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987" w14:textId="552C9FC8" w:rsidR="004956DD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D17920">
        <w:rPr>
          <w:rFonts w:ascii="Times New Roman" w:hAnsi="Times New Roman" w:cs="Times New Roman"/>
        </w:rPr>
        <w:t>2</w:t>
      </w:r>
    </w:p>
    <w:p w14:paraId="5185A726" w14:textId="5C210CB6" w:rsidR="00DE0D79" w:rsidRPr="00DE0D79" w:rsidRDefault="00D17920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с пропусками, выбросами. Доверительный интервал.</w:t>
      </w:r>
    </w:p>
    <w:p w14:paraId="7EA930D0" w14:textId="5EA29DD5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8DCAD9" w14:textId="7DC56287" w:rsidR="005B6E6D" w:rsidRPr="00DE0D79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</w:p>
    <w:p w14:paraId="3495512D" w14:textId="3F001BCA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набора данных о качестве вина </w:t>
      </w:r>
      <w:r w:rsidRPr="00B7786C">
        <w:rPr>
          <w:rFonts w:ascii="Times New Roman" w:hAnsi="Times New Roman" w:cs="Times New Roman"/>
        </w:rPr>
        <w:t>winequality-red.csv</w:t>
      </w:r>
      <w:r>
        <w:rPr>
          <w:rFonts w:ascii="Times New Roman" w:hAnsi="Times New Roman" w:cs="Times New Roman"/>
        </w:rPr>
        <w:t xml:space="preserve"> проанализировать на наличие пропусков. Обосновать графически и по статистическим данным принцип заполнения пр</w:t>
      </w:r>
      <w:r w:rsidR="00095ABE">
        <w:rPr>
          <w:rFonts w:ascii="Times New Roman" w:hAnsi="Times New Roman" w:cs="Times New Roman"/>
        </w:rPr>
        <w:t>оп</w:t>
      </w:r>
      <w:r>
        <w:rPr>
          <w:rFonts w:ascii="Times New Roman" w:hAnsi="Times New Roman" w:cs="Times New Roman"/>
        </w:rPr>
        <w:t>усков для каждого признака.</w:t>
      </w:r>
    </w:p>
    <w:p w14:paraId="528008CB" w14:textId="2A59A73C" w:rsidR="00B7786C" w:rsidRPr="00DE0D79" w:rsidRDefault="00B7786C" w:rsidP="00B778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2.</w:t>
      </w:r>
    </w:p>
    <w:p w14:paraId="74CF7F91" w14:textId="0990A9E9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этого же обработанного в Задании 1 набора данных проанализировать его на наличие выбросов графически. Если выявлены выбросы, то удалить из выборки такие данные.</w:t>
      </w:r>
      <w:r w:rsidR="00095ABE">
        <w:rPr>
          <w:rFonts w:ascii="Times New Roman" w:hAnsi="Times New Roman" w:cs="Times New Roman"/>
        </w:rPr>
        <w:t xml:space="preserve"> Использовать знания о квартилях распределения </w:t>
      </w:r>
    </w:p>
    <w:p w14:paraId="0DD30107" w14:textId="0DAC6D62" w:rsidR="00095ABE" w:rsidRDefault="00095ABE" w:rsidP="00095AB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95ABE">
        <w:rPr>
          <w:rFonts w:ascii="Times New Roman" w:hAnsi="Times New Roman" w:cs="Times New Roman"/>
          <w:noProof/>
        </w:rPr>
        <w:drawing>
          <wp:inline distT="0" distB="0" distL="0" distR="0" wp14:anchorId="2AECF5EF" wp14:editId="1CF16B72">
            <wp:extent cx="5940425" cy="2087245"/>
            <wp:effectExtent l="0" t="0" r="3175" b="8255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5A46CA3-A380-8636-D214-89A7F5BAA6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5A46CA3-A380-8636-D214-89A7F5BAA6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791B" w14:textId="4CDE2DE0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3. </w:t>
      </w:r>
    </w:p>
    <w:p w14:paraId="0292CD36" w14:textId="7406A6D6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набора </w:t>
      </w:r>
      <w:hyperlink r:id="rId7" w:history="1">
        <w:r w:rsidR="00095ABE" w:rsidRPr="006C6CDD">
          <w:rPr>
            <w:rStyle w:val="a4"/>
            <w:rFonts w:ascii="Times New Roman" w:hAnsi="Times New Roman" w:cs="Times New Roman"/>
          </w:rPr>
          <w:t>https://www.kaggle.com/datasets/deepcontractor/car-price-prediction-challenge</w:t>
        </w:r>
      </w:hyperlink>
      <w:r w:rsidR="00095ABE">
        <w:rPr>
          <w:rFonts w:ascii="Times New Roman" w:hAnsi="Times New Roman" w:cs="Times New Roman"/>
        </w:rPr>
        <w:t xml:space="preserve"> выполнить работу с заполнением пропусков и выбросами.</w:t>
      </w:r>
    </w:p>
    <w:p w14:paraId="44D6EC5A" w14:textId="77777777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ED473B9" w14:textId="74583FC5" w:rsidR="00B7786C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4.</w:t>
      </w:r>
    </w:p>
    <w:p w14:paraId="78935CA1" w14:textId="74884147" w:rsidR="00366326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задачу:</w:t>
      </w:r>
    </w:p>
    <w:p w14:paraId="2A3D3B3A" w14:textId="1BB88A04" w:rsidR="00366326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выборки измерений общего балла при поступлении абитуриентов в САФУ среднее значение равно 143, дисперсия 64, число абитуриентов 700.</w:t>
      </w:r>
    </w:p>
    <w:p w14:paraId="119387BC" w14:textId="2CA97BD7" w:rsidR="00366326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Вычислите 95% и 99% доверительные интервалы.</w:t>
      </w:r>
    </w:p>
    <w:p w14:paraId="1703E8D6" w14:textId="0C080607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ADBFB6F" w14:textId="77777777" w:rsidR="000A635C" w:rsidRPr="00DE0D79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0A635C" w:rsidRPr="00DE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421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95ABE"/>
    <w:rsid w:val="000A635C"/>
    <w:rsid w:val="00302CD6"/>
    <w:rsid w:val="00366326"/>
    <w:rsid w:val="004956DD"/>
    <w:rsid w:val="005B6E6D"/>
    <w:rsid w:val="009E1A5C"/>
    <w:rsid w:val="00AF280D"/>
    <w:rsid w:val="00B7786C"/>
    <w:rsid w:val="00D17920"/>
    <w:rsid w:val="00DE0D79"/>
    <w:rsid w:val="00E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92BA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DE0D79"/>
  </w:style>
  <w:style w:type="character" w:customStyle="1" w:styleId="mord">
    <w:name w:val="mord"/>
    <w:basedOn w:val="a0"/>
    <w:rsid w:val="00DE0D79"/>
  </w:style>
  <w:style w:type="character" w:customStyle="1" w:styleId="mopen">
    <w:name w:val="mopen"/>
    <w:basedOn w:val="a0"/>
    <w:rsid w:val="00DE0D79"/>
  </w:style>
  <w:style w:type="character" w:customStyle="1" w:styleId="mclose">
    <w:name w:val="mclose"/>
    <w:basedOn w:val="a0"/>
    <w:rsid w:val="00DE0D79"/>
  </w:style>
  <w:style w:type="character" w:customStyle="1" w:styleId="mrel">
    <w:name w:val="mrel"/>
    <w:basedOn w:val="a0"/>
    <w:rsid w:val="00DE0D79"/>
  </w:style>
  <w:style w:type="character" w:customStyle="1" w:styleId="vlist-s">
    <w:name w:val="vlist-s"/>
    <w:basedOn w:val="a0"/>
    <w:rsid w:val="00DE0D79"/>
  </w:style>
  <w:style w:type="character" w:customStyle="1" w:styleId="mbin">
    <w:name w:val="mbin"/>
    <w:basedOn w:val="a0"/>
    <w:rsid w:val="00DE0D79"/>
  </w:style>
  <w:style w:type="character" w:styleId="a3">
    <w:name w:val="Placeholder Text"/>
    <w:basedOn w:val="a0"/>
    <w:uiPriority w:val="99"/>
    <w:semiHidden/>
    <w:rsid w:val="00DE0D79"/>
    <w:rPr>
      <w:color w:val="808080"/>
    </w:rPr>
  </w:style>
  <w:style w:type="character" w:customStyle="1" w:styleId="mpunct">
    <w:name w:val="mpunct"/>
    <w:basedOn w:val="a0"/>
    <w:rsid w:val="00DE0D79"/>
  </w:style>
  <w:style w:type="paragraph" w:styleId="HTML">
    <w:name w:val="HTML Preformatted"/>
    <w:basedOn w:val="a"/>
    <w:link w:val="HTML0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63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0A635C"/>
  </w:style>
  <w:style w:type="character" w:customStyle="1" w:styleId="s1">
    <w:name w:val="s1"/>
    <w:basedOn w:val="a0"/>
    <w:rsid w:val="000A635C"/>
  </w:style>
  <w:style w:type="character" w:customStyle="1" w:styleId="sd">
    <w:name w:val="sd"/>
    <w:basedOn w:val="a0"/>
    <w:rsid w:val="000A635C"/>
  </w:style>
  <w:style w:type="character" w:customStyle="1" w:styleId="c1">
    <w:name w:val="c1"/>
    <w:basedOn w:val="a0"/>
    <w:rsid w:val="000A635C"/>
  </w:style>
  <w:style w:type="character" w:customStyle="1" w:styleId="kn">
    <w:name w:val="kn"/>
    <w:basedOn w:val="a0"/>
    <w:rsid w:val="000A635C"/>
  </w:style>
  <w:style w:type="character" w:customStyle="1" w:styleId="nn">
    <w:name w:val="nn"/>
    <w:basedOn w:val="a0"/>
    <w:rsid w:val="000A635C"/>
  </w:style>
  <w:style w:type="character" w:customStyle="1" w:styleId="k">
    <w:name w:val="k"/>
    <w:basedOn w:val="a0"/>
    <w:rsid w:val="000A635C"/>
  </w:style>
  <w:style w:type="character" w:customStyle="1" w:styleId="p">
    <w:name w:val="p"/>
    <w:basedOn w:val="a0"/>
    <w:rsid w:val="000A635C"/>
  </w:style>
  <w:style w:type="character" w:styleId="a4">
    <w:name w:val="Hyperlink"/>
    <w:basedOn w:val="a0"/>
    <w:uiPriority w:val="99"/>
    <w:unhideWhenUsed/>
    <w:rsid w:val="00AF280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F280D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95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deepcontractor/car-price-prediction-challeng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Ирина Сергеевна Васендина</cp:lastModifiedBy>
  <cp:revision>6</cp:revision>
  <dcterms:created xsi:type="dcterms:W3CDTF">2023-02-08T02:53:00Z</dcterms:created>
  <dcterms:modified xsi:type="dcterms:W3CDTF">2023-02-13T10:20:00Z</dcterms:modified>
</cp:coreProperties>
</file>