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tbl>
      <w:tblPr>
        <w:tblW w:type="dxa" w:w="9360"/>
        <w:tblBorders>
          <w:top w:val="none"/>
          <w:left w:val="none"/>
          <w:bottom w:val="none"/>
          <w:right w:val="none"/>
          <w:insideH w:val="none"/>
          <w:insideV w:val="none"/>
        </w:tblBorders>
      </w:tblPr>
      <w:tblGrid>
        <w:gridCol w:w="9360"/>
      </w:tblGrid>
      <w:tr>
        <w:tc>
          <w:tcPr>
            <w:tcW w:type="dxa" w:w="9360"/>
            <w:shd w:fill="002050" w:val="clear"/>
            <w:tcMar>
              <w:top w:type="dxa" w:w="500"/>
              <w:left w:type="dxa" w:w="500"/>
              <w:bottom w:type="dxa" w:w="500"/>
              <w:right w:type="dxa" w:w="500"/>
            </w:tcMar>
          </w:tcPr>
          <w:p>
            <w:pPr>
              <w:spacing w:after="220"/>
              <w:jc w:val="center"/>
            </w:pPr>
            <w:r>
              <w:rPr>
                <w:b/>
                <w:bCs/>
                <w:color w:val="BFE0FA"/>
                <w:spacing w:val="20"/>
                <w:sz w:val="22"/>
                <w:szCs w:val="22"/>
              </w:rPr>
              <w:t xml:space="preserve">MICROSOFT AZURE AI-200 CERTIFICATION</w:t>
            </w:r>
          </w:p>
          <w:p>
            <w:pPr>
              <w:spacing w:after="100"/>
              <w:jc w:val="center"/>
            </w:pPr>
            <w:r>
              <w:rPr>
                <w:b/>
                <w:bCs/>
                <w:color w:val="FFFFFF"/>
                <w:sz w:val="48"/>
                <w:szCs w:val="48"/>
              </w:rPr>
              <w:t xml:space="preserve">MODULE 5 LAB</w:t>
            </w:r>
          </w:p>
          <w:p>
            <w:pPr>
              <w:spacing w:after="260"/>
              <w:jc w:val="center"/>
            </w:pPr>
            <w:r>
              <w:rPr>
                <w:b/>
                <w:bCs/>
                <w:color w:val="FFFFFF"/>
                <w:sz w:val="34"/>
                <w:szCs w:val="34"/>
              </w:rPr>
              <w:t xml:space="preserve">Develop AI Solutions with Azure Database for PostgreSQL</w:t>
            </w:r>
          </w:p>
        </w:tc>
      </w:tr>
    </w:tbl>
    <w:p>
      <w:pPr>
        <w:spacing w:after="240"/>
      </w:pPr>
    </w:p>
    <w:p>
      <w:pPr>
        <w:spacing w:after="80"/>
        <w:jc w:val="center"/>
      </w:pPr>
      <w:r>
        <w:rPr>
          <w:b/>
          <w:bCs/>
          <w:color w:val="0078D4"/>
          <w:sz w:val="30"/>
          <w:szCs w:val="30"/>
        </w:rPr>
        <w:t xml:space="preserve">HANDS-ON LAB MANUAL</w:t>
      </w:r>
    </w:p>
    <w:p>
      <w:pPr>
        <w:spacing w:after="260"/>
        <w:jc w:val="center"/>
      </w:pPr>
      <w:r>
        <w:rPr>
          <w:b/>
          <w:bCs/>
          <w:i/>
          <w:iCs/>
          <w:color w:val="336791"/>
          <w:sz w:val="24"/>
          <w:szCs w:val="24"/>
        </w:rPr>
        <w:t xml:space="preserve">Build</w:t>
      </w:r>
      <w:r>
        <w:rPr>
          <w:color w:val="605E5C"/>
          <w:sz w:val="24"/>
          <w:szCs w:val="24"/>
        </w:rPr>
        <w:t xml:space="preserve">  →  </w:t>
      </w:r>
      <w:r>
        <w:rPr>
          <w:b/>
          <w:bCs/>
          <w:i/>
          <w:iCs/>
          <w:color w:val="0078D4"/>
          <w:sz w:val="24"/>
          <w:szCs w:val="24"/>
        </w:rPr>
        <w:t xml:space="preserve">Query</w:t>
      </w:r>
      <w:r>
        <w:rPr>
          <w:color w:val="605E5C"/>
          <w:sz w:val="24"/>
          <w:szCs w:val="24"/>
        </w:rPr>
        <w:t xml:space="preserve">  →  </w:t>
      </w:r>
      <w:r>
        <w:rPr>
          <w:b/>
          <w:bCs/>
          <w:i/>
          <w:iCs/>
          <w:color w:val="6B57D2"/>
          <w:sz w:val="24"/>
          <w:szCs w:val="24"/>
        </w:rPr>
        <w:t xml:space="preserve">Vector Search</w:t>
      </w:r>
      <w:r>
        <w:rPr>
          <w:color w:val="605E5C"/>
          <w:sz w:val="24"/>
          <w:szCs w:val="24"/>
        </w:rPr>
        <w:t xml:space="preserve">  →  </w:t>
      </w:r>
      <w:r>
        <w:rPr>
          <w:b/>
          <w:bCs/>
          <w:i/>
          <w:iCs/>
          <w:color w:val="107C10"/>
          <w:sz w:val="24"/>
          <w:szCs w:val="24"/>
        </w:rPr>
        <w:t xml:space="preserve">Optimize</w:t>
      </w:r>
    </w:p>
    <w:p>
      <w:pPr>
        <w:spacing w:after="3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340"/>
        <w:gridCol w:w="2340"/>
        <w:gridCol w:w="2340"/>
        <w:gridCol w:w="2340"/>
      </w:tblGrid>
      <w:tr>
        <w:trPr>
          <w:cantSplit/>
          <w:tblHeader/>
        </w:trPr>
        <w:tc>
          <w:tcPr>
            <w:tcW w:type="dxa" w:w="2340"/>
            <w:shd w:fill="0078D4" w:val="clear"/>
            <w:tcMar>
              <w:top w:type="dxa" w:w="80"/>
              <w:left w:type="dxa" w:w="120"/>
              <w:bottom w:type="dxa" w:w="80"/>
              <w:right w:type="dxa" w:w="120"/>
            </w:tcMar>
            <w:vAlign w:val="center"/>
          </w:tcPr>
          <w:p>
            <w:r>
              <w:rPr>
                <w:b/>
                <w:bCs/>
                <w:color w:val="FFFFFF"/>
                <w:sz w:val="20"/>
                <w:szCs w:val="20"/>
              </w:rPr>
              <w:t xml:space="preserve">Lab Focus</w:t>
            </w:r>
          </w:p>
        </w:tc>
        <w:tc>
          <w:tcPr>
            <w:tcW w:type="dxa" w:w="2340"/>
            <w:shd w:fill="0078D4" w:val="clear"/>
            <w:tcMar>
              <w:top w:type="dxa" w:w="80"/>
              <w:left w:type="dxa" w:w="120"/>
              <w:bottom w:type="dxa" w:w="80"/>
              <w:right w:type="dxa" w:w="120"/>
            </w:tcMar>
            <w:vAlign w:val="center"/>
          </w:tcPr>
          <w:p>
            <w:r>
              <w:rPr>
                <w:b/>
                <w:bCs/>
                <w:color w:val="FFFFFF"/>
                <w:sz w:val="20"/>
                <w:szCs w:val="20"/>
              </w:rPr>
              <w:t xml:space="preserve">Level</w:t>
            </w:r>
          </w:p>
        </w:tc>
        <w:tc>
          <w:tcPr>
            <w:tcW w:type="dxa" w:w="2340"/>
            <w:shd w:fill="0078D4" w:val="clear"/>
            <w:tcMar>
              <w:top w:type="dxa" w:w="80"/>
              <w:left w:type="dxa" w:w="120"/>
              <w:bottom w:type="dxa" w:w="80"/>
              <w:right w:type="dxa" w:w="120"/>
            </w:tcMar>
            <w:vAlign w:val="center"/>
          </w:tcPr>
          <w:p>
            <w:r>
              <w:rPr>
                <w:b/>
                <w:bCs/>
                <w:color w:val="FFFFFF"/>
                <w:sz w:val="20"/>
                <w:szCs w:val="20"/>
              </w:rPr>
              <w:t xml:space="preserve">Estimated Duration</w:t>
            </w:r>
          </w:p>
        </w:tc>
        <w:tc>
          <w:tcPr>
            <w:tcW w:type="dxa" w:w="2340"/>
            <w:shd w:fill="0078D4" w:val="clear"/>
            <w:tcMar>
              <w:top w:type="dxa" w:w="80"/>
              <w:left w:type="dxa" w:w="120"/>
              <w:bottom w:type="dxa" w:w="80"/>
              <w:right w:type="dxa" w:w="120"/>
            </w:tcMar>
            <w:vAlign w:val="center"/>
          </w:tcPr>
          <w:p>
            <w:r>
              <w:rPr>
                <w:b/>
                <w:bCs/>
                <w:color w:val="FFFFFF"/>
                <w:sz w:val="20"/>
                <w:szCs w:val="20"/>
              </w:rPr>
              <w:t xml:space="preserve">Environment</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PostgreSQL + pgvector → vector search → HNSW</w:t>
            </w:r>
          </w:p>
        </w:tc>
        <w:tc>
          <w:tcPr>
            <w:tcW w:type="dxa" w:w="2340"/>
            <w:shd w:fill="FFFFFF" w:val="clear"/>
            <w:tcMar>
              <w:top w:type="dxa" w:w="70"/>
              <w:left w:type="dxa" w:w="120"/>
              <w:bottom w:type="dxa" w:w="70"/>
              <w:right w:type="dxa" w:w="120"/>
            </w:tcMar>
            <w:vAlign w:val="center"/>
          </w:tcPr>
          <w:p>
            <w:r>
              <w:rPr>
                <w:color w:val="1B1B1B"/>
                <w:sz w:val="20"/>
                <w:szCs w:val="20"/>
              </w:rPr>
              <w:t xml:space="preserve">Beginner</w:t>
            </w:r>
          </w:p>
        </w:tc>
        <w:tc>
          <w:tcPr>
            <w:tcW w:type="dxa" w:w="2340"/>
            <w:shd w:fill="FFFFFF" w:val="clear"/>
            <w:tcMar>
              <w:top w:type="dxa" w:w="70"/>
              <w:left w:type="dxa" w:w="120"/>
              <w:bottom w:type="dxa" w:w="70"/>
              <w:right w:type="dxa" w:w="120"/>
            </w:tcMar>
            <w:vAlign w:val="center"/>
          </w:tcPr>
          <w:p>
            <w:r>
              <w:rPr>
                <w:color w:val="1B1B1B"/>
                <w:sz w:val="20"/>
                <w:szCs w:val="20"/>
              </w:rPr>
              <w:t xml:space="preserve">60–90 minutes</w:t>
            </w:r>
          </w:p>
        </w:tc>
        <w:tc>
          <w:tcPr>
            <w:tcW w:type="dxa" w:w="2340"/>
            <w:shd w:fill="FFFFFF" w:val="clear"/>
            <w:tcMar>
              <w:top w:type="dxa" w:w="70"/>
              <w:left w:type="dxa" w:w="120"/>
              <w:bottom w:type="dxa" w:w="70"/>
              <w:right w:type="dxa" w:w="120"/>
            </w:tcMar>
            <w:vAlign w:val="center"/>
          </w:tcPr>
          <w:p>
            <w:r>
              <w:rPr>
                <w:color w:val="1B1B1B"/>
                <w:sz w:val="20"/>
                <w:szCs w:val="20"/>
              </w:rPr>
              <w:t xml:space="preserve">Azure Portal + Cloud Shell (psql)</w:t>
            </w:r>
          </w:p>
        </w:tc>
      </w:tr>
    </w:tbl>
    <w:p>
      <w:pPr>
        <w:spacing w:after="200"/>
      </w:pPr>
    </w:p>
    <w:p>
      <w:pPr>
        <w:pBdr>
          <w:top w:val="single" w:color="C7D6E0" w:sz="4" w:space="10"/>
        </w:pBdr>
        <w:spacing w:before="200"/>
        <w:jc w:val="center"/>
      </w:pPr>
      <w:r>
        <w:rPr>
          <w:color w:val="605E5C"/>
          <w:sz w:val="18"/>
          <w:szCs w:val="18"/>
        </w:rPr>
        <w:t xml:space="preserve">Certification Training Series • AI-200: Designing and Implementing an AI Solution</w:t>
      </w:r>
    </w:p>
    <w:p>
      <w:pPr>
        <w:pStyle w:val="Heading1"/>
        <w:pageBreakBefore/>
        <w:pBdr>
          <w:bottom w:val="single" w:color="0078D4" w:sz="6" w:space="4"/>
        </w:pBdr>
        <w:spacing w:after="160" w:before="240"/>
      </w:pPr>
      <w:r>
        <w:rPr>
          <w:b/>
          <w:bCs/>
          <w:color w:val="002050"/>
          <w:sz w:val="34"/>
          <w:szCs w:val="34"/>
        </w:rPr>
        <w:t xml:space="preserve">Table of Contents</w:t>
      </w:r>
    </w:p>
    <w:p>
      <w:pPr>
        <w:spacing w:after="140" w:line="276"/>
        <w:jc w:val="left"/>
      </w:pPr>
      <w:r>
        <w:rPr>
          <w:b w:val="false"/>
          <w:bCs w:val="false"/>
          <w:i w:val="false"/>
          <w:iCs w:val="false"/>
          <w:color w:val="1B1B1B"/>
          <w:sz w:val="22"/>
          <w:szCs w:val="22"/>
        </w:rPr>
        <w:t xml:space="preserve">The list below updates automatically from the section headings in this document. In Microsoft Word, right-click anywhere in the list and select “Update Field” (or press F9) to refresh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0078D4" w:sz="6" w:space="4"/>
        </w:pBdr>
        <w:spacing w:after="160" w:before="240"/>
      </w:pPr>
      <w:r>
        <w:rPr>
          <w:b/>
          <w:bCs/>
          <w:color w:val="002050"/>
          <w:sz w:val="34"/>
          <w:szCs w:val="34"/>
        </w:rPr>
        <w:t xml:space="preserve">Lab Overview</w:t>
      </w:r>
    </w:p>
    <w:p>
      <w:pPr>
        <w:spacing w:after="140" w:line="276"/>
        <w:jc w:val="left"/>
      </w:pPr>
      <w:r>
        <w:rPr>
          <w:b w:val="false"/>
          <w:bCs w:val="false"/>
          <w:i w:val="false"/>
          <w:iCs w:val="false"/>
          <w:color w:val="1B1B1B"/>
          <w:sz w:val="22"/>
          <w:szCs w:val="22"/>
        </w:rPr>
        <w:t xml:space="preserve">In Module 4, you used Azure Cosmos DB for NoSQL to store support tickets and perform vector search. In this lab, you will do the same thing using a different Azure database: Azure Database for PostgreSQL.</w:t>
      </w:r>
    </w:p>
    <w:p>
      <w:pPr>
        <w:spacing w:after="140" w:line="276"/>
        <w:jc w:val="left"/>
      </w:pPr>
      <w:r>
        <w:rPr>
          <w:b w:val="false"/>
          <w:bCs w:val="false"/>
          <w:i w:val="false"/>
          <w:iCs w:val="false"/>
          <w:color w:val="1B1B1B"/>
          <w:sz w:val="22"/>
          <w:szCs w:val="22"/>
        </w:rPr>
        <w:t xml:space="preserve">PostgreSQL is one of the most popular relational databases in the world. With the pgvector extension, PostgreSQL can also store embeddings and perform vector search — which makes it a great option for AI solutions that already use PostgreSQL for regular application data.</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NOTE</w:t>
            </w:r>
          </w:p>
          <w:p>
            <w:pPr>
              <w:spacing w:after="0"/>
            </w:pPr>
            <w:r>
              <w:rPr>
                <w:color w:val="1B1B1B"/>
                <w:sz w:val="21"/>
                <w:szCs w:val="21"/>
              </w:rPr>
              <w:t xml:space="preserve">This lab uses the same support-ticket scenario as Module 4 so you can focus on what's different: how PostgreSQL and pgvector do the same job.</w:t>
            </w:r>
          </w:p>
        </w:tc>
      </w:tr>
    </w:tbl>
    <w:p>
      <w:pPr>
        <w:spacing w:after="140"/>
      </w:pPr>
    </w:p>
    <w:p>
      <w:pPr>
        <w:pStyle w:val="Heading1"/>
        <w:pBdr>
          <w:bottom w:val="single" w:color="0078D4" w:sz="6" w:space="4"/>
        </w:pBdr>
        <w:spacing w:after="160" w:before="240"/>
      </w:pPr>
      <w:r>
        <w:rPr>
          <w:b/>
          <w:bCs/>
          <w:color w:val="002050"/>
          <w:sz w:val="34"/>
          <w:szCs w:val="34"/>
        </w:rPr>
        <w:t xml:space="preserve">Learning Objectives</w:t>
      </w:r>
    </w:p>
    <w:p>
      <w:pPr>
        <w:spacing w:after="140" w:line="276"/>
        <w:jc w:val="left"/>
      </w:pPr>
      <w:r>
        <w:rPr>
          <w:b/>
          <w:bCs/>
          <w:color w:val="1B1B1B"/>
          <w:sz w:val="22"/>
          <w:szCs w:val="22"/>
        </w:rPr>
        <w:t xml:space="preserve">By the end of this lab, you will be able to:</w:t>
      </w:r>
    </w:p>
    <w:p>
      <w:pPr>
        <w:pStyle w:val="ListParagraph"/>
        <w:numPr>
          <w:ilvl w:val="0"/>
          <w:numId w:val="2"/>
        </w:numPr>
        <w:spacing w:after="80"/>
      </w:pPr>
      <w:r>
        <w:rPr>
          <w:color w:val="1B1B1B"/>
          <w:sz w:val="22"/>
          <w:szCs w:val="22"/>
        </w:rPr>
        <w:t xml:space="preserve">Create an Azure Database for PostgreSQL flexible server</w:t>
      </w:r>
    </w:p>
    <w:p>
      <w:pPr>
        <w:pStyle w:val="ListParagraph"/>
        <w:numPr>
          <w:ilvl w:val="0"/>
          <w:numId w:val="2"/>
        </w:numPr>
        <w:spacing w:after="80"/>
      </w:pPr>
      <w:r>
        <w:rPr>
          <w:color w:val="1B1B1B"/>
          <w:sz w:val="22"/>
          <w:szCs w:val="22"/>
        </w:rPr>
        <w:t xml:space="preserve">Connect to PostgreSQL using Azure Cloud Shell and psql</w:t>
      </w:r>
    </w:p>
    <w:p>
      <w:pPr>
        <w:pStyle w:val="ListParagraph"/>
        <w:numPr>
          <w:ilvl w:val="0"/>
          <w:numId w:val="2"/>
        </w:numPr>
        <w:spacing w:after="80"/>
      </w:pPr>
      <w:r>
        <w:rPr>
          <w:color w:val="1B1B1B"/>
          <w:sz w:val="22"/>
          <w:szCs w:val="22"/>
        </w:rPr>
        <w:t xml:space="preserve">Create a database and a table</w:t>
      </w:r>
    </w:p>
    <w:p>
      <w:pPr>
        <w:pStyle w:val="ListParagraph"/>
        <w:numPr>
          <w:ilvl w:val="0"/>
          <w:numId w:val="2"/>
        </w:numPr>
        <w:spacing w:after="80"/>
      </w:pPr>
      <w:r>
        <w:rPr>
          <w:color w:val="1B1B1B"/>
          <w:sz w:val="22"/>
          <w:szCs w:val="22"/>
        </w:rPr>
        <w:t xml:space="preserve">Insert sample support-ticket data, including embeddings</w:t>
      </w:r>
    </w:p>
    <w:p>
      <w:pPr>
        <w:pStyle w:val="ListParagraph"/>
        <w:numPr>
          <w:ilvl w:val="0"/>
          <w:numId w:val="2"/>
        </w:numPr>
        <w:spacing w:after="80"/>
      </w:pPr>
      <w:r>
        <w:rPr>
          <w:color w:val="1B1B1B"/>
          <w:sz w:val="22"/>
          <w:szCs w:val="22"/>
        </w:rPr>
        <w:t xml:space="preserve">Run traditional SQL queries</w:t>
      </w:r>
    </w:p>
    <w:p>
      <w:pPr>
        <w:pStyle w:val="ListParagraph"/>
        <w:numPr>
          <w:ilvl w:val="0"/>
          <w:numId w:val="2"/>
        </w:numPr>
        <w:spacing w:after="80"/>
      </w:pPr>
      <w:r>
        <w:rPr>
          <w:color w:val="1B1B1B"/>
          <w:sz w:val="22"/>
          <w:szCs w:val="22"/>
        </w:rPr>
        <w:t xml:space="preserve">Enable the pgvector extension for vector search</w:t>
      </w:r>
    </w:p>
    <w:p>
      <w:pPr>
        <w:pStyle w:val="ListParagraph"/>
        <w:numPr>
          <w:ilvl w:val="0"/>
          <w:numId w:val="2"/>
        </w:numPr>
        <w:spacing w:after="80"/>
      </w:pPr>
      <w:r>
        <w:rPr>
          <w:color w:val="1B1B1B"/>
          <w:sz w:val="22"/>
          <w:szCs w:val="22"/>
        </w:rPr>
        <w:t xml:space="preserve">Perform a vector similarity search</w:t>
      </w:r>
    </w:p>
    <w:p>
      <w:pPr>
        <w:pStyle w:val="ListParagraph"/>
        <w:numPr>
          <w:ilvl w:val="0"/>
          <w:numId w:val="2"/>
        </w:numPr>
        <w:spacing w:after="80"/>
      </w:pPr>
      <w:r>
        <w:rPr>
          <w:color w:val="1B1B1B"/>
          <w:sz w:val="22"/>
          <w:szCs w:val="22"/>
        </w:rPr>
        <w:t xml:space="preserve">Combine SQL filtering with vector search</w:t>
      </w:r>
    </w:p>
    <w:p>
      <w:pPr>
        <w:pStyle w:val="ListParagraph"/>
        <w:numPr>
          <w:ilvl w:val="0"/>
          <w:numId w:val="2"/>
        </w:numPr>
        <w:spacing w:after="80"/>
      </w:pPr>
      <w:r>
        <w:rPr>
          <w:color w:val="1B1B1B"/>
          <w:sz w:val="22"/>
          <w:szCs w:val="22"/>
        </w:rPr>
        <w:t xml:space="preserve">Create an HNSW index to optimize vector search</w:t>
      </w:r>
    </w:p>
    <w:p>
      <w:pPr>
        <w:pStyle w:val="ListParagraph"/>
        <w:numPr>
          <w:ilvl w:val="0"/>
          <w:numId w:val="2"/>
        </w:numPr>
        <w:spacing w:after="80"/>
      </w:pPr>
      <w:r>
        <w:rPr>
          <w:color w:val="1B1B1B"/>
          <w:sz w:val="22"/>
          <w:szCs w:val="22"/>
        </w:rPr>
        <w:t xml:space="preserve">Understand how an AI agent can use PostgreSQL as a vector store</w:t>
      </w:r>
    </w:p>
    <w:p>
      <w:pPr>
        <w:spacing w:after="120"/>
      </w:pP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TRAINER TIP</w:t>
            </w:r>
          </w:p>
          <w:p>
            <w:pPr>
              <w:spacing w:after="0"/>
            </w:pPr>
            <w:r>
              <w:rPr>
                <w:color w:val="1B1B1B"/>
                <w:sz w:val="21"/>
                <w:szCs w:val="21"/>
              </w:rPr>
              <w:t xml:space="preserve">This lab is designed to run live using the Azure Portal and Azure Cloud Shell. No local tools or installation are required.</w:t>
            </w:r>
          </w:p>
        </w:tc>
      </w:tr>
    </w:tbl>
    <w:p>
      <w:pPr>
        <w:spacing w:after="140"/>
      </w:pPr>
    </w:p>
    <w:p>
      <w:pPr>
        <w:pStyle w:val="Heading1"/>
        <w:pageBreakBefore/>
        <w:pBdr>
          <w:bottom w:val="single" w:color="0078D4" w:sz="6" w:space="4"/>
        </w:pBdr>
        <w:spacing w:after="160" w:before="240"/>
      </w:pPr>
      <w:r>
        <w:rPr>
          <w:b/>
          <w:bCs/>
          <w:color w:val="002050"/>
          <w:sz w:val="34"/>
          <w:szCs w:val="34"/>
        </w:rPr>
        <w:t xml:space="preserve">Scenario</w:t>
      </w:r>
    </w:p>
    <w:p>
      <w:pPr>
        <w:spacing w:after="140" w:line="276"/>
        <w:jc w:val="left"/>
      </w:pPr>
      <w:r>
        <w:rPr>
          <w:b w:val="false"/>
          <w:bCs w:val="false"/>
          <w:i w:val="false"/>
          <w:iCs w:val="false"/>
          <w:color w:val="1B1B1B"/>
          <w:sz w:val="22"/>
          <w:szCs w:val="22"/>
        </w:rPr>
        <w:t xml:space="preserve">A company stores IT support tickets in Azure Database for PostgreSQL. An employee asks the IT AI agent a question:</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USER QUESTION</w:t>
            </w:r>
          </w:p>
          <w:p>
            <w:pPr>
              <w:spacing w:after="0"/>
            </w:pPr>
            <w:r>
              <w:rPr>
                <w:color w:val="1B1B1B"/>
                <w:sz w:val="21"/>
                <w:szCs w:val="21"/>
              </w:rPr>
              <w:t xml:space="preserve">“My laptop battery dies very quickly.”</w:t>
            </w:r>
          </w:p>
        </w:tc>
      </w:tr>
    </w:tbl>
    <w:p>
      <w:pPr>
        <w:spacing w:after="140"/>
      </w:pPr>
    </w:p>
    <w:p>
      <w:pPr>
        <w:spacing w:after="140" w:line="276"/>
        <w:jc w:val="left"/>
      </w:pPr>
      <w:r>
        <w:rPr>
          <w:b w:val="false"/>
          <w:bCs w:val="false"/>
          <w:i w:val="false"/>
          <w:iCs w:val="false"/>
          <w:color w:val="1B1B1B"/>
          <w:sz w:val="22"/>
          <w:szCs w:val="22"/>
        </w:rPr>
        <w:t xml:space="preserve">The AI agent converts that question into an embedding, then searches PostgreSQL for similar support tickets — even if the wording is completely different from what's stored in the database.</w:t>
      </w:r>
    </w:p>
    <w:p>
      <w:pPr>
        <w:spacing w:after="60" w:before="100"/>
        <w:jc w:val="center"/>
      </w:pPr>
      <w:r>
        <w:drawing>
          <wp:inline distT="0" distB="0" distL="0" distR="0">
            <wp:extent cx="2466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66975" cy="4572000"/>
                    </a:xfrm>
                    <a:prstGeom prst="rect">
                      <a:avLst/>
                    </a:prstGeom>
                  </pic:spPr>
                </pic:pic>
              </a:graphicData>
            </a:graphic>
          </wp:inline>
        </w:drawing>
      </w:r>
    </w:p>
    <w:p>
      <w:pPr>
        <w:spacing w:after="160"/>
        <w:jc w:val="center"/>
      </w:pPr>
      <w:r>
        <w:rPr>
          <w:i/>
          <w:iCs/>
          <w:color w:val="605E5C"/>
          <w:sz w:val="19"/>
          <w:szCs w:val="19"/>
        </w:rPr>
        <w:t xml:space="preserve">Figure 1 – How the AI agent uses PostgreSQL + pgvector to answer the user's question.</w:t>
      </w:r>
    </w:p>
    <w:p>
      <w:pPr>
        <w:pStyle w:val="Heading1"/>
        <w:pBdr>
          <w:bottom w:val="single" w:color="0078D4" w:sz="6" w:space="4"/>
        </w:pBdr>
        <w:spacing w:after="160" w:before="240"/>
      </w:pPr>
      <w:r>
        <w:rPr>
          <w:b/>
          <w:bCs/>
          <w:color w:val="002050"/>
          <w:sz w:val="34"/>
          <w:szCs w:val="34"/>
        </w:rPr>
        <w:t xml:space="preserve">Architecture</w:t>
      </w:r>
    </w:p>
    <w:p>
      <w:pPr>
        <w:spacing w:after="140" w:line="276"/>
        <w:jc w:val="left"/>
      </w:pPr>
      <w:r>
        <w:rPr>
          <w:b w:val="false"/>
          <w:bCs w:val="false"/>
          <w:i w:val="false"/>
          <w:iCs w:val="false"/>
          <w:color w:val="1B1B1B"/>
          <w:sz w:val="22"/>
          <w:szCs w:val="22"/>
        </w:rPr>
        <w:t xml:space="preserve">The diagram below shows the full flow this lab demonstrates: a user question becomes an embedding, the embedding becomes a query vector, PostgreSQL with pgvector performs the vector search, and the closest matching tickets are returned to the AI agent.</w:t>
      </w:r>
    </w:p>
    <w:p>
      <w:pPr>
        <w:spacing w:after="60" w:before="1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60"/>
        <w:jc w:val="center"/>
      </w:pPr>
      <w:r>
        <w:rPr>
          <w:i/>
          <w:iCs/>
          <w:color w:val="605E5C"/>
          <w:sz w:val="19"/>
          <w:szCs w:val="19"/>
        </w:rPr>
        <w:t xml:space="preserve">Figure 2 – From user question to AI agent response, powered by PostgreSQL + pgvector.</w:t>
      </w:r>
    </w:p>
    <w:p>
      <w:pPr>
        <w:spacing w:after="140" w:line="276"/>
        <w:jc w:val="left"/>
      </w:pPr>
      <w:r>
        <w:rPr>
          <w:b/>
          <w:bCs/>
          <w:color w:val="1B1B1B"/>
          <w:sz w:val="22"/>
          <w:szCs w:val="22"/>
        </w:rPr>
        <w:t xml:space="preserve">The flow, step by step:</w:t>
      </w:r>
    </w:p>
    <w:p>
      <w:pPr>
        <w:pStyle w:val="ListParagraph"/>
        <w:numPr>
          <w:ilvl w:val="0"/>
          <w:numId w:val="2"/>
        </w:numPr>
        <w:spacing w:after="80"/>
      </w:pPr>
      <w:r>
        <w:rPr>
          <w:color w:val="1B1B1B"/>
          <w:sz w:val="22"/>
          <w:szCs w:val="22"/>
        </w:rPr>
        <w:t xml:space="preserve">User Question — the employee describes their problem in plain language.</w:t>
      </w:r>
    </w:p>
    <w:p>
      <w:pPr>
        <w:pStyle w:val="ListParagraph"/>
        <w:numPr>
          <w:ilvl w:val="0"/>
          <w:numId w:val="2"/>
        </w:numPr>
        <w:spacing w:after="80"/>
      </w:pPr>
      <w:r>
        <w:rPr>
          <w:color w:val="1B1B1B"/>
          <w:sz w:val="22"/>
          <w:szCs w:val="22"/>
        </w:rPr>
        <w:t xml:space="preserve">Embedding — an AI embedding model converts the question into numbers.</w:t>
      </w:r>
    </w:p>
    <w:p>
      <w:pPr>
        <w:pStyle w:val="ListParagraph"/>
        <w:numPr>
          <w:ilvl w:val="0"/>
          <w:numId w:val="2"/>
        </w:numPr>
        <w:spacing w:after="80"/>
      </w:pPr>
      <w:r>
        <w:rPr>
          <w:color w:val="1B1B1B"/>
          <w:sz w:val="22"/>
          <w:szCs w:val="22"/>
        </w:rPr>
        <w:t xml:space="preserve">Query Vector — those numbers form a vector that represents the meaning of the question.</w:t>
      </w:r>
    </w:p>
    <w:p>
      <w:pPr>
        <w:pStyle w:val="ListParagraph"/>
        <w:numPr>
          <w:ilvl w:val="0"/>
          <w:numId w:val="2"/>
        </w:numPr>
        <w:spacing w:after="80"/>
      </w:pPr>
      <w:r>
        <w:rPr>
          <w:color w:val="1B1B1B"/>
          <w:sz w:val="22"/>
          <w:szCs w:val="22"/>
        </w:rPr>
        <w:t xml:space="preserve">PostgreSQL + pgvector — the vector is compared against the embeddings stored in the tickets table.</w:t>
      </w:r>
    </w:p>
    <w:p>
      <w:pPr>
        <w:pStyle w:val="ListParagraph"/>
        <w:numPr>
          <w:ilvl w:val="0"/>
          <w:numId w:val="2"/>
        </w:numPr>
        <w:spacing w:after="80"/>
      </w:pPr>
      <w:r>
        <w:rPr>
          <w:color w:val="1B1B1B"/>
          <w:sz w:val="22"/>
          <w:szCs w:val="22"/>
        </w:rPr>
        <w:t xml:space="preserve">Vector Search — PostgreSQL finds the closest matching vectors.</w:t>
      </w:r>
    </w:p>
    <w:p>
      <w:pPr>
        <w:pStyle w:val="ListParagraph"/>
        <w:numPr>
          <w:ilvl w:val="0"/>
          <w:numId w:val="2"/>
        </w:numPr>
        <w:spacing w:after="80"/>
      </w:pPr>
      <w:r>
        <w:rPr>
          <w:color w:val="1B1B1B"/>
          <w:sz w:val="22"/>
          <w:szCs w:val="22"/>
        </w:rPr>
        <w:t xml:space="preserve">Similar Tickets — the AI agent uses these results to ground its answer.</w:t>
      </w:r>
    </w:p>
    <w:p>
      <w:pPr>
        <w:pStyle w:val="Heading1"/>
        <w:pageBreakBefore/>
        <w:pBdr>
          <w:bottom w:val="single" w:color="0078D4" w:sz="6" w:space="4"/>
        </w:pBdr>
        <w:spacing w:after="160" w:before="240"/>
      </w:pPr>
      <w:r>
        <w:rPr>
          <w:b/>
          <w:bCs/>
          <w:color w:val="002050"/>
          <w:sz w:val="34"/>
          <w:szCs w:val="34"/>
        </w:rPr>
        <w:t xml:space="preserve">Prerequisites</w:t>
      </w:r>
    </w:p>
    <w:p>
      <w:pPr>
        <w:spacing w:after="140" w:line="276"/>
        <w:jc w:val="left"/>
      </w:pPr>
      <w:r>
        <w:rPr>
          <w:b w:val="false"/>
          <w:bCs w:val="false"/>
          <w:i w:val="false"/>
          <w:iCs w:val="false"/>
          <w:color w:val="1B1B1B"/>
          <w:sz w:val="22"/>
          <w:szCs w:val="22"/>
        </w:rPr>
        <w:t xml:space="preserve">Keep this short — you only need the following before starting:</w:t>
      </w:r>
    </w:p>
    <w:p>
      <w:pPr>
        <w:pStyle w:val="ListParagraph"/>
        <w:numPr>
          <w:ilvl w:val="0"/>
          <w:numId w:val="2"/>
        </w:numPr>
        <w:spacing w:after="80"/>
      </w:pPr>
      <w:r>
        <w:rPr>
          <w:color w:val="1B1B1B"/>
          <w:sz w:val="22"/>
          <w:szCs w:val="22"/>
        </w:rPr>
        <w:t xml:space="preserve">An active Azure subscription</w:t>
      </w:r>
    </w:p>
    <w:p>
      <w:pPr>
        <w:pStyle w:val="ListParagraph"/>
        <w:numPr>
          <w:ilvl w:val="0"/>
          <w:numId w:val="2"/>
        </w:numPr>
        <w:spacing w:after="80"/>
      </w:pPr>
      <w:r>
        <w:rPr>
          <w:color w:val="1B1B1B"/>
          <w:sz w:val="22"/>
          <w:szCs w:val="22"/>
        </w:rPr>
        <w:t xml:space="preserve">Access to the Azure Portal (portal.azure.com)</w:t>
      </w:r>
    </w:p>
    <w:p>
      <w:pPr>
        <w:pStyle w:val="ListParagraph"/>
        <w:numPr>
          <w:ilvl w:val="0"/>
          <w:numId w:val="2"/>
        </w:numPr>
        <w:spacing w:after="80"/>
      </w:pPr>
      <w:r>
        <w:rPr>
          <w:color w:val="1B1B1B"/>
          <w:sz w:val="22"/>
          <w:szCs w:val="22"/>
        </w:rPr>
        <w:t xml:space="preserve">Basic understanding of SQL</w:t>
      </w:r>
    </w:p>
    <w:p>
      <w:pPr>
        <w:pStyle w:val="ListParagraph"/>
        <w:numPr>
          <w:ilvl w:val="0"/>
          <w:numId w:val="2"/>
        </w:numPr>
        <w:spacing w:after="80"/>
      </w:pPr>
      <w:r>
        <w:rPr>
          <w:color w:val="1B1B1B"/>
          <w:sz w:val="22"/>
          <w:szCs w:val="22"/>
        </w:rPr>
        <w:t xml:space="preserve">Basic understanding of Azure AI concepts</w:t>
      </w:r>
    </w:p>
    <w:p>
      <w:pPr>
        <w:spacing w:after="12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NOTE</w:t>
            </w:r>
          </w:p>
          <w:p>
            <w:pPr>
              <w:spacing w:after="0"/>
            </w:pPr>
            <w:r>
              <w:rPr>
                <w:color w:val="1B1B1B"/>
                <w:sz w:val="21"/>
                <w:szCs w:val="21"/>
              </w:rPr>
              <w:t xml:space="preserve">Azure pricing and free-tier options can change. Verify current pricing in the Azure Portal before your session.</w:t>
            </w:r>
          </w:p>
        </w:tc>
      </w:tr>
    </w:tbl>
    <w:p>
      <w:pPr>
        <w:spacing w:after="140"/>
      </w:pPr>
    </w:p>
    <w:p>
      <w:pPr>
        <w:pStyle w:val="Heading1"/>
        <w:pBdr>
          <w:bottom w:val="single" w:color="0078D4" w:sz="6" w:space="4"/>
        </w:pBdr>
        <w:spacing w:after="160" w:before="240"/>
      </w:pPr>
      <w:r>
        <w:rPr>
          <w:b/>
          <w:bCs/>
          <w:color w:val="002050"/>
          <w:sz w:val="34"/>
          <w:szCs w:val="34"/>
        </w:rPr>
        <w:t xml:space="preserve">Lab Environment</w:t>
      </w:r>
    </w:p>
    <w:p>
      <w:pPr>
        <w:spacing w:after="140" w:line="276"/>
        <w:jc w:val="left"/>
      </w:pPr>
      <w:r>
        <w:rPr>
          <w:b w:val="false"/>
          <w:bCs w:val="false"/>
          <w:i w:val="false"/>
          <w:iCs w:val="false"/>
          <w:color w:val="1B1B1B"/>
          <w:sz w:val="22"/>
          <w:szCs w:val="22"/>
        </w:rPr>
        <w:t xml:space="preserve">This lab uses two tools, both built into the Azure Portal — no local installation is required:</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Tool</w:t>
            </w:r>
          </w:p>
        </w:tc>
        <w:tc>
          <w:tcPr>
            <w:tcW w:type="dxa" w:w="4680"/>
            <w:shd w:fill="0078D4" w:val="clear"/>
            <w:tcMar>
              <w:top w:type="dxa" w:w="80"/>
              <w:left w:type="dxa" w:w="120"/>
              <w:bottom w:type="dxa" w:w="80"/>
              <w:right w:type="dxa" w:w="120"/>
            </w:tcMar>
            <w:vAlign w:val="center"/>
          </w:tcPr>
          <w:p>
            <w:r>
              <w:rPr>
                <w:b/>
                <w:bCs/>
                <w:color w:val="FFFFFF"/>
                <w:sz w:val="20"/>
                <w:szCs w:val="20"/>
              </w:rPr>
              <w:t xml:space="preserve">What It's For</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Azure Portal</w:t>
            </w:r>
          </w:p>
        </w:tc>
        <w:tc>
          <w:tcPr>
            <w:tcW w:type="dxa" w:w="4680"/>
            <w:shd w:fill="FFFFFF" w:val="clear"/>
            <w:tcMar>
              <w:top w:type="dxa" w:w="70"/>
              <w:left w:type="dxa" w:w="120"/>
              <w:bottom w:type="dxa" w:w="70"/>
              <w:right w:type="dxa" w:w="120"/>
            </w:tcMar>
            <w:vAlign w:val="center"/>
          </w:tcPr>
          <w:p>
            <w:r>
              <w:rPr>
                <w:color w:val="1B1B1B"/>
                <w:sz w:val="20"/>
                <w:szCs w:val="20"/>
              </w:rPr>
              <w:t xml:space="preserve">Create the PostgreSQL server and configure the vector extension.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Azure Cloud Shell (Bash) + psql</w:t>
            </w:r>
          </w:p>
        </w:tc>
        <w:tc>
          <w:tcPr>
            <w:tcW w:type="dxa" w:w="4680"/>
            <w:shd w:fill="F2F2F1" w:val="clear"/>
            <w:tcMar>
              <w:top w:type="dxa" w:w="70"/>
              <w:left w:type="dxa" w:w="120"/>
              <w:bottom w:type="dxa" w:w="70"/>
              <w:right w:type="dxa" w:w="120"/>
            </w:tcMar>
            <w:vAlign w:val="center"/>
          </w:tcPr>
          <w:p>
            <w:r>
              <w:rPr>
                <w:color w:val="1B1B1B"/>
                <w:sz w:val="20"/>
                <w:szCs w:val="20"/>
              </w:rPr>
              <w:t xml:space="preserve">Connect to PostgreSQL and run SQL commands.</w:t>
            </w:r>
          </w:p>
        </w:tc>
      </w:tr>
    </w:tbl>
    <w:p>
      <w:pPr>
        <w:spacing w:after="140"/>
      </w:pPr>
    </w:p>
    <w:p>
      <w:pPr>
        <w:spacing w:after="140" w:line="276"/>
        <w:jc w:val="left"/>
      </w:pPr>
      <w:r>
        <w:rPr>
          <w:b/>
          <w:bCs/>
          <w:color w:val="1B1B1B"/>
          <w:sz w:val="22"/>
          <w:szCs w:val="22"/>
        </w:rPr>
        <w:t xml:space="preserve">What you will build:</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Item</w:t>
            </w:r>
          </w:p>
        </w:tc>
        <w:tc>
          <w:tcPr>
            <w:tcW w:type="dxa" w:w="4680"/>
            <w:shd w:fill="0078D4" w:val="clear"/>
            <w:tcMar>
              <w:top w:type="dxa" w:w="80"/>
              <w:left w:type="dxa" w:w="120"/>
              <w:bottom w:type="dxa" w:w="80"/>
              <w:right w:type="dxa" w:w="120"/>
            </w:tcMar>
            <w:vAlign w:val="center"/>
          </w:tcPr>
          <w:p>
            <w:r>
              <w:rPr>
                <w:b/>
                <w:bCs/>
                <w:color w:val="FFFFFF"/>
                <w:sz w:val="20"/>
                <w:szCs w:val="20"/>
              </w:rPr>
              <w:t xml:space="preserve">Name Used in This Lab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Server</w:t>
            </w:r>
          </w:p>
        </w:tc>
        <w:tc>
          <w:tcPr>
            <w:tcW w:type="dxa" w:w="4680"/>
            <w:shd w:fill="FFFFFF" w:val="clear"/>
            <w:tcMar>
              <w:top w:type="dxa" w:w="70"/>
              <w:left w:type="dxa" w:w="120"/>
              <w:bottom w:type="dxa" w:w="70"/>
              <w:right w:type="dxa" w:w="120"/>
            </w:tcMar>
            <w:vAlign w:val="center"/>
          </w:tcPr>
          <w:p>
            <w:r>
              <w:rPr>
                <w:color w:val="1B1B1B"/>
                <w:sz w:val="20"/>
                <w:szCs w:val="20"/>
              </w:rPr>
              <w:t xml:space="preserve">ai200-postgres-&lt;unique&gt;</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Database</w:t>
            </w:r>
          </w:p>
        </w:tc>
        <w:tc>
          <w:tcPr>
            <w:tcW w:type="dxa" w:w="4680"/>
            <w:shd w:fill="F2F2F1" w:val="clear"/>
            <w:tcMar>
              <w:top w:type="dxa" w:w="70"/>
              <w:left w:type="dxa" w:w="120"/>
              <w:bottom w:type="dxa" w:w="70"/>
              <w:right w:type="dxa" w:w="120"/>
            </w:tcMar>
            <w:vAlign w:val="center"/>
          </w:tcPr>
          <w:p>
            <w:r>
              <w:rPr>
                <w:color w:val="1B1B1B"/>
                <w:sz w:val="20"/>
                <w:szCs w:val="20"/>
              </w:rPr>
              <w:t xml:space="preserve">itsupport</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Table</w:t>
            </w:r>
          </w:p>
        </w:tc>
        <w:tc>
          <w:tcPr>
            <w:tcW w:type="dxa" w:w="4680"/>
            <w:shd w:fill="FFFFFF" w:val="clear"/>
            <w:tcMar>
              <w:top w:type="dxa" w:w="70"/>
              <w:left w:type="dxa" w:w="120"/>
              <w:bottom w:type="dxa" w:w="70"/>
              <w:right w:type="dxa" w:w="120"/>
            </w:tcMar>
            <w:vAlign w:val="center"/>
          </w:tcPr>
          <w:p>
            <w:r>
              <w:rPr>
                <w:color w:val="1B1B1B"/>
                <w:sz w:val="20"/>
                <w:szCs w:val="20"/>
              </w:rPr>
              <w:t xml:space="preserve">tickets</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Rows (documents)</w:t>
            </w:r>
          </w:p>
        </w:tc>
        <w:tc>
          <w:tcPr>
            <w:tcW w:type="dxa" w:w="4680"/>
            <w:shd w:fill="F2F2F1" w:val="clear"/>
            <w:tcMar>
              <w:top w:type="dxa" w:w="70"/>
              <w:left w:type="dxa" w:w="120"/>
              <w:bottom w:type="dxa" w:w="70"/>
              <w:right w:type="dxa" w:w="120"/>
            </w:tcMar>
            <w:vAlign w:val="center"/>
          </w:tcPr>
          <w:p>
            <w:r>
              <w:rPr>
                <w:color w:val="1B1B1B"/>
                <w:sz w:val="20"/>
                <w:szCs w:val="20"/>
              </w:rPr>
              <w:t xml:space="preserve">T001, T002, T003, T004, T005</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Index</w:t>
            </w:r>
          </w:p>
        </w:tc>
        <w:tc>
          <w:tcPr>
            <w:tcW w:type="dxa" w:w="4680"/>
            <w:shd w:fill="FFFFFF" w:val="clear"/>
            <w:tcMar>
              <w:top w:type="dxa" w:w="70"/>
              <w:left w:type="dxa" w:w="120"/>
              <w:bottom w:type="dxa" w:w="70"/>
              <w:right w:type="dxa" w:w="120"/>
            </w:tcMar>
            <w:vAlign w:val="center"/>
          </w:tcPr>
          <w:p>
            <w:r>
              <w:rPr>
                <w:color w:val="1B1B1B"/>
                <w:sz w:val="20"/>
                <w:szCs w:val="20"/>
              </w:rPr>
              <w:t xml:space="preserve">tickets_embedding_idx (HNSW)</w:t>
            </w:r>
          </w:p>
        </w:tc>
      </w:tr>
    </w:tbl>
    <w:p>
      <w:pPr>
        <w:pStyle w:val="Heading1"/>
        <w:pageBreakBefore/>
        <w:pBdr>
          <w:bottom w:val="single" w:color="0078D4" w:sz="6" w:space="4"/>
        </w:pBdr>
        <w:spacing w:after="160" w:before="240"/>
      </w:pPr>
      <w:r>
        <w:rPr>
          <w:b/>
          <w:bCs/>
          <w:color w:val="002050"/>
          <w:sz w:val="34"/>
          <w:szCs w:val="34"/>
        </w:rPr>
        <w:t xml:space="preserve">Create Azure Database for PostgreSQL</w:t>
      </w:r>
    </w:p>
    <w:p>
      <w:pPr>
        <w:spacing w:after="140" w:line="276"/>
        <w:jc w:val="left"/>
      </w:pPr>
      <w:r>
        <w:rPr>
          <w:b w:val="false"/>
          <w:bCs w:val="false"/>
          <w:i w:val="false"/>
          <w:iCs w:val="false"/>
          <w:color w:val="1B1B1B"/>
          <w:sz w:val="22"/>
          <w:szCs w:val="22"/>
        </w:rPr>
        <w:t xml:space="preserve">In this section you will create the Azure Database for PostgreSQL flexible server that will host your support-ticket database.</w:t>
      </w:r>
    </w:p>
    <w:p>
      <w:pPr>
        <w:pStyle w:val="Heading3"/>
        <w:spacing w:after="100" w:before="220"/>
      </w:pPr>
      <w:r>
        <w:rPr>
          <w:b/>
          <w:bCs/>
          <w:color w:val="6B57D2"/>
          <w:sz w:val="24"/>
          <w:szCs w:val="24"/>
        </w:rPr>
        <w:t xml:space="preserve">Step 1 — </w:t>
      </w:r>
      <w:r>
        <w:rPr>
          <w:b/>
          <w:bCs/>
          <w:color w:val="003B5C"/>
          <w:sz w:val="24"/>
          <w:szCs w:val="24"/>
        </w:rPr>
        <w:t xml:space="preserve">Open the Azure Portal</w:t>
      </w:r>
    </w:p>
    <w:p>
      <w:pPr>
        <w:spacing w:after="80" w:before="140"/>
      </w:pPr>
      <w:r>
        <w:rPr>
          <w:b/>
          <w:bCs/>
          <w:color w:val="003B5C"/>
          <w:sz w:val="21"/>
          <w:szCs w:val="21"/>
        </w:rPr>
        <w:t xml:space="preserve">🎯 Objective:</w:t>
      </w:r>
      <w:r>
        <w:rPr>
          <w:color w:val="1B1B1B"/>
          <w:sz w:val="21"/>
          <w:szCs w:val="21"/>
        </w:rPr>
        <w:t xml:space="preserve">  Find the Azure Database for PostgreSQL service in the Azure Portal.</w:t>
      </w:r>
    </w:p>
    <w:p>
      <w:pPr>
        <w:spacing w:after="80" w:before="140"/>
      </w:pPr>
      <w:r>
        <w:rPr>
          <w:b/>
          <w:bCs/>
          <w:color w:val="003B5C"/>
          <w:sz w:val="21"/>
          <w:szCs w:val="21"/>
        </w:rPr>
        <w:t xml:space="preserve">💡 Why?</w:t>
      </w:r>
      <w:r>
        <w:rPr>
          <w:color w:val="1B1B1B"/>
          <w:sz w:val="21"/>
          <w:szCs w:val="21"/>
        </w:rPr>
        <w:t xml:space="preserve">  This is the Azure resource that hosts your PostgreSQL server.</w:t>
      </w:r>
    </w:p>
    <w:p>
      <w:pPr>
        <w:spacing w:after="80" w:before="140"/>
      </w:pPr>
      <w:r>
        <w:rPr>
          <w:b/>
          <w:bCs/>
          <w:color w:val="003B5C"/>
          <w:sz w:val="21"/>
          <w:szCs w:val="21"/>
        </w:rPr>
        <w:t xml:space="preserve">🛠️ Do This</w:t>
      </w:r>
    </w:p>
    <w:p>
      <w:pPr>
        <w:tabs>
          <w:tab w:val="left" w:pos="360"/>
        </w:tabs>
        <w:spacing w:after="80"/>
        <w:ind w:left="360" w:hanging="260"/>
      </w:pPr>
      <w:r>
        <w:rPr>
          <w:b/>
          <w:bCs/>
          <w:color w:val="0078D4"/>
          <w:sz w:val="22"/>
          <w:szCs w:val="22"/>
        </w:rPr>
        <w:t xml:space="preserve">1.	</w:t>
      </w:r>
      <w:r>
        <w:rPr>
          <w:color w:val="1B1B1B"/>
          <w:sz w:val="22"/>
          <w:szCs w:val="22"/>
        </w:rPr>
        <w:t xml:space="preserve">Sign in to the Azure Portal.</w:t>
      </w:r>
    </w:p>
    <w:p>
      <w:pPr>
        <w:tabs>
          <w:tab w:val="left" w:pos="360"/>
        </w:tabs>
        <w:spacing w:after="80"/>
        <w:ind w:left="360" w:hanging="260"/>
      </w:pPr>
      <w:r>
        <w:rPr>
          <w:b/>
          <w:bCs/>
          <w:color w:val="0078D4"/>
          <w:sz w:val="22"/>
          <w:szCs w:val="22"/>
        </w:rPr>
        <w:t xml:space="preserve">2.	</w:t>
      </w:r>
      <w:r>
        <w:rPr>
          <w:color w:val="1B1B1B"/>
          <w:sz w:val="22"/>
          <w:szCs w:val="22"/>
        </w:rPr>
        <w:t xml:space="preserve">Select Create a resource.</w:t>
      </w:r>
    </w:p>
    <w:p>
      <w:pPr>
        <w:tabs>
          <w:tab w:val="left" w:pos="360"/>
        </w:tabs>
        <w:spacing w:after="80"/>
        <w:ind w:left="360" w:hanging="260"/>
      </w:pPr>
      <w:r>
        <w:rPr>
          <w:b/>
          <w:bCs/>
          <w:color w:val="0078D4"/>
          <w:sz w:val="22"/>
          <w:szCs w:val="22"/>
        </w:rPr>
        <w:t xml:space="preserve">3.	</w:t>
      </w:r>
      <w:r>
        <w:rPr>
          <w:color w:val="1B1B1B"/>
          <w:sz w:val="22"/>
          <w:szCs w:val="22"/>
        </w:rPr>
        <w:t xml:space="preserve">Search for: Azure Database for PostgreSQL flexible server</w:t>
      </w:r>
    </w:p>
    <w:p>
      <w:pPr>
        <w:spacing w:after="0" w:before="60"/>
      </w:pPr>
      <w:r>
        <w:rPr>
          <w:b/>
          <w:bCs/>
          <w:i/>
          <w:iCs/>
          <w:color w:val="605E5C"/>
          <w:sz w:val="19"/>
          <w:szCs w:val="19"/>
        </w:rPr>
        <w:t xml:space="preserve">📸 Screenshot</w:t>
      </w:r>
    </w:p>
    <w:p>
      <w:pPr>
        <w:spacing w:after="60" w:before="100"/>
        <w:jc w:val="center"/>
      </w:pPr>
      <w:r>
        <w:drawing>
          <wp:inline distT="0" distB="0" distL="0" distR="0">
            <wp:extent cx="4572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247775"/>
                    </a:xfrm>
                    <a:prstGeom prst="rect">
                      <a:avLst/>
                    </a:prstGeom>
                  </pic:spPr>
                </pic:pic>
              </a:graphicData>
            </a:graphic>
          </wp:inline>
        </w:drawing>
      </w:r>
    </w:p>
    <w:p>
      <w:pPr>
        <w:spacing w:after="160"/>
        <w:jc w:val="center"/>
      </w:pPr>
      <w:r>
        <w:rPr>
          <w:i/>
          <w:iCs/>
          <w:color w:val="605E5C"/>
          <w:sz w:val="19"/>
          <w:szCs w:val="19"/>
        </w:rPr>
        <w:t xml:space="preserve">Figure 3 – Searching for Azure Database for PostgreSQL flexible servers.</w:t>
      </w:r>
    </w:p>
    <w:p>
      <w:pPr>
        <w:spacing w:after="60" w:before="10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52725"/>
                    </a:xfrm>
                    <a:prstGeom prst="rect">
                      <a:avLst/>
                    </a:prstGeom>
                  </pic:spPr>
                </pic:pic>
              </a:graphicData>
            </a:graphic>
          </wp:inline>
        </w:drawing>
      </w:r>
    </w:p>
    <w:p>
      <w:pPr>
        <w:spacing w:after="160"/>
        <w:jc w:val="center"/>
      </w:pPr>
      <w:r>
        <w:rPr>
          <w:i/>
          <w:iCs/>
          <w:color w:val="605E5C"/>
          <w:sz w:val="19"/>
          <w:szCs w:val="19"/>
        </w:rPr>
        <w:t xml:space="preserve">Figure 4 – The Azure Database for PostgreSQL flexible servers overview page.</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see the Azure Database for PostgreSQL flexible servers page, with a Create button.</w:t>
            </w:r>
          </w:p>
        </w:tc>
      </w:tr>
    </w:tbl>
    <w:p>
      <w:pPr>
        <w:spacing w:after="140"/>
      </w:pPr>
    </w:p>
    <w:p>
      <w:pPr>
        <w:pStyle w:val="Heading3"/>
        <w:spacing w:after="100" w:before="220"/>
      </w:pPr>
      <w:r>
        <w:rPr>
          <w:b/>
          <w:bCs/>
          <w:color w:val="6B57D2"/>
          <w:sz w:val="24"/>
          <w:szCs w:val="24"/>
        </w:rPr>
        <w:t xml:space="preserve">Step 2 — </w:t>
      </w:r>
      <w:r>
        <w:rPr>
          <w:b/>
          <w:bCs/>
          <w:color w:val="003B5C"/>
          <w:sz w:val="24"/>
          <w:szCs w:val="24"/>
        </w:rPr>
        <w:t xml:space="preserve">Create the Server</w:t>
      </w:r>
    </w:p>
    <w:p>
      <w:pPr>
        <w:spacing w:after="80" w:before="140"/>
      </w:pPr>
      <w:r>
        <w:rPr>
          <w:b/>
          <w:bCs/>
          <w:color w:val="003B5C"/>
          <w:sz w:val="21"/>
          <w:szCs w:val="21"/>
        </w:rPr>
        <w:t xml:space="preserve">🎯 Objective:</w:t>
      </w:r>
      <w:r>
        <w:rPr>
          <w:color w:val="1B1B1B"/>
          <w:sz w:val="21"/>
          <w:szCs w:val="21"/>
        </w:rPr>
        <w:t xml:space="preserve">  Configure and create your PostgreSQL flexible server using simple classroom settings.</w:t>
      </w:r>
    </w:p>
    <w:p>
      <w:pPr>
        <w:spacing w:after="80" w:before="140"/>
      </w:pPr>
      <w:r>
        <w:rPr>
          <w:b/>
          <w:bCs/>
          <w:color w:val="003B5C"/>
          <w:sz w:val="21"/>
          <w:szCs w:val="21"/>
        </w:rPr>
        <w:t xml:space="preserve">💡 Why?</w:t>
      </w:r>
      <w:r>
        <w:rPr>
          <w:color w:val="1B1B1B"/>
          <w:sz w:val="21"/>
          <w:szCs w:val="21"/>
        </w:rPr>
        <w:t xml:space="preserve">  The server is the container that will host your itsupport database.</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On the Basics tab, use the following settings:</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Setting</w:t>
            </w:r>
          </w:p>
        </w:tc>
        <w:tc>
          <w:tcPr>
            <w:tcW w:type="dxa" w:w="4680"/>
            <w:shd w:fill="0078D4" w:val="clear"/>
            <w:tcMar>
              <w:top w:type="dxa" w:w="80"/>
              <w:left w:type="dxa" w:w="120"/>
              <w:bottom w:type="dxa" w:w="80"/>
              <w:right w:type="dxa" w:w="120"/>
            </w:tcMar>
            <w:vAlign w:val="center"/>
          </w:tcPr>
          <w:p>
            <w:r>
              <w:rPr>
                <w:b/>
                <w:bCs/>
                <w:color w:val="FFFFFF"/>
                <w:sz w:val="20"/>
                <w:szCs w:val="20"/>
              </w:rPr>
              <w:t xml:space="preserve">Value</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Subscription</w:t>
            </w:r>
          </w:p>
        </w:tc>
        <w:tc>
          <w:tcPr>
            <w:tcW w:type="dxa" w:w="4680"/>
            <w:shd w:fill="FFFFFF" w:val="clear"/>
            <w:tcMar>
              <w:top w:type="dxa" w:w="70"/>
              <w:left w:type="dxa" w:w="120"/>
              <w:bottom w:type="dxa" w:w="70"/>
              <w:right w:type="dxa" w:w="120"/>
            </w:tcMar>
            <w:vAlign w:val="center"/>
          </w:tcPr>
          <w:p>
            <w:r>
              <w:rPr>
                <w:color w:val="1B1B1B"/>
                <w:sz w:val="20"/>
                <w:szCs w:val="20"/>
              </w:rPr>
              <w:t xml:space="preserve">Your subscription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Resource group</w:t>
            </w:r>
          </w:p>
        </w:tc>
        <w:tc>
          <w:tcPr>
            <w:tcW w:type="dxa" w:w="4680"/>
            <w:shd w:fill="F2F2F1" w:val="clear"/>
            <w:tcMar>
              <w:top w:type="dxa" w:w="70"/>
              <w:left w:type="dxa" w:w="120"/>
              <w:bottom w:type="dxa" w:w="70"/>
              <w:right w:type="dxa" w:w="120"/>
            </w:tcMar>
            <w:vAlign w:val="center"/>
          </w:tcPr>
          <w:p>
            <w:r>
              <w:rPr>
                <w:color w:val="1B1B1B"/>
                <w:sz w:val="20"/>
                <w:szCs w:val="20"/>
              </w:rPr>
              <w:t xml:space="preserve">rg-ai200-lab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Server name</w:t>
            </w:r>
          </w:p>
        </w:tc>
        <w:tc>
          <w:tcPr>
            <w:tcW w:type="dxa" w:w="4680"/>
            <w:shd w:fill="FFFFFF" w:val="clear"/>
            <w:tcMar>
              <w:top w:type="dxa" w:w="70"/>
              <w:left w:type="dxa" w:w="120"/>
              <w:bottom w:type="dxa" w:w="70"/>
              <w:right w:type="dxa" w:w="120"/>
            </w:tcMar>
            <w:vAlign w:val="center"/>
          </w:tcPr>
          <w:p>
            <w:r>
              <w:rPr>
                <w:color w:val="1B1B1B"/>
                <w:sz w:val="20"/>
                <w:szCs w:val="20"/>
              </w:rPr>
              <w:t xml:space="preserve">ai200-postgres-&lt;unique&gt;</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Region</w:t>
            </w:r>
          </w:p>
        </w:tc>
        <w:tc>
          <w:tcPr>
            <w:tcW w:type="dxa" w:w="4680"/>
            <w:shd w:fill="F2F2F1" w:val="clear"/>
            <w:tcMar>
              <w:top w:type="dxa" w:w="70"/>
              <w:left w:type="dxa" w:w="120"/>
              <w:bottom w:type="dxa" w:w="70"/>
              <w:right w:type="dxa" w:w="120"/>
            </w:tcMar>
            <w:vAlign w:val="center"/>
          </w:tcPr>
          <w:p>
            <w:r>
              <w:rPr>
                <w:color w:val="1B1B1B"/>
                <w:sz w:val="20"/>
                <w:szCs w:val="20"/>
              </w:rPr>
              <w:t xml:space="preserve">Your preferred region</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PostgreSQL version</w:t>
            </w:r>
          </w:p>
        </w:tc>
        <w:tc>
          <w:tcPr>
            <w:tcW w:type="dxa" w:w="4680"/>
            <w:shd w:fill="FFFFFF" w:val="clear"/>
            <w:tcMar>
              <w:top w:type="dxa" w:w="70"/>
              <w:left w:type="dxa" w:w="120"/>
              <w:bottom w:type="dxa" w:w="70"/>
              <w:right w:type="dxa" w:w="120"/>
            </w:tcMar>
            <w:vAlign w:val="center"/>
          </w:tcPr>
          <w:p>
            <w:r>
              <w:rPr>
                <w:color w:val="1B1B1B"/>
                <w:sz w:val="20"/>
                <w:szCs w:val="20"/>
              </w:rPr>
              <w:t xml:space="preserve">Current supported version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Workload type</w:t>
            </w:r>
          </w:p>
        </w:tc>
        <w:tc>
          <w:tcPr>
            <w:tcW w:type="dxa" w:w="4680"/>
            <w:shd w:fill="F2F2F1" w:val="clear"/>
            <w:tcMar>
              <w:top w:type="dxa" w:w="70"/>
              <w:left w:type="dxa" w:w="120"/>
              <w:bottom w:type="dxa" w:w="70"/>
              <w:right w:type="dxa" w:w="120"/>
            </w:tcMar>
            <w:vAlign w:val="center"/>
          </w:tcPr>
          <w:p>
            <w:r>
              <w:rPr>
                <w:color w:val="1B1B1B"/>
                <w:sz w:val="20"/>
                <w:szCs w:val="20"/>
              </w:rPr>
              <w:t xml:space="preserve">Development</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Compute</w:t>
            </w:r>
          </w:p>
        </w:tc>
        <w:tc>
          <w:tcPr>
            <w:tcW w:type="dxa" w:w="4680"/>
            <w:shd w:fill="FFFFFF" w:val="clear"/>
            <w:tcMar>
              <w:top w:type="dxa" w:w="70"/>
              <w:left w:type="dxa" w:w="120"/>
              <w:bottom w:type="dxa" w:w="70"/>
              <w:right w:type="dxa" w:w="120"/>
            </w:tcMar>
            <w:vAlign w:val="center"/>
          </w:tcPr>
          <w:p>
            <w:r>
              <w:rPr>
                <w:color w:val="1B1B1B"/>
                <w:sz w:val="20"/>
                <w:szCs w:val="20"/>
              </w:rPr>
              <w:t xml:space="preserve">Smallest suitable option</w:t>
            </w:r>
          </w:p>
        </w:tc>
      </w:tr>
    </w:tbl>
    <w:p>
      <w:pPr>
        <w:spacing w:after="120"/>
      </w:pPr>
    </w:p>
    <w:p>
      <w:pPr>
        <w:spacing w:after="60" w:before="100"/>
        <w:jc w:val="center"/>
      </w:pPr>
      <w:r>
        <w:drawing>
          <wp:inline distT="0" distB="0" distL="0" distR="0">
            <wp:extent cx="2857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171825"/>
                    </a:xfrm>
                    <a:prstGeom prst="rect">
                      <a:avLst/>
                    </a:prstGeom>
                  </pic:spPr>
                </pic:pic>
              </a:graphicData>
            </a:graphic>
          </wp:inline>
        </w:drawing>
      </w:r>
    </w:p>
    <w:p>
      <w:pPr>
        <w:spacing w:after="160"/>
        <w:jc w:val="center"/>
      </w:pPr>
      <w:r>
        <w:rPr>
          <w:i/>
          <w:iCs/>
          <w:color w:val="605E5C"/>
          <w:sz w:val="19"/>
          <w:szCs w:val="19"/>
        </w:rPr>
        <w:t xml:space="preserve">Figure 5 – Basic server settings.</w:t>
      </w:r>
    </w:p>
    <w:p>
      <w:pPr>
        <w:spacing w:after="60" w:before="100"/>
        <w:jc w:val="center"/>
      </w:pPr>
      <w:r>
        <w:drawing>
          <wp:inline distT="0" distB="0" distL="0" distR="0">
            <wp:extent cx="3238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028950"/>
                    </a:xfrm>
                    <a:prstGeom prst="rect">
                      <a:avLst/>
                    </a:prstGeom>
                  </pic:spPr>
                </pic:pic>
              </a:graphicData>
            </a:graphic>
          </wp:inline>
        </w:drawing>
      </w:r>
    </w:p>
    <w:p>
      <w:pPr>
        <w:spacing w:after="160"/>
        <w:jc w:val="center"/>
      </w:pPr>
      <w:r>
        <w:rPr>
          <w:i/>
          <w:iCs/>
          <w:color w:val="605E5C"/>
          <w:sz w:val="19"/>
          <w:szCs w:val="19"/>
        </w:rPr>
        <w:t xml:space="preserve">Figure 6 – Compute and storage settings.</w:t>
      </w:r>
    </w:p>
    <w:p>
      <w:pPr>
        <w:spacing w:after="140" w:line="276"/>
        <w:jc w:val="left"/>
      </w:pPr>
      <w:r>
        <w:rPr>
          <w:b/>
          <w:bCs/>
          <w:color w:val="1B1B1B"/>
          <w:sz w:val="22"/>
          <w:szCs w:val="22"/>
        </w:rPr>
        <w:t xml:space="preserve">Create an administrator account:</w:t>
      </w:r>
    </w:p>
    <w:p>
      <w:pPr>
        <w:spacing w:after="140" w:line="276"/>
        <w:jc w:val="left"/>
      </w:pPr>
      <w:r>
        <w:rPr>
          <w:b/>
          <w:bCs/>
          <w:color w:val="1B1B1B"/>
          <w:sz w:val="22"/>
          <w:szCs w:val="22"/>
        </w:rPr>
        <w:t xml:space="preserve">Username: </w:t>
      </w:r>
      <w:r>
        <w:rPr>
          <w:rFonts w:ascii="Consolas" w:cs="Consolas" w:eastAsia="Consolas" w:hAnsi="Consolas"/>
          <w:color w:val="002050"/>
          <w:sz w:val="20"/>
          <w:szCs w:val="20"/>
        </w:rPr>
        <w:t xml:space="preserve">pgadmin</w:t>
      </w:r>
    </w:p>
    <w:p>
      <w:pPr>
        <w:spacing w:after="140" w:line="276"/>
        <w:jc w:val="left"/>
      </w:pPr>
      <w:r>
        <w:rPr>
          <w:b w:val="false"/>
          <w:bCs w:val="false"/>
          <w:i w:val="false"/>
          <w:iCs w:val="false"/>
          <w:color w:val="1B1B1B"/>
          <w:sz w:val="22"/>
          <w:szCs w:val="22"/>
        </w:rPr>
        <w:t xml:space="preserve">Set a password and save it somewhere safe — you will need it to connect.</w:t>
      </w:r>
    </w:p>
    <w:p>
      <w:pPr>
        <w:spacing w:after="60" w:before="100"/>
        <w:jc w:val="center"/>
      </w:pPr>
      <w:r>
        <w:drawing>
          <wp:inline distT="0" distB="0" distL="0" distR="0">
            <wp:extent cx="3048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562225"/>
                    </a:xfrm>
                    <a:prstGeom prst="rect">
                      <a:avLst/>
                    </a:prstGeom>
                  </pic:spPr>
                </pic:pic>
              </a:graphicData>
            </a:graphic>
          </wp:inline>
        </w:drawing>
      </w:r>
    </w:p>
    <w:p>
      <w:pPr>
        <w:spacing w:after="160"/>
        <w:jc w:val="center"/>
      </w:pPr>
      <w:r>
        <w:rPr>
          <w:i/>
          <w:iCs/>
          <w:color w:val="605E5C"/>
          <w:sz w:val="19"/>
          <w:szCs w:val="19"/>
        </w:rPr>
        <w:t xml:space="preserve">Figure 7 – Setting the PostgreSQL administrator account.</w:t>
      </w:r>
    </w:p>
    <w:tbl>
      <w:tblPr>
        <w:tblW w:type="dxa" w:w="9360"/>
        <w:tblBorders>
          <w:top w:val="single" w:color="C99A3A" w:sz="4"/>
          <w:left w:val="single" w:color="C99A3A" w:sz="24"/>
          <w:bottom w:val="single" w:color="C99A3A" w:sz="4"/>
          <w:right w:val="single" w:color="C99A3A" w:sz="4"/>
          <w:insideH w:val="single" w:color="C99A3A" w:sz="4"/>
          <w:insideV w:val="single" w:color="C99A3A" w:sz="4"/>
        </w:tblBorders>
      </w:tblPr>
      <w:tblGrid>
        <w:gridCol w:w="9360"/>
      </w:tblGrid>
      <w:tr>
        <w:trPr>
          <w:cantSplit/>
        </w:trPr>
        <w:tc>
          <w:tcPr>
            <w:tcW w:type="dxa" w:w="9360"/>
            <w:shd w:fill="FDF3E7" w:val="clear"/>
            <w:tcMar>
              <w:top w:type="dxa" w:w="120"/>
              <w:left w:type="dxa" w:w="200"/>
              <w:bottom w:type="dxa" w:w="120"/>
              <w:right w:type="dxa" w:w="200"/>
            </w:tcMar>
          </w:tcPr>
          <w:p>
            <w:pPr>
              <w:spacing w:after="60"/>
            </w:pPr>
            <w:r>
              <w:rPr>
                <w:b/>
                <w:bCs/>
                <w:color w:val="C99A3A"/>
                <w:sz w:val="21"/>
                <w:szCs w:val="21"/>
              </w:rPr>
              <w:t xml:space="preserve">IMPORTANT</w:t>
            </w:r>
          </w:p>
          <w:p>
            <w:pPr>
              <w:spacing w:after="0"/>
            </w:pPr>
            <w:r>
              <w:rPr>
                <w:color w:val="1B1B1B"/>
                <w:sz w:val="21"/>
                <w:szCs w:val="21"/>
              </w:rPr>
              <w:t xml:space="preserve">Write down your password now. You will need it in the next section to connect to PostgreSQL.</w:t>
            </w:r>
          </w:p>
        </w:tc>
      </w:tr>
    </w:tbl>
    <w:p>
      <w:pPr>
        <w:spacing w:after="140"/>
      </w:pPr>
    </w:p>
    <w:p>
      <w:pPr>
        <w:spacing w:after="140" w:line="276"/>
        <w:jc w:val="left"/>
      </w:pPr>
      <w:r>
        <w:rPr>
          <w:b/>
          <w:bCs/>
          <w:color w:val="1B1B1B"/>
          <w:sz w:val="22"/>
          <w:szCs w:val="22"/>
        </w:rPr>
        <w:t xml:space="preserve">Finish creating the server:</w:t>
      </w:r>
    </w:p>
    <w:p>
      <w:pPr>
        <w:tabs>
          <w:tab w:val="left" w:pos="360"/>
        </w:tabs>
        <w:spacing w:after="80"/>
        <w:ind w:left="360" w:hanging="260"/>
      </w:pPr>
      <w:r>
        <w:rPr>
          <w:b/>
          <w:bCs/>
          <w:color w:val="0078D4"/>
          <w:sz w:val="22"/>
          <w:szCs w:val="22"/>
        </w:rPr>
        <w:t xml:space="preserve">1.	</w:t>
      </w:r>
      <w:r>
        <w:rPr>
          <w:color w:val="1B1B1B"/>
          <w:sz w:val="22"/>
          <w:szCs w:val="22"/>
        </w:rPr>
        <w:t xml:space="preserve">Select Review + create.</w:t>
      </w:r>
    </w:p>
    <w:p>
      <w:pPr>
        <w:tabs>
          <w:tab w:val="left" w:pos="360"/>
        </w:tabs>
        <w:spacing w:after="80"/>
        <w:ind w:left="360" w:hanging="260"/>
      </w:pPr>
      <w:r>
        <w:rPr>
          <w:b/>
          <w:bCs/>
          <w:color w:val="0078D4"/>
          <w:sz w:val="22"/>
          <w:szCs w:val="22"/>
        </w:rPr>
        <w:t xml:space="preserve">2.	</w:t>
      </w:r>
      <w:r>
        <w:rPr>
          <w:color w:val="1B1B1B"/>
          <w:sz w:val="22"/>
          <w:szCs w:val="22"/>
        </w:rPr>
        <w:t xml:space="preserve">Select Create.</w:t>
      </w:r>
    </w:p>
    <w:p>
      <w:pPr>
        <w:tabs>
          <w:tab w:val="left" w:pos="360"/>
        </w:tabs>
        <w:spacing w:after="80"/>
        <w:ind w:left="360" w:hanging="260"/>
      </w:pPr>
      <w:r>
        <w:rPr>
          <w:b/>
          <w:bCs/>
          <w:color w:val="0078D4"/>
          <w:sz w:val="22"/>
          <w:szCs w:val="22"/>
        </w:rPr>
        <w:t xml:space="preserve">3.	</w:t>
      </w:r>
      <w:r>
        <w:rPr>
          <w:color w:val="1B1B1B"/>
          <w:sz w:val="22"/>
          <w:szCs w:val="22"/>
        </w:rPr>
        <w:t xml:space="preserve">Wait for deployment to finish.</w:t>
      </w:r>
    </w:p>
    <w:p>
      <w:pPr>
        <w:spacing w:after="0" w:before="60"/>
      </w:pPr>
      <w:r>
        <w:rPr>
          <w:b/>
          <w:bCs/>
          <w:i/>
          <w:iCs/>
          <w:color w:val="605E5C"/>
          <w:sz w:val="19"/>
          <w:szCs w:val="19"/>
        </w:rPr>
        <w:t xml:space="preserve">📸 Screenshot</w:t>
      </w:r>
    </w:p>
    <w:p>
      <w:pPr>
        <w:spacing w:after="60" w:before="100"/>
        <w:jc w:val="center"/>
      </w:pPr>
      <w:r>
        <w:drawing>
          <wp:inline distT="0" distB="0" distL="0" distR="0">
            <wp:extent cx="3048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3762375"/>
                    </a:xfrm>
                    <a:prstGeom prst="rect">
                      <a:avLst/>
                    </a:prstGeom>
                  </pic:spPr>
                </pic:pic>
              </a:graphicData>
            </a:graphic>
          </wp:inline>
        </w:drawing>
      </w:r>
    </w:p>
    <w:p>
      <w:pPr>
        <w:spacing w:after="160"/>
        <w:jc w:val="center"/>
      </w:pPr>
      <w:r>
        <w:rPr>
          <w:i/>
          <w:iCs/>
          <w:color w:val="605E5C"/>
          <w:sz w:val="19"/>
          <w:szCs w:val="19"/>
        </w:rPr>
        <w:t xml:space="preserve">Figure 8 – Review + create summary.</w:t>
      </w:r>
    </w:p>
    <w:p>
      <w:pPr>
        <w:spacing w:after="60" w:before="10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810000"/>
                    </a:xfrm>
                    <a:prstGeom prst="rect">
                      <a:avLst/>
                    </a:prstGeom>
                  </pic:spPr>
                </pic:pic>
              </a:graphicData>
            </a:graphic>
          </wp:inline>
        </w:drawing>
      </w:r>
    </w:p>
    <w:p>
      <w:pPr>
        <w:spacing w:after="160"/>
        <w:jc w:val="center"/>
      </w:pPr>
      <w:r>
        <w:rPr>
          <w:i/>
          <w:iCs/>
          <w:color w:val="605E5C"/>
          <w:sz w:val="19"/>
          <w:szCs w:val="19"/>
        </w:rPr>
        <w:t xml:space="preserve">Figure 9 – Deployment in progress.</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28900"/>
                    </a:xfrm>
                    <a:prstGeom prst="rect">
                      <a:avLst/>
                    </a:prstGeom>
                  </pic:spPr>
                </pic:pic>
              </a:graphicData>
            </a:graphic>
          </wp:inline>
        </w:drawing>
      </w:r>
    </w:p>
    <w:p>
      <w:pPr>
        <w:spacing w:after="160"/>
        <w:jc w:val="center"/>
      </w:pPr>
      <w:r>
        <w:rPr>
          <w:i/>
          <w:iCs/>
          <w:color w:val="605E5C"/>
          <w:sz w:val="19"/>
          <w:szCs w:val="19"/>
        </w:rPr>
        <w:t xml:space="preserve">Figure 10 – Deployment complete.</w:t>
      </w:r>
    </w:p>
    <w:p>
      <w:pPr>
        <w:spacing w:after="60" w:before="100"/>
        <w:jc w:val="center"/>
      </w:pPr>
      <w:r>
        <w:drawing>
          <wp:inline distT="0" distB="0" distL="0" distR="0">
            <wp:extent cx="5295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95900" cy="1809750"/>
                    </a:xfrm>
                    <a:prstGeom prst="rect">
                      <a:avLst/>
                    </a:prstGeom>
                  </pic:spPr>
                </pic:pic>
              </a:graphicData>
            </a:graphic>
          </wp:inline>
        </w:drawing>
      </w:r>
    </w:p>
    <w:p>
      <w:pPr>
        <w:spacing w:after="160"/>
        <w:jc w:val="center"/>
      </w:pPr>
      <w:r>
        <w:rPr>
          <w:i/>
          <w:iCs/>
          <w:color w:val="605E5C"/>
          <w:sz w:val="19"/>
          <w:szCs w:val="19"/>
        </w:rPr>
        <w:t xml:space="preserve">Figure 11 – The new PostgreSQL flexible server resource.</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Your new PostgreSQL flexible server is deployed and ready to use.</w:t>
            </w:r>
          </w:p>
        </w:tc>
      </w:tr>
    </w:tbl>
    <w:p>
      <w:pPr>
        <w:spacing w:after="140"/>
      </w:pPr>
    </w:p>
    <w:p>
      <w:pPr>
        <w:pStyle w:val="Heading2"/>
        <w:spacing w:after="120" w:before="260"/>
      </w:pPr>
      <w:r>
        <w:rPr>
          <w:b/>
          <w:bCs/>
          <w:color w:val="0078D4"/>
          <w:sz w:val="27"/>
          <w:szCs w:val="27"/>
        </w:rPr>
        <w:t xml:space="preserve">Connect to PostgreSQL</w:t>
      </w:r>
    </w:p>
    <w:p>
      <w:pPr>
        <w:spacing w:after="140" w:line="276"/>
        <w:jc w:val="left"/>
      </w:pPr>
      <w:r>
        <w:rPr>
          <w:b w:val="false"/>
          <w:bCs w:val="false"/>
          <w:i w:val="false"/>
          <w:iCs w:val="false"/>
          <w:color w:val="1B1B1B"/>
          <w:sz w:val="22"/>
          <w:szCs w:val="22"/>
        </w:rPr>
        <w:t xml:space="preserve">For this classroom lab, you will connect using Azure Cloud Shell and the psql command-line tool. Both are built into the Azure Portal — nothing to install.</w:t>
      </w:r>
    </w:p>
    <w:p>
      <w:pPr>
        <w:pStyle w:val="Heading3"/>
        <w:spacing w:after="100" w:before="220"/>
      </w:pPr>
      <w:r>
        <w:rPr>
          <w:b/>
          <w:bCs/>
          <w:color w:val="6B57D2"/>
          <w:sz w:val="24"/>
          <w:szCs w:val="24"/>
        </w:rPr>
        <w:t xml:space="preserve">Step 3 — </w:t>
      </w:r>
      <w:r>
        <w:rPr>
          <w:b/>
          <w:bCs/>
          <w:color w:val="003B5C"/>
          <w:sz w:val="24"/>
          <w:szCs w:val="24"/>
        </w:rPr>
        <w:t xml:space="preserve">Connect Using Cloud Shell + psql</w:t>
      </w:r>
    </w:p>
    <w:p>
      <w:pPr>
        <w:spacing w:after="80" w:before="140"/>
      </w:pPr>
      <w:r>
        <w:rPr>
          <w:b/>
          <w:bCs/>
          <w:color w:val="003B5C"/>
          <w:sz w:val="21"/>
          <w:szCs w:val="21"/>
        </w:rPr>
        <w:t xml:space="preserve">🎯 Objective:</w:t>
      </w:r>
      <w:r>
        <w:rPr>
          <w:color w:val="1B1B1B"/>
          <w:sz w:val="21"/>
          <w:szCs w:val="21"/>
        </w:rPr>
        <w:t xml:space="preserve">  Open a SQL session against your new PostgreSQL server.</w:t>
      </w:r>
    </w:p>
    <w:p>
      <w:pPr>
        <w:spacing w:after="80" w:before="140"/>
      </w:pPr>
      <w:r>
        <w:rPr>
          <w:b/>
          <w:bCs/>
          <w:color w:val="003B5C"/>
          <w:sz w:val="21"/>
          <w:szCs w:val="21"/>
        </w:rPr>
        <w:t xml:space="preserve">💡 Why?</w:t>
      </w:r>
      <w:r>
        <w:rPr>
          <w:color w:val="1B1B1B"/>
          <w:sz w:val="21"/>
          <w:szCs w:val="21"/>
        </w:rPr>
        <w:t xml:space="preserve">  You need an active connection before you can run any SQL commands.</w:t>
      </w:r>
    </w:p>
    <w:p>
      <w:pPr>
        <w:spacing w:after="80" w:before="140"/>
      </w:pPr>
      <w:r>
        <w:rPr>
          <w:b/>
          <w:bCs/>
          <w:color w:val="003B5C"/>
          <w:sz w:val="21"/>
          <w:szCs w:val="21"/>
        </w:rPr>
        <w:t xml:space="preserve">🛠️ Do This</w:t>
      </w:r>
    </w:p>
    <w:p>
      <w:pPr>
        <w:tabs>
          <w:tab w:val="left" w:pos="360"/>
        </w:tabs>
        <w:spacing w:after="80"/>
        <w:ind w:left="360" w:hanging="260"/>
      </w:pPr>
      <w:r>
        <w:rPr>
          <w:b/>
          <w:bCs/>
          <w:color w:val="0078D4"/>
          <w:sz w:val="22"/>
          <w:szCs w:val="22"/>
        </w:rPr>
        <w:t xml:space="preserve">1.	</w:t>
      </w:r>
      <w:r>
        <w:rPr>
          <w:color w:val="1B1B1B"/>
          <w:sz w:val="22"/>
          <w:szCs w:val="22"/>
        </w:rPr>
        <w:t xml:space="preserve">In the Azure Portal, open Cloud Shell and select Bash.</w:t>
      </w:r>
    </w:p>
    <w:p>
      <w:pPr>
        <w:tabs>
          <w:tab w:val="left" w:pos="360"/>
        </w:tabs>
        <w:spacing w:after="80"/>
        <w:ind w:left="360" w:hanging="260"/>
      </w:pPr>
      <w:r>
        <w:rPr>
          <w:b/>
          <w:bCs/>
          <w:color w:val="0078D4"/>
          <w:sz w:val="22"/>
          <w:szCs w:val="22"/>
        </w:rPr>
        <w:t xml:space="preserve">2.	</w:t>
      </w:r>
      <w:r>
        <w:rPr>
          <w:color w:val="1B1B1B"/>
          <w:sz w:val="22"/>
          <w:szCs w:val="22"/>
        </w:rPr>
        <w:t xml:space="preserve">Run the psql command below, replacing &lt;SERVER_NAME&gt; with your own server name.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psql "host=&lt;SERVER_NAME&gt;.postgres.database.azure.com port=5432 dbname=postgres user=pgadmin sslmode=require"</w:t>
            </w:r>
          </w:p>
        </w:tc>
      </w:tr>
    </w:tbl>
    <w:p>
      <w:pPr>
        <w:spacing w:after="140" w:line="276"/>
        <w:jc w:val="left"/>
      </w:pPr>
      <w:r>
        <w:rPr>
          <w:b w:val="false"/>
          <w:bCs w:val="false"/>
          <w:i w:val="false"/>
          <w:iCs w:val="false"/>
          <w:color w:val="1B1B1B"/>
          <w:sz w:val="22"/>
          <w:szCs w:val="22"/>
        </w:rPr>
        <w:t xml:space="preserve">Enter your password when prompted.</w:t>
      </w:r>
    </w:p>
    <w:p>
      <w:pPr>
        <w:spacing w:after="0" w:before="60"/>
      </w:pPr>
      <w:r>
        <w:rPr>
          <w:b/>
          <w:bCs/>
          <w:i/>
          <w:iCs/>
          <w:color w:val="605E5C"/>
          <w:sz w:val="19"/>
          <w:szCs w:val="19"/>
        </w:rPr>
        <w:t xml:space="preserve">📸 Screenshot</w:t>
      </w:r>
    </w:p>
    <w:p>
      <w:pPr>
        <w:spacing w:after="60" w:before="100"/>
        <w:jc w:val="center"/>
      </w:pPr>
      <w:r>
        <w:drawing>
          <wp:inline distT="0" distB="0" distL="0" distR="0">
            <wp:extent cx="5334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847725"/>
                    </a:xfrm>
                    <a:prstGeom prst="rect">
                      <a:avLst/>
                    </a:prstGeom>
                  </pic:spPr>
                </pic:pic>
              </a:graphicData>
            </a:graphic>
          </wp:inline>
        </w:drawing>
      </w:r>
    </w:p>
    <w:p>
      <w:pPr>
        <w:spacing w:after="160"/>
        <w:jc w:val="center"/>
      </w:pPr>
      <w:r>
        <w:rPr>
          <w:i/>
          <w:iCs/>
          <w:color w:val="605E5C"/>
          <w:sz w:val="19"/>
          <w:szCs w:val="19"/>
        </w:rPr>
        <w:t xml:space="preserve">Figure 12 – Connecting to PostgreSQL with psql in Cloud Shell.</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should see a prompt similar to:</w:t>
            </w:r>
          </w:p>
        </w:tc>
      </w:tr>
    </w:tbl>
    <w:p>
      <w:pPr>
        <w:spacing w:after="14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postgres=&gt;</w:t>
            </w:r>
          </w:p>
        </w:tc>
      </w:tr>
    </w:tbl>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This confirms you are connected to PostgreSQL and ready to run SQL commands for the rest of the lab.</w:t>
            </w:r>
          </w:p>
        </w:tc>
      </w:tr>
    </w:tbl>
    <w:p>
      <w:pPr>
        <w:spacing w:after="140"/>
      </w:pPr>
    </w:p>
    <w:p>
      <w:pPr>
        <w:pStyle w:val="Heading1"/>
        <w:pageBreakBefore/>
        <w:pBdr>
          <w:bottom w:val="single" w:color="0078D4" w:sz="6" w:space="4"/>
        </w:pBdr>
        <w:spacing w:after="160" w:before="240"/>
      </w:pPr>
      <w:r>
        <w:rPr>
          <w:b/>
          <w:bCs/>
          <w:color w:val="002050"/>
          <w:sz w:val="34"/>
          <w:szCs w:val="34"/>
        </w:rPr>
        <w:t xml:space="preserve">Create Database and Table</w:t>
      </w:r>
    </w:p>
    <w:p>
      <w:pPr>
        <w:spacing w:after="140" w:line="276"/>
        <w:jc w:val="left"/>
      </w:pPr>
      <w:r>
        <w:rPr>
          <w:b w:val="false"/>
          <w:bCs w:val="false"/>
          <w:i w:val="false"/>
          <w:iCs w:val="false"/>
          <w:color w:val="1B1B1B"/>
          <w:sz w:val="22"/>
          <w:szCs w:val="22"/>
        </w:rPr>
        <w:t xml:space="preserve">Now that you're connected to PostgreSQL, you will create a dedicated database, enable vector search, and create the table that will hold your support tickets.</w:t>
      </w:r>
    </w:p>
    <w:p>
      <w:pPr>
        <w:pStyle w:val="Heading3"/>
        <w:spacing w:after="100" w:before="220"/>
      </w:pPr>
      <w:r>
        <w:rPr>
          <w:b/>
          <w:bCs/>
          <w:color w:val="6B57D2"/>
          <w:sz w:val="24"/>
          <w:szCs w:val="24"/>
        </w:rPr>
        <w:t xml:space="preserve">Step 4 — </w:t>
      </w:r>
      <w:r>
        <w:rPr>
          <w:b/>
          <w:bCs/>
          <w:color w:val="003B5C"/>
          <w:sz w:val="24"/>
          <w:szCs w:val="24"/>
        </w:rPr>
        <w:t xml:space="preserve">Create the itsupport Database</w:t>
      </w:r>
    </w:p>
    <w:p>
      <w:pPr>
        <w:spacing w:after="80" w:before="140"/>
      </w:pPr>
      <w:r>
        <w:rPr>
          <w:b/>
          <w:bCs/>
          <w:color w:val="003B5C"/>
          <w:sz w:val="21"/>
          <w:szCs w:val="21"/>
        </w:rPr>
        <w:t xml:space="preserve">🎯 Objective:</w:t>
      </w:r>
      <w:r>
        <w:rPr>
          <w:color w:val="1B1B1B"/>
          <w:sz w:val="21"/>
          <w:szCs w:val="21"/>
        </w:rPr>
        <w:t xml:space="preserve">  Create a new database to keep this lab's data separate from the default postgres database.</w:t>
      </w:r>
    </w:p>
    <w:p>
      <w:pPr>
        <w:spacing w:after="80" w:before="140"/>
      </w:pPr>
      <w:r>
        <w:rPr>
          <w:b/>
          <w:bCs/>
          <w:color w:val="003B5C"/>
          <w:sz w:val="21"/>
          <w:szCs w:val="21"/>
        </w:rPr>
        <w:t xml:space="preserve">💡 Why?</w:t>
      </w:r>
      <w:r>
        <w:rPr>
          <w:color w:val="1B1B1B"/>
          <w:sz w:val="21"/>
          <w:szCs w:val="21"/>
        </w:rPr>
        <w:t xml:space="preserve">  Using a dedicated database keeps your lab data organized, just like a container in Cosmos DB.</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CREATE DATABASE itsupport;</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048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48000" cy="723900"/>
                    </a:xfrm>
                    <a:prstGeom prst="rect">
                      <a:avLst/>
                    </a:prstGeom>
                  </pic:spPr>
                </pic:pic>
              </a:graphicData>
            </a:graphic>
          </wp:inline>
        </w:drawing>
      </w:r>
    </w:p>
    <w:p>
      <w:pPr>
        <w:spacing w:after="160"/>
        <w:jc w:val="center"/>
      </w:pPr>
      <w:r>
        <w:rPr>
          <w:i/>
          <w:iCs/>
          <w:color w:val="605E5C"/>
          <w:sz w:val="19"/>
          <w:szCs w:val="19"/>
        </w:rPr>
        <w:t xml:space="preserve">Figure 13 – Creating the itsupport database.</w:t>
      </w:r>
    </w:p>
    <w:p>
      <w:pPr>
        <w:spacing w:after="140" w:line="276"/>
        <w:jc w:val="left"/>
      </w:pPr>
      <w:r>
        <w:rPr>
          <w:b w:val="false"/>
          <w:bCs w:val="false"/>
          <w:i w:val="false"/>
          <w:iCs w:val="false"/>
          <w:color w:val="1B1B1B"/>
          <w:sz w:val="22"/>
          <w:szCs w:val="22"/>
        </w:rPr>
        <w:t xml:space="preserve">Then connect to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 itsupport</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4381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381125"/>
                    </a:xfrm>
                    <a:prstGeom prst="rect">
                      <a:avLst/>
                    </a:prstGeom>
                  </pic:spPr>
                </pic:pic>
              </a:graphicData>
            </a:graphic>
          </wp:inline>
        </w:drawing>
      </w:r>
    </w:p>
    <w:p>
      <w:pPr>
        <w:spacing w:after="160"/>
        <w:jc w:val="center"/>
      </w:pPr>
      <w:r>
        <w:rPr>
          <w:i/>
          <w:iCs/>
          <w:color w:val="605E5C"/>
          <w:sz w:val="19"/>
          <w:szCs w:val="19"/>
        </w:rPr>
        <w:t xml:space="preserve">Figure 14 – Connecting to the itsupport database.</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should see:</w:t>
            </w:r>
          </w:p>
        </w:tc>
      </w:tr>
    </w:tbl>
    <w:p>
      <w:pPr>
        <w:spacing w:after="14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You are now connected to database "itsupport".</w:t>
            </w:r>
          </w:p>
        </w:tc>
      </w:tr>
    </w:tbl>
    <w:p>
      <w:pPr>
        <w:pStyle w:val="Heading2"/>
        <w:spacing w:after="120" w:before="260"/>
      </w:pPr>
      <w:r>
        <w:rPr>
          <w:b/>
          <w:bCs/>
          <w:color w:val="0078D4"/>
          <w:sz w:val="27"/>
          <w:szCs w:val="27"/>
        </w:rPr>
        <w:t xml:space="preserve">Enable Vector Search (pgvector)</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WHAT IS PGVECTOR?</w:t>
            </w:r>
          </w:p>
          <w:p>
            <w:pPr>
              <w:spacing w:after="0"/>
            </w:pPr>
            <w:r>
              <w:rPr>
                <w:color w:val="1B1B1B"/>
                <w:sz w:val="21"/>
                <w:szCs w:val="21"/>
              </w:rPr>
              <w:t xml:space="preserve">pgvector allows PostgreSQL to store and search numerical representations of text called embeddings. It adds a new data type (vector) and new operators for comparing vectors — which is exactly what you need for AI-powered search.</w:t>
            </w:r>
          </w:p>
        </w:tc>
      </w:tr>
    </w:tbl>
    <w:p>
      <w:pPr>
        <w:spacing w:after="140"/>
      </w:pPr>
    </w:p>
    <w:p>
      <w:pPr>
        <w:spacing w:after="60" w:before="100"/>
        <w:jc w:val="center"/>
      </w:pPr>
      <w:r>
        <w:drawing>
          <wp:inline distT="0" distB="0" distL="0" distR="0">
            <wp:extent cx="4953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942975"/>
                    </a:xfrm>
                    <a:prstGeom prst="rect">
                      <a:avLst/>
                    </a:prstGeom>
                  </pic:spPr>
                </pic:pic>
              </a:graphicData>
            </a:graphic>
          </wp:inline>
        </w:drawing>
      </w:r>
    </w:p>
    <w:p>
      <w:pPr>
        <w:spacing w:after="160"/>
        <w:jc w:val="center"/>
      </w:pPr>
      <w:r>
        <w:rPr>
          <w:i/>
          <w:iCs/>
          <w:color w:val="605E5C"/>
          <w:sz w:val="19"/>
          <w:szCs w:val="19"/>
        </w:rPr>
        <w:t xml:space="preserve">Figure 15 – Text becomes an embedding, then a vector, then something PostgreSQL can search by similarity.</w:t>
      </w:r>
    </w:p>
    <w:p>
      <w:pPr>
        <w:spacing w:after="140" w:line="276"/>
        <w:jc w:val="left"/>
      </w:pPr>
      <w:r>
        <w:rPr>
          <w:b w:val="false"/>
          <w:bCs w:val="false"/>
          <w:i w:val="false"/>
          <w:iCs w:val="false"/>
          <w:color w:val="1B1B1B"/>
          <w:sz w:val="22"/>
          <w:szCs w:val="22"/>
        </w:rPr>
        <w:t xml:space="preserve">Azure Database for PostgreSQL uses the PostgreSQL vector extension for pgvector. Before you can create the extension, Azure requires it to be added to the server's allow list.</w:t>
      </w:r>
    </w:p>
    <w:p>
      <w:pPr>
        <w:pStyle w:val="Heading3"/>
        <w:spacing w:after="100" w:before="220"/>
      </w:pPr>
      <w:r>
        <w:rPr>
          <w:b/>
          <w:bCs/>
          <w:color w:val="6B57D2"/>
          <w:sz w:val="24"/>
          <w:szCs w:val="24"/>
        </w:rPr>
        <w:t xml:space="preserve">Step 5 — </w:t>
      </w:r>
      <w:r>
        <w:rPr>
          <w:b/>
          <w:bCs/>
          <w:color w:val="003B5C"/>
          <w:sz w:val="24"/>
          <w:szCs w:val="24"/>
        </w:rPr>
        <w:t xml:space="preserve">Allow the Vector Extension</w:t>
      </w:r>
    </w:p>
    <w:p>
      <w:pPr>
        <w:spacing w:after="80" w:before="140"/>
      </w:pPr>
      <w:r>
        <w:rPr>
          <w:b/>
          <w:bCs/>
          <w:color w:val="003B5C"/>
          <w:sz w:val="21"/>
          <w:szCs w:val="21"/>
        </w:rPr>
        <w:t xml:space="preserve">🎯 Objective:</w:t>
      </w:r>
      <w:r>
        <w:rPr>
          <w:color w:val="1B1B1B"/>
          <w:sz w:val="21"/>
          <w:szCs w:val="21"/>
        </w:rPr>
        <w:t xml:space="preserve">  Add vector to the server's list of allowed extensions in the Azure Portal.</w:t>
      </w:r>
    </w:p>
    <w:p>
      <w:pPr>
        <w:spacing w:after="80" w:before="140"/>
      </w:pPr>
      <w:r>
        <w:rPr>
          <w:b/>
          <w:bCs/>
          <w:color w:val="003B5C"/>
          <w:sz w:val="21"/>
          <w:szCs w:val="21"/>
        </w:rPr>
        <w:t xml:space="preserve">💡 Why?</w:t>
      </w:r>
      <w:r>
        <w:rPr>
          <w:color w:val="1B1B1B"/>
          <w:sz w:val="21"/>
          <w:szCs w:val="21"/>
        </w:rPr>
        <w:t xml:space="preserve">  Azure Database for PostgreSQL only allows extensions that have been explicitly enabled at the server level.</w:t>
      </w:r>
    </w:p>
    <w:p>
      <w:pPr>
        <w:spacing w:after="80" w:before="140"/>
      </w:pPr>
      <w:r>
        <w:rPr>
          <w:b/>
          <w:bCs/>
          <w:color w:val="003B5C"/>
          <w:sz w:val="21"/>
          <w:szCs w:val="21"/>
        </w:rPr>
        <w:t xml:space="preserve">🛠️ Do This</w:t>
      </w:r>
    </w:p>
    <w:p>
      <w:pPr>
        <w:tabs>
          <w:tab w:val="left" w:pos="360"/>
        </w:tabs>
        <w:spacing w:after="80"/>
        <w:ind w:left="360" w:hanging="260"/>
      </w:pPr>
      <w:r>
        <w:rPr>
          <w:b/>
          <w:bCs/>
          <w:color w:val="0078D4"/>
          <w:sz w:val="22"/>
          <w:szCs w:val="22"/>
        </w:rPr>
        <w:t xml:space="preserve">1.	</w:t>
      </w:r>
      <w:r>
        <w:rPr>
          <w:color w:val="1B1B1B"/>
          <w:sz w:val="22"/>
          <w:szCs w:val="22"/>
        </w:rPr>
        <w:t xml:space="preserve">In the Azure Portal, open your PostgreSQL Flexible Server.</w:t>
      </w:r>
    </w:p>
    <w:p>
      <w:pPr>
        <w:tabs>
          <w:tab w:val="left" w:pos="360"/>
        </w:tabs>
        <w:spacing w:after="80"/>
        <w:ind w:left="360" w:hanging="260"/>
      </w:pPr>
      <w:r>
        <w:rPr>
          <w:b/>
          <w:bCs/>
          <w:color w:val="0078D4"/>
          <w:sz w:val="22"/>
          <w:szCs w:val="22"/>
        </w:rPr>
        <w:t xml:space="preserve">2.	</w:t>
      </w:r>
      <w:r>
        <w:rPr>
          <w:color w:val="1B1B1B"/>
          <w:sz w:val="22"/>
          <w:szCs w:val="22"/>
        </w:rPr>
        <w:t xml:space="preserve">Go to Settings → Parameters.</w:t>
      </w:r>
    </w:p>
    <w:p>
      <w:pPr>
        <w:tabs>
          <w:tab w:val="left" w:pos="360"/>
        </w:tabs>
        <w:spacing w:after="80"/>
        <w:ind w:left="360" w:hanging="260"/>
      </w:pPr>
      <w:r>
        <w:rPr>
          <w:b/>
          <w:bCs/>
          <w:color w:val="0078D4"/>
          <w:sz w:val="22"/>
          <w:szCs w:val="22"/>
        </w:rPr>
        <w:t xml:space="preserve">3.	</w:t>
      </w:r>
      <w:r>
        <w:rPr>
          <w:color w:val="1B1B1B"/>
          <w:sz w:val="22"/>
          <w:szCs w:val="22"/>
        </w:rPr>
        <w:t xml:space="preserve">Search for: azure.extensions</w:t>
      </w:r>
    </w:p>
    <w:p>
      <w:pPr>
        <w:spacing w:after="0" w:before="60"/>
      </w:pPr>
      <w:r>
        <w:rPr>
          <w:b/>
          <w:bCs/>
          <w:i/>
          <w:iCs/>
          <w:color w:val="605E5C"/>
          <w:sz w:val="19"/>
          <w:szCs w:val="19"/>
        </w:rPr>
        <w:t xml:space="preserve">📸 Screenshot</w:t>
      </w:r>
    </w:p>
    <w:p>
      <w:pPr>
        <w:spacing w:after="60" w:before="100"/>
        <w:jc w:val="center"/>
      </w:pPr>
      <w:r>
        <w:drawing>
          <wp:inline distT="0" distB="0" distL="0" distR="0">
            <wp:extent cx="52959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95900" cy="2857500"/>
                    </a:xfrm>
                    <a:prstGeom prst="rect">
                      <a:avLst/>
                    </a:prstGeom>
                  </pic:spPr>
                </pic:pic>
              </a:graphicData>
            </a:graphic>
          </wp:inline>
        </w:drawing>
      </w:r>
    </w:p>
    <w:p>
      <w:pPr>
        <w:spacing w:after="160"/>
        <w:jc w:val="center"/>
      </w:pPr>
      <w:r>
        <w:rPr>
          <w:i/>
          <w:iCs/>
          <w:color w:val="605E5C"/>
          <w:sz w:val="19"/>
          <w:szCs w:val="19"/>
        </w:rPr>
        <w:t xml:space="preserve">Figure 16 – The server's Parameters page, searching for azure.extensions.</w:t>
      </w:r>
    </w:p>
    <w:p>
      <w:pPr>
        <w:tabs>
          <w:tab w:val="left" w:pos="360"/>
        </w:tabs>
        <w:spacing w:after="80"/>
        <w:ind w:left="360" w:hanging="260"/>
      </w:pPr>
      <w:r>
        <w:rPr>
          <w:b/>
          <w:bCs/>
          <w:color w:val="0078D4"/>
          <w:sz w:val="22"/>
          <w:szCs w:val="22"/>
        </w:rPr>
        <w:t xml:space="preserve">1.	</w:t>
      </w:r>
      <w:r>
        <w:rPr>
          <w:color w:val="1B1B1B"/>
          <w:sz w:val="22"/>
          <w:szCs w:val="22"/>
        </w:rPr>
        <w:t xml:space="preserve">In the value list, add: VECTOR</w:t>
      </w:r>
    </w:p>
    <w:p>
      <w:pPr>
        <w:tabs>
          <w:tab w:val="left" w:pos="360"/>
        </w:tabs>
        <w:spacing w:after="80"/>
        <w:ind w:left="360" w:hanging="260"/>
      </w:pPr>
      <w:r>
        <w:rPr>
          <w:b/>
          <w:bCs/>
          <w:color w:val="0078D4"/>
          <w:sz w:val="22"/>
          <w:szCs w:val="22"/>
        </w:rPr>
        <w:t xml:space="preserve">2.	</w:t>
      </w:r>
      <w:r>
        <w:rPr>
          <w:color w:val="1B1B1B"/>
          <w:sz w:val="22"/>
          <w:szCs w:val="22"/>
        </w:rPr>
        <w:t xml:space="preserve">Select Save.</w:t>
      </w:r>
    </w:p>
    <w:p>
      <w:pPr>
        <w:spacing w:after="0" w:before="60"/>
      </w:pPr>
      <w:r>
        <w:rPr>
          <w:b/>
          <w:bCs/>
          <w:i/>
          <w:iCs/>
          <w:color w:val="605E5C"/>
          <w:sz w:val="19"/>
          <w:szCs w:val="19"/>
        </w:rPr>
        <w:t xml:space="preserve">📸 Screenshot</w:t>
      </w:r>
    </w:p>
    <w:p>
      <w:pPr>
        <w:spacing w:after="60" w:before="100"/>
        <w:jc w:val="center"/>
      </w:pPr>
      <w:r>
        <w:drawing>
          <wp:inline distT="0" distB="0" distL="0" distR="0">
            <wp:extent cx="4381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076450"/>
                    </a:xfrm>
                    <a:prstGeom prst="rect">
                      <a:avLst/>
                    </a:prstGeom>
                  </pic:spPr>
                </pic:pic>
              </a:graphicData>
            </a:graphic>
          </wp:inline>
        </w:drawing>
      </w:r>
    </w:p>
    <w:p>
      <w:pPr>
        <w:spacing w:after="160"/>
        <w:jc w:val="center"/>
      </w:pPr>
      <w:r>
        <w:rPr>
          <w:i/>
          <w:iCs/>
          <w:color w:val="605E5C"/>
          <w:sz w:val="19"/>
          <w:szCs w:val="19"/>
        </w:rPr>
        <w:t xml:space="preserve">Figure 17 – Adding VECTOR to the azure.extensions parameter.</w:t>
      </w:r>
    </w:p>
    <w:p>
      <w:pPr>
        <w:spacing w:after="60" w:before="10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866900"/>
                    </a:xfrm>
                    <a:prstGeom prst="rect">
                      <a:avLst/>
                    </a:prstGeom>
                  </pic:spPr>
                </pic:pic>
              </a:graphicData>
            </a:graphic>
          </wp:inline>
        </w:drawing>
      </w:r>
    </w:p>
    <w:p>
      <w:pPr>
        <w:spacing w:after="160"/>
        <w:jc w:val="center"/>
      </w:pPr>
      <w:r>
        <w:rPr>
          <w:i/>
          <w:iCs/>
          <w:color w:val="605E5C"/>
          <w:sz w:val="19"/>
          <w:szCs w:val="19"/>
        </w:rPr>
        <w:t xml:space="preserve">Figure 18 – Saving the updated server parameters.</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The parameter change is saved and deployed to the server.</w:t>
            </w:r>
          </w:p>
        </w:tc>
      </w:tr>
    </w:tbl>
    <w:p>
      <w:pPr>
        <w:spacing w:after="140"/>
      </w:pPr>
    </w:p>
    <w:p>
      <w:pPr>
        <w:pStyle w:val="Heading3"/>
        <w:spacing w:after="100" w:before="220"/>
      </w:pPr>
      <w:r>
        <w:rPr>
          <w:b/>
          <w:bCs/>
          <w:color w:val="6B57D2"/>
          <w:sz w:val="24"/>
          <w:szCs w:val="24"/>
        </w:rPr>
        <w:t xml:space="preserve">Step 6 — </w:t>
      </w:r>
      <w:r>
        <w:rPr>
          <w:b/>
          <w:bCs/>
          <w:color w:val="003B5C"/>
          <w:sz w:val="24"/>
          <w:szCs w:val="24"/>
        </w:rPr>
        <w:t xml:space="preserve">Install the Extension</w:t>
      </w:r>
    </w:p>
    <w:p>
      <w:pPr>
        <w:spacing w:after="80" w:before="140"/>
      </w:pPr>
      <w:r>
        <w:rPr>
          <w:b/>
          <w:bCs/>
          <w:color w:val="003B5C"/>
          <w:sz w:val="21"/>
          <w:szCs w:val="21"/>
        </w:rPr>
        <w:t xml:space="preserve">🎯 Objective:</w:t>
      </w:r>
      <w:r>
        <w:rPr>
          <w:color w:val="1B1B1B"/>
          <w:sz w:val="21"/>
          <w:szCs w:val="21"/>
        </w:rPr>
        <w:t xml:space="preserve">  Turn on pgvector inside the itsupport database.</w:t>
      </w:r>
    </w:p>
    <w:p>
      <w:pPr>
        <w:spacing w:after="80" w:before="140"/>
      </w:pPr>
      <w:r>
        <w:rPr>
          <w:b/>
          <w:bCs/>
          <w:color w:val="003B5C"/>
          <w:sz w:val="21"/>
          <w:szCs w:val="21"/>
        </w:rPr>
        <w:t xml:space="preserve">💡 Why?</w:t>
      </w:r>
      <w:r>
        <w:rPr>
          <w:color w:val="1B1B1B"/>
          <w:sz w:val="21"/>
          <w:szCs w:val="21"/>
        </w:rPr>
        <w:t xml:space="preserve">  Allow-listing the extension in Azure is not enough — it must also be created inside the database you want to use it in.</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Back in your psql session, 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CREATE EXTENSION vector;</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238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828675"/>
                    </a:xfrm>
                    <a:prstGeom prst="rect">
                      <a:avLst/>
                    </a:prstGeom>
                  </pic:spPr>
                </pic:pic>
              </a:graphicData>
            </a:graphic>
          </wp:inline>
        </w:drawing>
      </w:r>
    </w:p>
    <w:p>
      <w:pPr>
        <w:spacing w:after="160"/>
        <w:jc w:val="center"/>
      </w:pPr>
      <w:r>
        <w:rPr>
          <w:i/>
          <w:iCs/>
          <w:color w:val="605E5C"/>
          <w:sz w:val="19"/>
          <w:szCs w:val="19"/>
        </w:rPr>
        <w:t xml:space="preserve">Figure 19 – Creating the vector extension.</w:t>
      </w:r>
    </w:p>
    <w:p>
      <w:pPr>
        <w:spacing w:after="140" w:line="276"/>
        <w:jc w:val="left"/>
      </w:pPr>
      <w:r>
        <w:rPr>
          <w:b w:val="false"/>
          <w:bCs w:val="false"/>
          <w:i w:val="false"/>
          <w:iCs w:val="false"/>
          <w:color w:val="1B1B1B"/>
          <w:sz w:val="22"/>
          <w:szCs w:val="22"/>
        </w:rPr>
        <w:t xml:space="preserve">Verify it was installed: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\dx</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533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200150"/>
                    </a:xfrm>
                    <a:prstGeom prst="rect">
                      <a:avLst/>
                    </a:prstGeom>
                  </pic:spPr>
                </pic:pic>
              </a:graphicData>
            </a:graphic>
          </wp:inline>
        </w:drawing>
      </w:r>
    </w:p>
    <w:p>
      <w:pPr>
        <w:spacing w:after="160"/>
        <w:jc w:val="center"/>
      </w:pPr>
      <w:r>
        <w:rPr>
          <w:i/>
          <w:iCs/>
          <w:color w:val="605E5C"/>
          <w:sz w:val="19"/>
          <w:szCs w:val="19"/>
        </w:rPr>
        <w:t xml:space="preserve">Figure 20 – Confirming the vector extension is installed.</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should see vector listed among the installed extensions.</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Vector search is now enabled. From this point on, the itsupport database can store embeddings using the vector data type.</w:t>
            </w:r>
          </w:p>
        </w:tc>
      </w:tr>
    </w:tbl>
    <w:p>
      <w:pPr>
        <w:spacing w:after="140"/>
      </w:pPr>
    </w:p>
    <w:p>
      <w:pPr>
        <w:pStyle w:val="Heading2"/>
        <w:spacing w:after="120" w:before="260"/>
      </w:pPr>
      <w:r>
        <w:rPr>
          <w:b/>
          <w:bCs/>
          <w:color w:val="0078D4"/>
          <w:sz w:val="27"/>
          <w:szCs w:val="27"/>
        </w:rPr>
        <w:t xml:space="preserve">Create the Support Ticket Table</w:t>
      </w:r>
    </w:p>
    <w:p>
      <w:pPr>
        <w:pStyle w:val="Heading3"/>
        <w:spacing w:after="100" w:before="220"/>
      </w:pPr>
      <w:r>
        <w:rPr>
          <w:b/>
          <w:bCs/>
          <w:color w:val="6B57D2"/>
          <w:sz w:val="24"/>
          <w:szCs w:val="24"/>
        </w:rPr>
        <w:t xml:space="preserve">Step 7 — </w:t>
      </w:r>
      <w:r>
        <w:rPr>
          <w:b/>
          <w:bCs/>
          <w:color w:val="003B5C"/>
          <w:sz w:val="24"/>
          <w:szCs w:val="24"/>
        </w:rPr>
        <w:t xml:space="preserve">Create the tickets Table</w:t>
      </w:r>
    </w:p>
    <w:p>
      <w:pPr>
        <w:spacing w:after="80" w:before="140"/>
      </w:pPr>
      <w:r>
        <w:rPr>
          <w:b/>
          <w:bCs/>
          <w:color w:val="003B5C"/>
          <w:sz w:val="21"/>
          <w:szCs w:val="21"/>
        </w:rPr>
        <w:t xml:space="preserve">🎯 Objective:</w:t>
      </w:r>
      <w:r>
        <w:rPr>
          <w:color w:val="1B1B1B"/>
          <w:sz w:val="21"/>
          <w:szCs w:val="21"/>
        </w:rPr>
        <w:t xml:space="preserve">  Create a table that stores both regular ticket fields and an embedding column.</w:t>
      </w:r>
    </w:p>
    <w:p>
      <w:pPr>
        <w:spacing w:after="80" w:before="140"/>
      </w:pPr>
      <w:r>
        <w:rPr>
          <w:b/>
          <w:bCs/>
          <w:color w:val="003B5C"/>
          <w:sz w:val="21"/>
          <w:szCs w:val="21"/>
        </w:rPr>
        <w:t xml:space="preserve">💡 Why?</w:t>
      </w:r>
      <w:r>
        <w:rPr>
          <w:color w:val="1B1B1B"/>
          <w:sz w:val="21"/>
          <w:szCs w:val="21"/>
        </w:rPr>
        <w:t xml:space="preserve">  This single table will support both traditional SQL queries and vector search — the same way a Cosmos DB container did in Module 4.</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CREATE TABLE tickets (</w:t>
            </w:r>
          </w:p>
          <w:p>
            <w:pPr>
              <w:spacing w:after="0"/>
            </w:pPr>
            <w:r>
              <w:rPr>
                <w:rFonts w:ascii="Consolas" w:cs="Consolas" w:eastAsia="Consolas" w:hAnsi="Consolas"/>
                <w:color w:val="002050"/>
                <w:sz w:val="19"/>
                <w:szCs w:val="19"/>
              </w:rPr>
              <w:t xml:space="preserve">id VARCHAR(10) PRIMARY KEY,</w:t>
            </w:r>
          </w:p>
          <w:p>
            <w:pPr>
              <w:spacing w:after="0"/>
            </w:pPr>
            <w:r>
              <w:rPr>
                <w:rFonts w:ascii="Consolas" w:cs="Consolas" w:eastAsia="Consolas" w:hAnsi="Consolas"/>
                <w:color w:val="002050"/>
                <w:sz w:val="19"/>
                <w:szCs w:val="19"/>
              </w:rPr>
              <w:t xml:space="preserve">customer VARCHAR(50),</w:t>
            </w:r>
          </w:p>
          <w:p>
            <w:pPr>
              <w:spacing w:after="0"/>
            </w:pPr>
            <w:r>
              <w:rPr>
                <w:rFonts w:ascii="Consolas" w:cs="Consolas" w:eastAsia="Consolas" w:hAnsi="Consolas"/>
                <w:color w:val="002050"/>
                <w:sz w:val="19"/>
                <w:szCs w:val="19"/>
              </w:rPr>
              <w:t xml:space="preserve">issue TEXT,</w:t>
            </w:r>
          </w:p>
          <w:p>
            <w:pPr>
              <w:spacing w:after="0"/>
            </w:pPr>
            <w:r>
              <w:rPr>
                <w:rFonts w:ascii="Consolas" w:cs="Consolas" w:eastAsia="Consolas" w:hAnsi="Consolas"/>
                <w:color w:val="002050"/>
                <w:sz w:val="19"/>
                <w:szCs w:val="19"/>
              </w:rPr>
              <w:t xml:space="preserve">category VARCHAR(30),</w:t>
            </w:r>
          </w:p>
          <w:p>
            <w:pPr>
              <w:spacing w:after="0"/>
            </w:pPr>
            <w:r>
              <w:rPr>
                <w:rFonts w:ascii="Consolas" w:cs="Consolas" w:eastAsia="Consolas" w:hAnsi="Consolas"/>
                <w:color w:val="002050"/>
                <w:sz w:val="19"/>
                <w:szCs w:val="19"/>
              </w:rPr>
              <w:t xml:space="preserve">status VARCHAR(20),</w:t>
            </w:r>
          </w:p>
          <w:p>
            <w:pPr>
              <w:spacing w:after="0"/>
            </w:pPr>
            <w:r>
              <w:rPr>
                <w:rFonts w:ascii="Consolas" w:cs="Consolas" w:eastAsia="Consolas" w:hAnsi="Consolas"/>
                <w:color w:val="002050"/>
                <w:sz w:val="19"/>
                <w:szCs w:val="19"/>
              </w:rPr>
              <w:t xml:space="preserve">priority VARCHAR(20),</w:t>
            </w:r>
          </w:p>
          <w:p>
            <w:pPr>
              <w:spacing w:after="0"/>
            </w:pPr>
            <w:r>
              <w:rPr>
                <w:rFonts w:ascii="Consolas" w:cs="Consolas" w:eastAsia="Consolas" w:hAnsi="Consolas"/>
                <w:color w:val="002050"/>
                <w:sz w:val="19"/>
                <w:szCs w:val="19"/>
              </w:rPr>
              <w:t xml:space="preserve">embedding VECTOR(4)</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619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1790700"/>
                    </a:xfrm>
                    <a:prstGeom prst="rect">
                      <a:avLst/>
                    </a:prstGeom>
                  </pic:spPr>
                </pic:pic>
              </a:graphicData>
            </a:graphic>
          </wp:inline>
        </w:drawing>
      </w:r>
    </w:p>
    <w:p>
      <w:pPr>
        <w:spacing w:after="160"/>
        <w:jc w:val="center"/>
      </w:pPr>
      <w:r>
        <w:rPr>
          <w:i/>
          <w:iCs/>
          <w:color w:val="605E5C"/>
          <w:sz w:val="19"/>
          <w:szCs w:val="19"/>
        </w:rPr>
        <w:t xml:space="preserve">Figure 21 – Creating the tickets table.</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should see:</w:t>
            </w:r>
          </w:p>
        </w:tc>
      </w:tr>
    </w:tbl>
    <w:p>
      <w:pPr>
        <w:spacing w:after="14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CREATE TABLE</w:t>
            </w:r>
          </w:p>
        </w:tc>
      </w:tr>
    </w:tbl>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WHY VECTOR(4)?</w:t>
            </w:r>
          </w:p>
          <w:p>
            <w:pPr>
              <w:spacing w:after="0"/>
            </w:pPr>
            <w:r>
              <w:rPr>
                <w:color w:val="1B1B1B"/>
                <w:sz w:val="21"/>
                <w:szCs w:val="21"/>
              </w:rPr>
              <w:t xml:space="preserve">For this classroom demonstration, we use only 4 dimensions so the vectors stay easy to read and understand.</w:t>
            </w:r>
          </w:p>
          <w:p>
            <w:pPr>
              <w:spacing w:after="0"/>
            </w:pPr>
            <w:r>
              <w:rPr>
                <w:color w:val="1B1B1B"/>
                <w:sz w:val="21"/>
                <w:szCs w:val="21"/>
              </w:rPr>
              <w:t xml:space="preserve">In a real AI application, the dimension must match the embedding model you actually use — real embedding models typically produce hundreds or thousands of dimensions.</w:t>
            </w:r>
          </w:p>
        </w:tc>
      </w:tr>
    </w:tbl>
    <w:p>
      <w:pPr>
        <w:spacing w:after="140"/>
      </w:pPr>
    </w:p>
    <w:p>
      <w:pPr>
        <w:pStyle w:val="Heading1"/>
        <w:pageBreakBefore/>
        <w:pBdr>
          <w:bottom w:val="single" w:color="0078D4" w:sz="6" w:space="4"/>
        </w:pBdr>
        <w:spacing w:after="160" w:before="240"/>
      </w:pPr>
      <w:r>
        <w:rPr>
          <w:b/>
          <w:bCs/>
          <w:color w:val="002050"/>
          <w:sz w:val="34"/>
          <w:szCs w:val="34"/>
        </w:rPr>
        <w:t xml:space="preserve">Insert Support Tickets (with Embeddings)</w:t>
      </w:r>
    </w:p>
    <w:p>
      <w:pPr>
        <w:spacing w:after="140" w:line="276"/>
        <w:jc w:val="left"/>
      </w:pPr>
      <w:r>
        <w:rPr>
          <w:b w:val="false"/>
          <w:bCs w:val="false"/>
          <w:i w:val="false"/>
          <w:iCs w:val="false"/>
          <w:color w:val="1B1B1B"/>
          <w:sz w:val="22"/>
          <w:szCs w:val="22"/>
        </w:rPr>
        <w:t xml:space="preserve">You will now insert five support tickets. Each ticket includes a small 4-number embedding, so it can be used for both traditional queries and vector search.</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WHAT IS AN EMBEDDING?</w:t>
            </w:r>
          </w:p>
          <w:p>
            <w:pPr>
              <w:spacing w:after="0"/>
            </w:pPr>
            <w:r>
              <w:rPr>
                <w:color w:val="1B1B1B"/>
                <w:sz w:val="21"/>
                <w:szCs w:val="21"/>
              </w:rPr>
              <w:t xml:space="preserve">An embedding is a list of numbers that represents the meaning of a piece of text. Tickets about similar problems (like two different laptop battery issues) end up with similar numbers.</w:t>
            </w:r>
          </w:p>
        </w:tc>
      </w:tr>
    </w:tbl>
    <w:p>
      <w:pPr>
        <w:spacing w:after="140"/>
      </w:pPr>
    </w:p>
    <w:p>
      <w:pPr>
        <w:pStyle w:val="Heading3"/>
        <w:spacing w:after="100" w:before="220"/>
      </w:pPr>
      <w:r>
        <w:rPr>
          <w:b/>
          <w:bCs/>
          <w:color w:val="6B57D2"/>
          <w:sz w:val="24"/>
          <w:szCs w:val="24"/>
        </w:rPr>
        <w:t xml:space="preserve">Step 8 — </w:t>
      </w:r>
      <w:r>
        <w:rPr>
          <w:b/>
          <w:bCs/>
          <w:color w:val="003B5C"/>
          <w:sz w:val="24"/>
          <w:szCs w:val="24"/>
        </w:rPr>
        <w:t xml:space="preserve">Insert Ticket 1</w:t>
      </w:r>
    </w:p>
    <w:p>
      <w:pPr>
        <w:spacing w:after="80" w:before="140"/>
      </w:pPr>
      <w:r>
        <w:rPr>
          <w:b/>
          <w:bCs/>
          <w:color w:val="003B5C"/>
          <w:sz w:val="21"/>
          <w:szCs w:val="21"/>
        </w:rPr>
        <w:t xml:space="preserve">🎯 Objective:</w:t>
      </w:r>
      <w:r>
        <w:rPr>
          <w:color w:val="1B1B1B"/>
          <w:sz w:val="21"/>
          <w:szCs w:val="21"/>
        </w:rPr>
        <w:t xml:space="preserve">  Add the first support ticket, including its embedding.</w:t>
      </w:r>
    </w:p>
    <w:p>
      <w:pPr>
        <w:spacing w:after="80" w:before="140"/>
      </w:pPr>
      <w:r>
        <w:rPr>
          <w:b/>
          <w:bCs/>
          <w:color w:val="003B5C"/>
          <w:sz w:val="21"/>
          <w:szCs w:val="21"/>
        </w:rPr>
        <w:t xml:space="preserve">💡 Why?</w:t>
      </w:r>
      <w:r>
        <w:rPr>
          <w:color w:val="1B1B1B"/>
          <w:sz w:val="21"/>
          <w:szCs w:val="21"/>
        </w:rPr>
        <w:t xml:space="preserve">  This is the ticket the AI agent should find when a user asks about a laptop battery issue.</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INSERT INTO tickets</w:t>
            </w:r>
          </w:p>
          <w:p>
            <w:pPr>
              <w:spacing w:after="0"/>
            </w:pPr>
            <w:r>
              <w:rPr>
                <w:rFonts w:ascii="Consolas" w:cs="Consolas" w:eastAsia="Consolas" w:hAnsi="Consolas"/>
                <w:color w:val="002050"/>
                <w:sz w:val="19"/>
                <w:szCs w:val="19"/>
              </w:rPr>
              <w:t xml:space="preserve">(id, customer, issue, category, status, priority, embedding)</w:t>
            </w:r>
          </w:p>
          <w:p>
            <w:pPr>
              <w:spacing w:after="0"/>
            </w:pPr>
            <w:r>
              <w:rPr>
                <w:rFonts w:ascii="Consolas" w:cs="Consolas" w:eastAsia="Consolas" w:hAnsi="Consolas"/>
                <w:color w:val="002050"/>
                <w:sz w:val="19"/>
                <w:szCs w:val="19"/>
              </w:rPr>
              <w:t xml:space="preserve">VALUES</w:t>
            </w:r>
          </w:p>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'T001',</w:t>
            </w:r>
          </w:p>
          <w:p>
            <w:pPr>
              <w:spacing w:after="0"/>
            </w:pPr>
            <w:r>
              <w:rPr>
                <w:rFonts w:ascii="Consolas" w:cs="Consolas" w:eastAsia="Consolas" w:hAnsi="Consolas"/>
                <w:color w:val="002050"/>
                <w:sz w:val="19"/>
                <w:szCs w:val="19"/>
              </w:rPr>
              <w:t xml:space="preserve">'Omer',</w:t>
            </w:r>
          </w:p>
          <w:p>
            <w:pPr>
              <w:spacing w:after="0"/>
            </w:pPr>
            <w:r>
              <w:rPr>
                <w:rFonts w:ascii="Consolas" w:cs="Consolas" w:eastAsia="Consolas" w:hAnsi="Consolas"/>
                <w:color w:val="002050"/>
                <w:sz w:val="19"/>
                <w:szCs w:val="19"/>
              </w:rPr>
              <w:t xml:space="preserve">'Laptop battery is draining quickly',</w:t>
            </w:r>
          </w:p>
          <w:p>
            <w:pPr>
              <w:spacing w:after="0"/>
            </w:pPr>
            <w:r>
              <w:rPr>
                <w:rFonts w:ascii="Consolas" w:cs="Consolas" w:eastAsia="Consolas" w:hAnsi="Consolas"/>
                <w:color w:val="002050"/>
                <w:sz w:val="19"/>
                <w:szCs w:val="19"/>
              </w:rPr>
              <w:t xml:space="preserve">'Laptop',</w:t>
            </w:r>
          </w:p>
          <w:p>
            <w:pPr>
              <w:spacing w:after="0"/>
            </w:pPr>
            <w:r>
              <w:rPr>
                <w:rFonts w:ascii="Consolas" w:cs="Consolas" w:eastAsia="Consolas" w:hAnsi="Consolas"/>
                <w:color w:val="002050"/>
                <w:sz w:val="19"/>
                <w:szCs w:val="19"/>
              </w:rPr>
              <w:t xml:space="preserve">'Open',</w:t>
            </w:r>
          </w:p>
          <w:p>
            <w:pPr>
              <w:spacing w:after="0"/>
            </w:pPr>
            <w:r>
              <w:rPr>
                <w:rFonts w:ascii="Consolas" w:cs="Consolas" w:eastAsia="Consolas" w:hAnsi="Consolas"/>
                <w:color w:val="002050"/>
                <w:sz w:val="19"/>
                <w:szCs w:val="19"/>
              </w:rPr>
              <w:t xml:space="preserve">'High',</w:t>
            </w:r>
          </w:p>
          <w:p>
            <w:pPr>
              <w:spacing w:after="0"/>
            </w:pPr>
            <w:r>
              <w:rPr>
                <w:rFonts w:ascii="Consolas" w:cs="Consolas" w:eastAsia="Consolas" w:hAnsi="Consolas"/>
                <w:color w:val="002050"/>
                <w:sz w:val="19"/>
                <w:szCs w:val="19"/>
              </w:rPr>
              <w:t xml:space="preserve">'[0.92,0.88,0.12,0.08]'</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810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1790700"/>
                    </a:xfrm>
                    <a:prstGeom prst="rect">
                      <a:avLst/>
                    </a:prstGeom>
                  </pic:spPr>
                </pic:pic>
              </a:graphicData>
            </a:graphic>
          </wp:inline>
        </w:drawing>
      </w:r>
    </w:p>
    <w:p>
      <w:pPr>
        <w:spacing w:after="160"/>
        <w:jc w:val="center"/>
      </w:pPr>
      <w:r>
        <w:rPr>
          <w:i/>
          <w:iCs/>
          <w:color w:val="605E5C"/>
          <w:sz w:val="19"/>
          <w:szCs w:val="19"/>
        </w:rPr>
        <w:t xml:space="preserve">Figure 22 – Inserting ticket T001.</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INSERT 0 1</w:t>
            </w:r>
          </w:p>
        </w:tc>
      </w:tr>
    </w:tbl>
    <w:p>
      <w:pPr>
        <w:spacing w:after="140"/>
      </w:pPr>
    </w:p>
    <w:p>
      <w:pPr>
        <w:pStyle w:val="Heading3"/>
        <w:spacing w:after="100" w:before="220"/>
      </w:pPr>
      <w:r>
        <w:rPr>
          <w:b/>
          <w:bCs/>
          <w:color w:val="6B57D2"/>
          <w:sz w:val="24"/>
          <w:szCs w:val="24"/>
        </w:rPr>
        <w:t xml:space="preserve">Step 9 — </w:t>
      </w:r>
      <w:r>
        <w:rPr>
          <w:b/>
          <w:bCs/>
          <w:color w:val="003B5C"/>
          <w:sz w:val="24"/>
          <w:szCs w:val="24"/>
        </w:rPr>
        <w:t xml:space="preserve">Insert Ticket 2</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INSERT INTO tickets</w:t>
            </w:r>
          </w:p>
          <w:p>
            <w:pPr>
              <w:spacing w:after="0"/>
            </w:pPr>
            <w:r>
              <w:rPr>
                <w:rFonts w:ascii="Consolas" w:cs="Consolas" w:eastAsia="Consolas" w:hAnsi="Consolas"/>
                <w:color w:val="002050"/>
                <w:sz w:val="19"/>
                <w:szCs w:val="19"/>
              </w:rPr>
              <w:t xml:space="preserve">(id, customer, issue, category, status, priority, embedding)</w:t>
            </w:r>
          </w:p>
          <w:p>
            <w:pPr>
              <w:spacing w:after="0"/>
            </w:pPr>
            <w:r>
              <w:rPr>
                <w:rFonts w:ascii="Consolas" w:cs="Consolas" w:eastAsia="Consolas" w:hAnsi="Consolas"/>
                <w:color w:val="002050"/>
                <w:sz w:val="19"/>
                <w:szCs w:val="19"/>
              </w:rPr>
              <w:t xml:space="preserve">VALUES</w:t>
            </w:r>
          </w:p>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'T002',</w:t>
            </w:r>
          </w:p>
          <w:p>
            <w:pPr>
              <w:spacing w:after="0"/>
            </w:pPr>
            <w:r>
              <w:rPr>
                <w:rFonts w:ascii="Consolas" w:cs="Consolas" w:eastAsia="Consolas" w:hAnsi="Consolas"/>
                <w:color w:val="002050"/>
                <w:sz w:val="19"/>
                <w:szCs w:val="19"/>
              </w:rPr>
              <w:t xml:space="preserve">'Arnab',</w:t>
            </w:r>
          </w:p>
          <w:p>
            <w:pPr>
              <w:spacing w:after="0"/>
            </w:pPr>
            <w:r>
              <w:rPr>
                <w:rFonts w:ascii="Consolas" w:cs="Consolas" w:eastAsia="Consolas" w:hAnsi="Consolas"/>
                <w:color w:val="002050"/>
                <w:sz w:val="19"/>
                <w:szCs w:val="19"/>
              </w:rPr>
              <w:t xml:space="preserve">'Unable to connect to office Wi-Fi',</w:t>
            </w:r>
          </w:p>
          <w:p>
            <w:pPr>
              <w:spacing w:after="0"/>
            </w:pPr>
            <w:r>
              <w:rPr>
                <w:rFonts w:ascii="Consolas" w:cs="Consolas" w:eastAsia="Consolas" w:hAnsi="Consolas"/>
                <w:color w:val="002050"/>
                <w:sz w:val="19"/>
                <w:szCs w:val="19"/>
              </w:rPr>
              <w:t xml:space="preserve">'Network',</w:t>
            </w:r>
          </w:p>
          <w:p>
            <w:pPr>
              <w:spacing w:after="0"/>
            </w:pPr>
            <w:r>
              <w:rPr>
                <w:rFonts w:ascii="Consolas" w:cs="Consolas" w:eastAsia="Consolas" w:hAnsi="Consolas"/>
                <w:color w:val="002050"/>
                <w:sz w:val="19"/>
                <w:szCs w:val="19"/>
              </w:rPr>
              <w:t xml:space="preserve">'Open',</w:t>
            </w:r>
          </w:p>
          <w:p>
            <w:pPr>
              <w:spacing w:after="0"/>
            </w:pPr>
            <w:r>
              <w:rPr>
                <w:rFonts w:ascii="Consolas" w:cs="Consolas" w:eastAsia="Consolas" w:hAnsi="Consolas"/>
                <w:color w:val="002050"/>
                <w:sz w:val="19"/>
                <w:szCs w:val="19"/>
              </w:rPr>
              <w:t xml:space="preserve">'Medium',</w:t>
            </w:r>
          </w:p>
          <w:p>
            <w:pPr>
              <w:spacing w:after="0"/>
            </w:pPr>
            <w:r>
              <w:rPr>
                <w:rFonts w:ascii="Consolas" w:cs="Consolas" w:eastAsia="Consolas" w:hAnsi="Consolas"/>
                <w:color w:val="002050"/>
                <w:sz w:val="19"/>
                <w:szCs w:val="19"/>
              </w:rPr>
              <w:t xml:space="preserve">'[0.10,0.15,0.90,0.85]'</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6099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09975" cy="1809750"/>
                    </a:xfrm>
                    <a:prstGeom prst="rect">
                      <a:avLst/>
                    </a:prstGeom>
                  </pic:spPr>
                </pic:pic>
              </a:graphicData>
            </a:graphic>
          </wp:inline>
        </w:drawing>
      </w:r>
    </w:p>
    <w:p>
      <w:pPr>
        <w:spacing w:after="160"/>
        <w:jc w:val="center"/>
      </w:pPr>
      <w:r>
        <w:rPr>
          <w:i/>
          <w:iCs/>
          <w:color w:val="605E5C"/>
          <w:sz w:val="19"/>
          <w:szCs w:val="19"/>
        </w:rPr>
        <w:t xml:space="preserve">Figure 23 – Inserting ticket T002.</w:t>
      </w:r>
    </w:p>
    <w:p>
      <w:pPr>
        <w:pStyle w:val="Heading3"/>
        <w:spacing w:after="100" w:before="220"/>
      </w:pPr>
      <w:r>
        <w:rPr>
          <w:b/>
          <w:bCs/>
          <w:color w:val="6B57D2"/>
          <w:sz w:val="24"/>
          <w:szCs w:val="24"/>
        </w:rPr>
        <w:t xml:space="preserve">Step 10 — </w:t>
      </w:r>
      <w:r>
        <w:rPr>
          <w:b/>
          <w:bCs/>
          <w:color w:val="003B5C"/>
          <w:sz w:val="24"/>
          <w:szCs w:val="24"/>
        </w:rPr>
        <w:t xml:space="preserve">Insert Ticket 3</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INSERT INTO tickets</w:t>
            </w:r>
          </w:p>
          <w:p>
            <w:pPr>
              <w:spacing w:after="0"/>
            </w:pPr>
            <w:r>
              <w:rPr>
                <w:rFonts w:ascii="Consolas" w:cs="Consolas" w:eastAsia="Consolas" w:hAnsi="Consolas"/>
                <w:color w:val="002050"/>
                <w:sz w:val="19"/>
                <w:szCs w:val="19"/>
              </w:rPr>
              <w:t xml:space="preserve">(id, customer, issue, category, status, priority, embedding)</w:t>
            </w:r>
          </w:p>
          <w:p>
            <w:pPr>
              <w:spacing w:after="0"/>
            </w:pPr>
            <w:r>
              <w:rPr>
                <w:rFonts w:ascii="Consolas" w:cs="Consolas" w:eastAsia="Consolas" w:hAnsi="Consolas"/>
                <w:color w:val="002050"/>
                <w:sz w:val="19"/>
                <w:szCs w:val="19"/>
              </w:rPr>
              <w:t xml:space="preserve">VALUES</w:t>
            </w:r>
          </w:p>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'T003',</w:t>
            </w:r>
          </w:p>
          <w:p>
            <w:pPr>
              <w:spacing w:after="0"/>
            </w:pPr>
            <w:r>
              <w:rPr>
                <w:rFonts w:ascii="Consolas" w:cs="Consolas" w:eastAsia="Consolas" w:hAnsi="Consolas"/>
                <w:color w:val="002050"/>
                <w:sz w:val="19"/>
                <w:szCs w:val="19"/>
              </w:rPr>
              <w:t xml:space="preserve">'Hidde',</w:t>
            </w:r>
          </w:p>
          <w:p>
            <w:pPr>
              <w:spacing w:after="0"/>
            </w:pPr>
            <w:r>
              <w:rPr>
                <w:rFonts w:ascii="Consolas" w:cs="Consolas" w:eastAsia="Consolas" w:hAnsi="Consolas"/>
                <w:color w:val="002050"/>
                <w:sz w:val="19"/>
                <w:szCs w:val="19"/>
              </w:rPr>
              <w:t xml:space="preserve">'Laptop battery is not charging',</w:t>
            </w:r>
          </w:p>
          <w:p>
            <w:pPr>
              <w:spacing w:after="0"/>
            </w:pPr>
            <w:r>
              <w:rPr>
                <w:rFonts w:ascii="Consolas" w:cs="Consolas" w:eastAsia="Consolas" w:hAnsi="Consolas"/>
                <w:color w:val="002050"/>
                <w:sz w:val="19"/>
                <w:szCs w:val="19"/>
              </w:rPr>
              <w:t xml:space="preserve">'Laptop',</w:t>
            </w:r>
          </w:p>
          <w:p>
            <w:pPr>
              <w:spacing w:after="0"/>
            </w:pPr>
            <w:r>
              <w:rPr>
                <w:rFonts w:ascii="Consolas" w:cs="Consolas" w:eastAsia="Consolas" w:hAnsi="Consolas"/>
                <w:color w:val="002050"/>
                <w:sz w:val="19"/>
                <w:szCs w:val="19"/>
              </w:rPr>
              <w:t xml:space="preserve">'Open',</w:t>
            </w:r>
          </w:p>
          <w:p>
            <w:pPr>
              <w:spacing w:after="0"/>
            </w:pPr>
            <w:r>
              <w:rPr>
                <w:rFonts w:ascii="Consolas" w:cs="Consolas" w:eastAsia="Consolas" w:hAnsi="Consolas"/>
                <w:color w:val="002050"/>
                <w:sz w:val="19"/>
                <w:szCs w:val="19"/>
              </w:rPr>
              <w:t xml:space="preserve">'High',</w:t>
            </w:r>
          </w:p>
          <w:p>
            <w:pPr>
              <w:spacing w:after="0"/>
            </w:pPr>
            <w:r>
              <w:rPr>
                <w:rFonts w:ascii="Consolas" w:cs="Consolas" w:eastAsia="Consolas" w:hAnsi="Consolas"/>
                <w:color w:val="002050"/>
                <w:sz w:val="19"/>
                <w:szCs w:val="19"/>
              </w:rPr>
              <w:t xml:space="preserve">'[0.91,0.87,0.15,0.10]'</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7814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81425" cy="1809750"/>
                    </a:xfrm>
                    <a:prstGeom prst="rect">
                      <a:avLst/>
                    </a:prstGeom>
                  </pic:spPr>
                </pic:pic>
              </a:graphicData>
            </a:graphic>
          </wp:inline>
        </w:drawing>
      </w:r>
    </w:p>
    <w:p>
      <w:pPr>
        <w:spacing w:after="160"/>
        <w:jc w:val="center"/>
      </w:pPr>
      <w:r>
        <w:rPr>
          <w:i/>
          <w:iCs/>
          <w:color w:val="605E5C"/>
          <w:sz w:val="19"/>
          <w:szCs w:val="19"/>
        </w:rPr>
        <w:t xml:space="preserve">Figure 24 – Inserting ticket T003.</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Notice that T001 and T003 have very similar embeddings. That's intentional — they describe similar laptop battery problems.</w:t>
            </w:r>
          </w:p>
        </w:tc>
      </w:tr>
    </w:tbl>
    <w:p>
      <w:pPr>
        <w:spacing w:after="140"/>
      </w:pPr>
    </w:p>
    <w:p>
      <w:pPr>
        <w:pStyle w:val="Heading3"/>
        <w:spacing w:after="100" w:before="220"/>
      </w:pPr>
      <w:r>
        <w:rPr>
          <w:b/>
          <w:bCs/>
          <w:color w:val="6B57D2"/>
          <w:sz w:val="24"/>
          <w:szCs w:val="24"/>
        </w:rPr>
        <w:t xml:space="preserve">Step 11 — </w:t>
      </w:r>
      <w:r>
        <w:rPr>
          <w:b/>
          <w:bCs/>
          <w:color w:val="003B5C"/>
          <w:sz w:val="24"/>
          <w:szCs w:val="24"/>
        </w:rPr>
        <w:t xml:space="preserve">Insert Ticket 4</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INSERT INTO tickets</w:t>
            </w:r>
          </w:p>
          <w:p>
            <w:pPr>
              <w:spacing w:after="0"/>
            </w:pPr>
            <w:r>
              <w:rPr>
                <w:rFonts w:ascii="Consolas" w:cs="Consolas" w:eastAsia="Consolas" w:hAnsi="Consolas"/>
                <w:color w:val="002050"/>
                <w:sz w:val="19"/>
                <w:szCs w:val="19"/>
              </w:rPr>
              <w:t xml:space="preserve">(id, customer, issue, category, status, priority, embedding)</w:t>
            </w:r>
          </w:p>
          <w:p>
            <w:pPr>
              <w:spacing w:after="0"/>
            </w:pPr>
            <w:r>
              <w:rPr>
                <w:rFonts w:ascii="Consolas" w:cs="Consolas" w:eastAsia="Consolas" w:hAnsi="Consolas"/>
                <w:color w:val="002050"/>
                <w:sz w:val="19"/>
                <w:szCs w:val="19"/>
              </w:rPr>
              <w:t xml:space="preserve">VALUES</w:t>
            </w:r>
          </w:p>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'T004',</w:t>
            </w:r>
          </w:p>
          <w:p>
            <w:pPr>
              <w:spacing w:after="0"/>
            </w:pPr>
            <w:r>
              <w:rPr>
                <w:rFonts w:ascii="Consolas" w:cs="Consolas" w:eastAsia="Consolas" w:hAnsi="Consolas"/>
                <w:color w:val="002050"/>
                <w:sz w:val="19"/>
                <w:szCs w:val="19"/>
              </w:rPr>
              <w:t xml:space="preserve">'Denis',</w:t>
            </w:r>
          </w:p>
          <w:p>
            <w:pPr>
              <w:spacing w:after="0"/>
            </w:pPr>
            <w:r>
              <w:rPr>
                <w:rFonts w:ascii="Consolas" w:cs="Consolas" w:eastAsia="Consolas" w:hAnsi="Consolas"/>
                <w:color w:val="002050"/>
                <w:sz w:val="19"/>
                <w:szCs w:val="19"/>
              </w:rPr>
              <w:t xml:space="preserve">'VPN connection keeps failing',</w:t>
            </w:r>
          </w:p>
          <w:p>
            <w:pPr>
              <w:spacing w:after="0"/>
            </w:pPr>
            <w:r>
              <w:rPr>
                <w:rFonts w:ascii="Consolas" w:cs="Consolas" w:eastAsia="Consolas" w:hAnsi="Consolas"/>
                <w:color w:val="002050"/>
                <w:sz w:val="19"/>
                <w:szCs w:val="19"/>
              </w:rPr>
              <w:t xml:space="preserve">'Network',</w:t>
            </w:r>
          </w:p>
          <w:p>
            <w:pPr>
              <w:spacing w:after="0"/>
            </w:pPr>
            <w:r>
              <w:rPr>
                <w:rFonts w:ascii="Consolas" w:cs="Consolas" w:eastAsia="Consolas" w:hAnsi="Consolas"/>
                <w:color w:val="002050"/>
                <w:sz w:val="19"/>
                <w:szCs w:val="19"/>
              </w:rPr>
              <w:t xml:space="preserve">'Closed',</w:t>
            </w:r>
          </w:p>
          <w:p>
            <w:pPr>
              <w:spacing w:after="0"/>
            </w:pPr>
            <w:r>
              <w:rPr>
                <w:rFonts w:ascii="Consolas" w:cs="Consolas" w:eastAsia="Consolas" w:hAnsi="Consolas"/>
                <w:color w:val="002050"/>
                <w:sz w:val="19"/>
                <w:szCs w:val="19"/>
              </w:rPr>
              <w:t xml:space="preserve">'High',</w:t>
            </w:r>
          </w:p>
          <w:p>
            <w:pPr>
              <w:spacing w:after="0"/>
            </w:pPr>
            <w:r>
              <w:rPr>
                <w:rFonts w:ascii="Consolas" w:cs="Consolas" w:eastAsia="Consolas" w:hAnsi="Consolas"/>
                <w:color w:val="002050"/>
                <w:sz w:val="19"/>
                <w:szCs w:val="19"/>
              </w:rPr>
              <w:t xml:space="preserve">'[0.20,0.10,0.90,0.80]'</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7909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90950" cy="1809750"/>
                    </a:xfrm>
                    <a:prstGeom prst="rect">
                      <a:avLst/>
                    </a:prstGeom>
                  </pic:spPr>
                </pic:pic>
              </a:graphicData>
            </a:graphic>
          </wp:inline>
        </w:drawing>
      </w:r>
    </w:p>
    <w:p>
      <w:pPr>
        <w:spacing w:after="160"/>
        <w:jc w:val="center"/>
      </w:pPr>
      <w:r>
        <w:rPr>
          <w:i/>
          <w:iCs/>
          <w:color w:val="605E5C"/>
          <w:sz w:val="19"/>
          <w:szCs w:val="19"/>
        </w:rPr>
        <w:t xml:space="preserve">Figure 25 – Inserting ticket T004.</w:t>
      </w:r>
    </w:p>
    <w:p>
      <w:pPr>
        <w:pStyle w:val="Heading3"/>
        <w:spacing w:after="100" w:before="220"/>
      </w:pPr>
      <w:r>
        <w:rPr>
          <w:b/>
          <w:bCs/>
          <w:color w:val="6B57D2"/>
          <w:sz w:val="24"/>
          <w:szCs w:val="24"/>
        </w:rPr>
        <w:t xml:space="preserve">Step 12 — </w:t>
      </w:r>
      <w:r>
        <w:rPr>
          <w:b/>
          <w:bCs/>
          <w:color w:val="003B5C"/>
          <w:sz w:val="24"/>
          <w:szCs w:val="24"/>
        </w:rPr>
        <w:t xml:space="preserve">Insert Ticket 5</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INSERT INTO tickets</w:t>
            </w:r>
          </w:p>
          <w:p>
            <w:pPr>
              <w:spacing w:after="0"/>
            </w:pPr>
            <w:r>
              <w:rPr>
                <w:rFonts w:ascii="Consolas" w:cs="Consolas" w:eastAsia="Consolas" w:hAnsi="Consolas"/>
                <w:color w:val="002050"/>
                <w:sz w:val="19"/>
                <w:szCs w:val="19"/>
              </w:rPr>
              <w:t xml:space="preserve">(id, customer, issue, category, status, priority, embedding)</w:t>
            </w:r>
          </w:p>
          <w:p>
            <w:pPr>
              <w:spacing w:after="0"/>
            </w:pPr>
            <w:r>
              <w:rPr>
                <w:rFonts w:ascii="Consolas" w:cs="Consolas" w:eastAsia="Consolas" w:hAnsi="Consolas"/>
                <w:color w:val="002050"/>
                <w:sz w:val="19"/>
                <w:szCs w:val="19"/>
              </w:rPr>
              <w:t xml:space="preserve">VALUES</w:t>
            </w:r>
          </w:p>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'T005',</w:t>
            </w:r>
          </w:p>
          <w:p>
            <w:pPr>
              <w:spacing w:after="0"/>
            </w:pPr>
            <w:r>
              <w:rPr>
                <w:rFonts w:ascii="Consolas" w:cs="Consolas" w:eastAsia="Consolas" w:hAnsi="Consolas"/>
                <w:color w:val="002050"/>
                <w:sz w:val="19"/>
                <w:szCs w:val="19"/>
              </w:rPr>
              <w:t xml:space="preserve">'Ilie',</w:t>
            </w:r>
          </w:p>
          <w:p>
            <w:pPr>
              <w:spacing w:after="0"/>
            </w:pPr>
            <w:r>
              <w:rPr>
                <w:rFonts w:ascii="Consolas" w:cs="Consolas" w:eastAsia="Consolas" w:hAnsi="Consolas"/>
                <w:color w:val="002050"/>
                <w:sz w:val="19"/>
                <w:szCs w:val="19"/>
              </w:rPr>
              <w:t xml:space="preserve">'Forgot corporate password',</w:t>
            </w:r>
          </w:p>
          <w:p>
            <w:pPr>
              <w:spacing w:after="0"/>
            </w:pPr>
            <w:r>
              <w:rPr>
                <w:rFonts w:ascii="Consolas" w:cs="Consolas" w:eastAsia="Consolas" w:hAnsi="Consolas"/>
                <w:color w:val="002050"/>
                <w:sz w:val="19"/>
                <w:szCs w:val="19"/>
              </w:rPr>
              <w:t xml:space="preserve">'Identity',</w:t>
            </w:r>
          </w:p>
          <w:p>
            <w:pPr>
              <w:spacing w:after="0"/>
            </w:pPr>
            <w:r>
              <w:rPr>
                <w:rFonts w:ascii="Consolas" w:cs="Consolas" w:eastAsia="Consolas" w:hAnsi="Consolas"/>
                <w:color w:val="002050"/>
                <w:sz w:val="19"/>
                <w:szCs w:val="19"/>
              </w:rPr>
              <w:t xml:space="preserve">'Open',</w:t>
            </w:r>
          </w:p>
          <w:p>
            <w:pPr>
              <w:spacing w:after="0"/>
            </w:pPr>
            <w:r>
              <w:rPr>
                <w:rFonts w:ascii="Consolas" w:cs="Consolas" w:eastAsia="Consolas" w:hAnsi="Consolas"/>
                <w:color w:val="002050"/>
                <w:sz w:val="19"/>
                <w:szCs w:val="19"/>
              </w:rPr>
              <w:t xml:space="preserve">'Medium',</w:t>
            </w:r>
          </w:p>
          <w:p>
            <w:pPr>
              <w:spacing w:after="0"/>
            </w:pPr>
            <w:r>
              <w:rPr>
                <w:rFonts w:ascii="Consolas" w:cs="Consolas" w:eastAsia="Consolas" w:hAnsi="Consolas"/>
                <w:color w:val="002050"/>
                <w:sz w:val="19"/>
                <w:szCs w:val="19"/>
              </w:rPr>
              <w:t xml:space="preserve">'[0.05,0.10,0.20,0.95]'</w:t>
            </w:r>
          </w:p>
          <w:p>
            <w:pPr>
              <w:spacing w:after="0"/>
            </w:pPr>
            <w:r>
              <w:rPr>
                <w:rFonts w:ascii="Consolas" w:cs="Consolas" w:eastAsia="Consolas" w:hAnsi="Consolas"/>
                <w:color w:val="002050"/>
                <w:sz w:val="19"/>
                <w:szCs w:val="19"/>
              </w:rPr>
              <w:t xml:space="preserve">);</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7623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1809750"/>
                    </a:xfrm>
                    <a:prstGeom prst="rect">
                      <a:avLst/>
                    </a:prstGeom>
                  </pic:spPr>
                </pic:pic>
              </a:graphicData>
            </a:graphic>
          </wp:inline>
        </w:drawing>
      </w:r>
    </w:p>
    <w:p>
      <w:pPr>
        <w:spacing w:after="160"/>
        <w:jc w:val="center"/>
      </w:pPr>
      <w:r>
        <w:rPr>
          <w:i/>
          <w:iCs/>
          <w:color w:val="605E5C"/>
          <w:sz w:val="19"/>
          <w:szCs w:val="19"/>
        </w:rPr>
        <w:t xml:space="preserve">Figure 26 – Inserting ticket T005.</w:t>
      </w:r>
    </w:p>
    <w:p>
      <w:pPr>
        <w:spacing w:after="140"/>
      </w:pPr>
    </w:p>
    <w:p>
      <w:pPr>
        <w:spacing w:after="140" w:line="276"/>
        <w:jc w:val="left"/>
      </w:pPr>
      <w:r>
        <w:rPr>
          <w:b/>
          <w:bCs/>
          <w:color w:val="1B1B1B"/>
          <w:sz w:val="22"/>
          <w:szCs w:val="22"/>
        </w:rPr>
        <w:t xml:space="preserve">Summary of the tickets you just inserted:</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1560"/>
        <w:gridCol w:w="1560"/>
        <w:gridCol w:w="1560"/>
        <w:gridCol w:w="1560"/>
        <w:gridCol w:w="1560"/>
        <w:gridCol w:w="1560"/>
      </w:tblGrid>
      <w:tr>
        <w:trPr>
          <w:cantSplit/>
          <w:tblHeader/>
        </w:trPr>
        <w:tc>
          <w:tcPr>
            <w:tcW w:type="dxa" w:w="1560"/>
            <w:shd w:fill="0078D4" w:val="clear"/>
            <w:tcMar>
              <w:top w:type="dxa" w:w="80"/>
              <w:left w:type="dxa" w:w="120"/>
              <w:bottom w:type="dxa" w:w="80"/>
              <w:right w:type="dxa" w:w="120"/>
            </w:tcMar>
            <w:vAlign w:val="center"/>
          </w:tcPr>
          <w:p>
            <w:r>
              <w:rPr>
                <w:b/>
                <w:bCs/>
                <w:color w:val="FFFFFF"/>
                <w:sz w:val="20"/>
                <w:szCs w:val="20"/>
              </w:rPr>
              <w:t xml:space="preserve">ID</w:t>
            </w:r>
          </w:p>
        </w:tc>
        <w:tc>
          <w:tcPr>
            <w:tcW w:type="dxa" w:w="1560"/>
            <w:shd w:fill="0078D4" w:val="clear"/>
            <w:tcMar>
              <w:top w:type="dxa" w:w="80"/>
              <w:left w:type="dxa" w:w="120"/>
              <w:bottom w:type="dxa" w:w="80"/>
              <w:right w:type="dxa" w:w="120"/>
            </w:tcMar>
            <w:vAlign w:val="center"/>
          </w:tcPr>
          <w:p>
            <w:r>
              <w:rPr>
                <w:b/>
                <w:bCs/>
                <w:color w:val="FFFFFF"/>
                <w:sz w:val="20"/>
                <w:szCs w:val="20"/>
              </w:rPr>
              <w:t xml:space="preserve">Customer</w:t>
            </w:r>
          </w:p>
        </w:tc>
        <w:tc>
          <w:tcPr>
            <w:tcW w:type="dxa" w:w="1560"/>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1560"/>
            <w:shd w:fill="0078D4" w:val="clear"/>
            <w:tcMar>
              <w:top w:type="dxa" w:w="80"/>
              <w:left w:type="dxa" w:w="120"/>
              <w:bottom w:type="dxa" w:w="80"/>
              <w:right w:type="dxa" w:w="120"/>
            </w:tcMar>
            <w:vAlign w:val="center"/>
          </w:tcPr>
          <w:p>
            <w:r>
              <w:rPr>
                <w:b/>
                <w:bCs/>
                <w:color w:val="FFFFFF"/>
                <w:sz w:val="20"/>
                <w:szCs w:val="20"/>
              </w:rPr>
              <w:t xml:space="preserve">Category</w:t>
            </w:r>
          </w:p>
        </w:tc>
        <w:tc>
          <w:tcPr>
            <w:tcW w:type="dxa" w:w="1560"/>
            <w:shd w:fill="0078D4" w:val="clear"/>
            <w:tcMar>
              <w:top w:type="dxa" w:w="80"/>
              <w:left w:type="dxa" w:w="120"/>
              <w:bottom w:type="dxa" w:w="80"/>
              <w:right w:type="dxa" w:w="120"/>
            </w:tcMar>
            <w:vAlign w:val="center"/>
          </w:tcPr>
          <w:p>
            <w:r>
              <w:rPr>
                <w:b/>
                <w:bCs/>
                <w:color w:val="FFFFFF"/>
                <w:sz w:val="20"/>
                <w:szCs w:val="20"/>
              </w:rPr>
              <w:t xml:space="preserve">Status</w:t>
            </w:r>
          </w:p>
        </w:tc>
        <w:tc>
          <w:tcPr>
            <w:tcW w:type="dxa" w:w="1560"/>
            <w:shd w:fill="0078D4" w:val="clear"/>
            <w:tcMar>
              <w:top w:type="dxa" w:w="80"/>
              <w:left w:type="dxa" w:w="120"/>
              <w:bottom w:type="dxa" w:w="80"/>
              <w:right w:type="dxa" w:w="120"/>
            </w:tcMar>
            <w:vAlign w:val="center"/>
          </w:tcPr>
          <w:p>
            <w:r>
              <w:rPr>
                <w:b/>
                <w:bCs/>
                <w:color w:val="FFFFFF"/>
                <w:sz w:val="20"/>
                <w:szCs w:val="20"/>
              </w:rPr>
              <w:t xml:space="preserve">Priority</w:t>
            </w:r>
          </w:p>
        </w:tc>
      </w:tr>
      <w:tr>
        <w:trPr>
          <w:cantSplit/>
        </w:trPr>
        <w:tc>
          <w:tcPr>
            <w:tcW w:type="dxa" w:w="1560"/>
            <w:shd w:fill="FFFFFF" w:val="clear"/>
            <w:tcMar>
              <w:top w:type="dxa" w:w="70"/>
              <w:left w:type="dxa" w:w="120"/>
              <w:bottom w:type="dxa" w:w="70"/>
              <w:right w:type="dxa" w:w="120"/>
            </w:tcMar>
            <w:vAlign w:val="center"/>
          </w:tcPr>
          <w:p>
            <w:r>
              <w:rPr>
                <w:color w:val="1B1B1B"/>
                <w:sz w:val="20"/>
                <w:szCs w:val="20"/>
              </w:rPr>
              <w:t xml:space="preserve">T001</w:t>
            </w:r>
          </w:p>
        </w:tc>
        <w:tc>
          <w:tcPr>
            <w:tcW w:type="dxa" w:w="1560"/>
            <w:shd w:fill="FFFFFF" w:val="clear"/>
            <w:tcMar>
              <w:top w:type="dxa" w:w="70"/>
              <w:left w:type="dxa" w:w="120"/>
              <w:bottom w:type="dxa" w:w="70"/>
              <w:right w:type="dxa" w:w="120"/>
            </w:tcMar>
            <w:vAlign w:val="center"/>
          </w:tcPr>
          <w:p>
            <w:r>
              <w:rPr>
                <w:color w:val="1B1B1B"/>
                <w:sz w:val="20"/>
                <w:szCs w:val="20"/>
              </w:rPr>
              <w:t xml:space="preserve">Omer</w:t>
            </w:r>
          </w:p>
        </w:tc>
        <w:tc>
          <w:tcPr>
            <w:tcW w:type="dxa" w:w="1560"/>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1560"/>
            <w:shd w:fill="FFFFFF" w:val="clear"/>
            <w:tcMar>
              <w:top w:type="dxa" w:w="70"/>
              <w:left w:type="dxa" w:w="120"/>
              <w:bottom w:type="dxa" w:w="70"/>
              <w:right w:type="dxa" w:w="120"/>
            </w:tcMar>
            <w:vAlign w:val="center"/>
          </w:tcPr>
          <w:p>
            <w:r>
              <w:rPr>
                <w:color w:val="1B1B1B"/>
                <w:sz w:val="20"/>
                <w:szCs w:val="20"/>
              </w:rPr>
              <w:t xml:space="preserve">Laptop</w:t>
            </w:r>
          </w:p>
        </w:tc>
        <w:tc>
          <w:tcPr>
            <w:tcW w:type="dxa" w:w="1560"/>
            <w:shd w:fill="FFFFFF" w:val="clear"/>
            <w:tcMar>
              <w:top w:type="dxa" w:w="70"/>
              <w:left w:type="dxa" w:w="120"/>
              <w:bottom w:type="dxa" w:w="70"/>
              <w:right w:type="dxa" w:w="120"/>
            </w:tcMar>
            <w:vAlign w:val="center"/>
          </w:tcPr>
          <w:p>
            <w:r>
              <w:rPr>
                <w:color w:val="1B1B1B"/>
                <w:sz w:val="20"/>
                <w:szCs w:val="20"/>
              </w:rPr>
              <w:t xml:space="preserve">Open</w:t>
            </w:r>
          </w:p>
        </w:tc>
        <w:tc>
          <w:tcPr>
            <w:tcW w:type="dxa" w:w="1560"/>
            <w:shd w:fill="FFFFFF" w:val="clear"/>
            <w:tcMar>
              <w:top w:type="dxa" w:w="70"/>
              <w:left w:type="dxa" w:w="120"/>
              <w:bottom w:type="dxa" w:w="70"/>
              <w:right w:type="dxa" w:w="120"/>
            </w:tcMar>
            <w:vAlign w:val="center"/>
          </w:tcPr>
          <w:p>
            <w:r>
              <w:rPr>
                <w:color w:val="1B1B1B"/>
                <w:sz w:val="20"/>
                <w:szCs w:val="20"/>
              </w:rPr>
              <w:t xml:space="preserve">High</w:t>
            </w:r>
          </w:p>
        </w:tc>
      </w:tr>
      <w:tr>
        <w:trPr>
          <w:cantSplit/>
        </w:trPr>
        <w:tc>
          <w:tcPr>
            <w:tcW w:type="dxa" w:w="1560"/>
            <w:shd w:fill="F2F2F1" w:val="clear"/>
            <w:tcMar>
              <w:top w:type="dxa" w:w="70"/>
              <w:left w:type="dxa" w:w="120"/>
              <w:bottom w:type="dxa" w:w="70"/>
              <w:right w:type="dxa" w:w="120"/>
            </w:tcMar>
            <w:vAlign w:val="center"/>
          </w:tcPr>
          <w:p>
            <w:r>
              <w:rPr>
                <w:color w:val="1B1B1B"/>
                <w:sz w:val="20"/>
                <w:szCs w:val="20"/>
              </w:rPr>
              <w:t xml:space="preserve">T002</w:t>
            </w:r>
          </w:p>
        </w:tc>
        <w:tc>
          <w:tcPr>
            <w:tcW w:type="dxa" w:w="1560"/>
            <w:shd w:fill="F2F2F1" w:val="clear"/>
            <w:tcMar>
              <w:top w:type="dxa" w:w="70"/>
              <w:left w:type="dxa" w:w="120"/>
              <w:bottom w:type="dxa" w:w="70"/>
              <w:right w:type="dxa" w:w="120"/>
            </w:tcMar>
            <w:vAlign w:val="center"/>
          </w:tcPr>
          <w:p>
            <w:r>
              <w:rPr>
                <w:color w:val="1B1B1B"/>
                <w:sz w:val="20"/>
                <w:szCs w:val="20"/>
              </w:rPr>
              <w:t xml:space="preserve">Arnab</w:t>
            </w:r>
          </w:p>
        </w:tc>
        <w:tc>
          <w:tcPr>
            <w:tcW w:type="dxa" w:w="1560"/>
            <w:shd w:fill="F2F2F1" w:val="clear"/>
            <w:tcMar>
              <w:top w:type="dxa" w:w="70"/>
              <w:left w:type="dxa" w:w="120"/>
              <w:bottom w:type="dxa" w:w="70"/>
              <w:right w:type="dxa" w:w="120"/>
            </w:tcMar>
            <w:vAlign w:val="center"/>
          </w:tcPr>
          <w:p>
            <w:r>
              <w:rPr>
                <w:color w:val="1B1B1B"/>
                <w:sz w:val="20"/>
                <w:szCs w:val="20"/>
              </w:rPr>
              <w:t xml:space="preserve">Unable to connect to office Wi-Fi</w:t>
            </w:r>
          </w:p>
        </w:tc>
        <w:tc>
          <w:tcPr>
            <w:tcW w:type="dxa" w:w="1560"/>
            <w:shd w:fill="F2F2F1" w:val="clear"/>
            <w:tcMar>
              <w:top w:type="dxa" w:w="70"/>
              <w:left w:type="dxa" w:w="120"/>
              <w:bottom w:type="dxa" w:w="70"/>
              <w:right w:type="dxa" w:w="120"/>
            </w:tcMar>
            <w:vAlign w:val="center"/>
          </w:tcPr>
          <w:p>
            <w:r>
              <w:rPr>
                <w:color w:val="1B1B1B"/>
                <w:sz w:val="20"/>
                <w:szCs w:val="20"/>
              </w:rPr>
              <w:t xml:space="preserve">Network</w:t>
            </w:r>
          </w:p>
        </w:tc>
        <w:tc>
          <w:tcPr>
            <w:tcW w:type="dxa" w:w="1560"/>
            <w:shd w:fill="F2F2F1" w:val="clear"/>
            <w:tcMar>
              <w:top w:type="dxa" w:w="70"/>
              <w:left w:type="dxa" w:w="120"/>
              <w:bottom w:type="dxa" w:w="70"/>
              <w:right w:type="dxa" w:w="120"/>
            </w:tcMar>
            <w:vAlign w:val="center"/>
          </w:tcPr>
          <w:p>
            <w:r>
              <w:rPr>
                <w:color w:val="1B1B1B"/>
                <w:sz w:val="20"/>
                <w:szCs w:val="20"/>
              </w:rPr>
              <w:t xml:space="preserve">Open</w:t>
            </w:r>
          </w:p>
        </w:tc>
        <w:tc>
          <w:tcPr>
            <w:tcW w:type="dxa" w:w="1560"/>
            <w:shd w:fill="F2F2F1" w:val="clear"/>
            <w:tcMar>
              <w:top w:type="dxa" w:w="70"/>
              <w:left w:type="dxa" w:w="120"/>
              <w:bottom w:type="dxa" w:w="70"/>
              <w:right w:type="dxa" w:w="120"/>
            </w:tcMar>
            <w:vAlign w:val="center"/>
          </w:tcPr>
          <w:p>
            <w:r>
              <w:rPr>
                <w:color w:val="1B1B1B"/>
                <w:sz w:val="20"/>
                <w:szCs w:val="20"/>
              </w:rPr>
              <w:t xml:space="preserve">Medium</w:t>
            </w:r>
          </w:p>
        </w:tc>
      </w:tr>
      <w:tr>
        <w:trPr>
          <w:cantSplit/>
        </w:trPr>
        <w:tc>
          <w:tcPr>
            <w:tcW w:type="dxa" w:w="1560"/>
            <w:shd w:fill="FFFFFF" w:val="clear"/>
            <w:tcMar>
              <w:top w:type="dxa" w:w="70"/>
              <w:left w:type="dxa" w:w="120"/>
              <w:bottom w:type="dxa" w:w="70"/>
              <w:right w:type="dxa" w:w="120"/>
            </w:tcMar>
            <w:vAlign w:val="center"/>
          </w:tcPr>
          <w:p>
            <w:r>
              <w:rPr>
                <w:color w:val="1B1B1B"/>
                <w:sz w:val="20"/>
                <w:szCs w:val="20"/>
              </w:rPr>
              <w:t xml:space="preserve">T003</w:t>
            </w:r>
          </w:p>
        </w:tc>
        <w:tc>
          <w:tcPr>
            <w:tcW w:type="dxa" w:w="1560"/>
            <w:shd w:fill="FFFFFF" w:val="clear"/>
            <w:tcMar>
              <w:top w:type="dxa" w:w="70"/>
              <w:left w:type="dxa" w:w="120"/>
              <w:bottom w:type="dxa" w:w="70"/>
              <w:right w:type="dxa" w:w="120"/>
            </w:tcMar>
            <w:vAlign w:val="center"/>
          </w:tcPr>
          <w:p>
            <w:r>
              <w:rPr>
                <w:color w:val="1B1B1B"/>
                <w:sz w:val="20"/>
                <w:szCs w:val="20"/>
              </w:rPr>
              <w:t xml:space="preserve">Hidde</w:t>
            </w:r>
          </w:p>
        </w:tc>
        <w:tc>
          <w:tcPr>
            <w:tcW w:type="dxa" w:w="1560"/>
            <w:shd w:fill="FFFFFF"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1560"/>
            <w:shd w:fill="FFFFFF" w:val="clear"/>
            <w:tcMar>
              <w:top w:type="dxa" w:w="70"/>
              <w:left w:type="dxa" w:w="120"/>
              <w:bottom w:type="dxa" w:w="70"/>
              <w:right w:type="dxa" w:w="120"/>
            </w:tcMar>
            <w:vAlign w:val="center"/>
          </w:tcPr>
          <w:p>
            <w:r>
              <w:rPr>
                <w:color w:val="1B1B1B"/>
                <w:sz w:val="20"/>
                <w:szCs w:val="20"/>
              </w:rPr>
              <w:t xml:space="preserve">Laptop</w:t>
            </w:r>
          </w:p>
        </w:tc>
        <w:tc>
          <w:tcPr>
            <w:tcW w:type="dxa" w:w="1560"/>
            <w:shd w:fill="FFFFFF" w:val="clear"/>
            <w:tcMar>
              <w:top w:type="dxa" w:w="70"/>
              <w:left w:type="dxa" w:w="120"/>
              <w:bottom w:type="dxa" w:w="70"/>
              <w:right w:type="dxa" w:w="120"/>
            </w:tcMar>
            <w:vAlign w:val="center"/>
          </w:tcPr>
          <w:p>
            <w:r>
              <w:rPr>
                <w:color w:val="1B1B1B"/>
                <w:sz w:val="20"/>
                <w:szCs w:val="20"/>
              </w:rPr>
              <w:t xml:space="preserve">Open</w:t>
            </w:r>
          </w:p>
        </w:tc>
        <w:tc>
          <w:tcPr>
            <w:tcW w:type="dxa" w:w="1560"/>
            <w:shd w:fill="FFFFFF" w:val="clear"/>
            <w:tcMar>
              <w:top w:type="dxa" w:w="70"/>
              <w:left w:type="dxa" w:w="120"/>
              <w:bottom w:type="dxa" w:w="70"/>
              <w:right w:type="dxa" w:w="120"/>
            </w:tcMar>
            <w:vAlign w:val="center"/>
          </w:tcPr>
          <w:p>
            <w:r>
              <w:rPr>
                <w:color w:val="1B1B1B"/>
                <w:sz w:val="20"/>
                <w:szCs w:val="20"/>
              </w:rPr>
              <w:t xml:space="preserve">High</w:t>
            </w:r>
          </w:p>
        </w:tc>
      </w:tr>
      <w:tr>
        <w:trPr>
          <w:cantSplit/>
        </w:trPr>
        <w:tc>
          <w:tcPr>
            <w:tcW w:type="dxa" w:w="1560"/>
            <w:shd w:fill="F2F2F1" w:val="clear"/>
            <w:tcMar>
              <w:top w:type="dxa" w:w="70"/>
              <w:left w:type="dxa" w:w="120"/>
              <w:bottom w:type="dxa" w:w="70"/>
              <w:right w:type="dxa" w:w="120"/>
            </w:tcMar>
            <w:vAlign w:val="center"/>
          </w:tcPr>
          <w:p>
            <w:r>
              <w:rPr>
                <w:color w:val="1B1B1B"/>
                <w:sz w:val="20"/>
                <w:szCs w:val="20"/>
              </w:rPr>
              <w:t xml:space="preserve">T004</w:t>
            </w:r>
          </w:p>
        </w:tc>
        <w:tc>
          <w:tcPr>
            <w:tcW w:type="dxa" w:w="1560"/>
            <w:shd w:fill="F2F2F1" w:val="clear"/>
            <w:tcMar>
              <w:top w:type="dxa" w:w="70"/>
              <w:left w:type="dxa" w:w="120"/>
              <w:bottom w:type="dxa" w:w="70"/>
              <w:right w:type="dxa" w:w="120"/>
            </w:tcMar>
            <w:vAlign w:val="center"/>
          </w:tcPr>
          <w:p>
            <w:r>
              <w:rPr>
                <w:color w:val="1B1B1B"/>
                <w:sz w:val="20"/>
                <w:szCs w:val="20"/>
              </w:rPr>
              <w:t xml:space="preserve">Denis</w:t>
            </w:r>
          </w:p>
        </w:tc>
        <w:tc>
          <w:tcPr>
            <w:tcW w:type="dxa" w:w="1560"/>
            <w:shd w:fill="F2F2F1" w:val="clear"/>
            <w:tcMar>
              <w:top w:type="dxa" w:w="70"/>
              <w:left w:type="dxa" w:w="120"/>
              <w:bottom w:type="dxa" w:w="70"/>
              <w:right w:type="dxa" w:w="120"/>
            </w:tcMar>
            <w:vAlign w:val="center"/>
          </w:tcPr>
          <w:p>
            <w:r>
              <w:rPr>
                <w:color w:val="1B1B1B"/>
                <w:sz w:val="20"/>
                <w:szCs w:val="20"/>
              </w:rPr>
              <w:t xml:space="preserve">VPN connection keeps failing</w:t>
            </w:r>
          </w:p>
        </w:tc>
        <w:tc>
          <w:tcPr>
            <w:tcW w:type="dxa" w:w="1560"/>
            <w:shd w:fill="F2F2F1" w:val="clear"/>
            <w:tcMar>
              <w:top w:type="dxa" w:w="70"/>
              <w:left w:type="dxa" w:w="120"/>
              <w:bottom w:type="dxa" w:w="70"/>
              <w:right w:type="dxa" w:w="120"/>
            </w:tcMar>
            <w:vAlign w:val="center"/>
          </w:tcPr>
          <w:p>
            <w:r>
              <w:rPr>
                <w:color w:val="1B1B1B"/>
                <w:sz w:val="20"/>
                <w:szCs w:val="20"/>
              </w:rPr>
              <w:t xml:space="preserve">Network</w:t>
            </w:r>
          </w:p>
        </w:tc>
        <w:tc>
          <w:tcPr>
            <w:tcW w:type="dxa" w:w="1560"/>
            <w:shd w:fill="F2F2F1" w:val="clear"/>
            <w:tcMar>
              <w:top w:type="dxa" w:w="70"/>
              <w:left w:type="dxa" w:w="120"/>
              <w:bottom w:type="dxa" w:w="70"/>
              <w:right w:type="dxa" w:w="120"/>
            </w:tcMar>
            <w:vAlign w:val="center"/>
          </w:tcPr>
          <w:p>
            <w:r>
              <w:rPr>
                <w:color w:val="1B1B1B"/>
                <w:sz w:val="20"/>
                <w:szCs w:val="20"/>
              </w:rPr>
              <w:t xml:space="preserve">Closed</w:t>
            </w:r>
          </w:p>
        </w:tc>
        <w:tc>
          <w:tcPr>
            <w:tcW w:type="dxa" w:w="1560"/>
            <w:shd w:fill="F2F2F1" w:val="clear"/>
            <w:tcMar>
              <w:top w:type="dxa" w:w="70"/>
              <w:left w:type="dxa" w:w="120"/>
              <w:bottom w:type="dxa" w:w="70"/>
              <w:right w:type="dxa" w:w="120"/>
            </w:tcMar>
            <w:vAlign w:val="center"/>
          </w:tcPr>
          <w:p>
            <w:r>
              <w:rPr>
                <w:color w:val="1B1B1B"/>
                <w:sz w:val="20"/>
                <w:szCs w:val="20"/>
              </w:rPr>
              <w:t xml:space="preserve">High</w:t>
            </w:r>
          </w:p>
        </w:tc>
      </w:tr>
      <w:tr>
        <w:trPr>
          <w:cantSplit/>
        </w:trPr>
        <w:tc>
          <w:tcPr>
            <w:tcW w:type="dxa" w:w="1560"/>
            <w:shd w:fill="FFFFFF" w:val="clear"/>
            <w:tcMar>
              <w:top w:type="dxa" w:w="70"/>
              <w:left w:type="dxa" w:w="120"/>
              <w:bottom w:type="dxa" w:w="70"/>
              <w:right w:type="dxa" w:w="120"/>
            </w:tcMar>
            <w:vAlign w:val="center"/>
          </w:tcPr>
          <w:p>
            <w:r>
              <w:rPr>
                <w:color w:val="1B1B1B"/>
                <w:sz w:val="20"/>
                <w:szCs w:val="20"/>
              </w:rPr>
              <w:t xml:space="preserve">T005</w:t>
            </w:r>
          </w:p>
        </w:tc>
        <w:tc>
          <w:tcPr>
            <w:tcW w:type="dxa" w:w="1560"/>
            <w:shd w:fill="FFFFFF" w:val="clear"/>
            <w:tcMar>
              <w:top w:type="dxa" w:w="70"/>
              <w:left w:type="dxa" w:w="120"/>
              <w:bottom w:type="dxa" w:w="70"/>
              <w:right w:type="dxa" w:w="120"/>
            </w:tcMar>
            <w:vAlign w:val="center"/>
          </w:tcPr>
          <w:p>
            <w:r>
              <w:rPr>
                <w:color w:val="1B1B1B"/>
                <w:sz w:val="20"/>
                <w:szCs w:val="20"/>
              </w:rPr>
              <w:t xml:space="preserve">Ilie</w:t>
            </w:r>
          </w:p>
        </w:tc>
        <w:tc>
          <w:tcPr>
            <w:tcW w:type="dxa" w:w="1560"/>
            <w:shd w:fill="FFFFFF" w:val="clear"/>
            <w:tcMar>
              <w:top w:type="dxa" w:w="70"/>
              <w:left w:type="dxa" w:w="120"/>
              <w:bottom w:type="dxa" w:w="70"/>
              <w:right w:type="dxa" w:w="120"/>
            </w:tcMar>
            <w:vAlign w:val="center"/>
          </w:tcPr>
          <w:p>
            <w:r>
              <w:rPr>
                <w:color w:val="1B1B1B"/>
                <w:sz w:val="20"/>
                <w:szCs w:val="20"/>
              </w:rPr>
              <w:t xml:space="preserve">Forgot corporate password</w:t>
            </w:r>
          </w:p>
        </w:tc>
        <w:tc>
          <w:tcPr>
            <w:tcW w:type="dxa" w:w="1560"/>
            <w:shd w:fill="FFFFFF" w:val="clear"/>
            <w:tcMar>
              <w:top w:type="dxa" w:w="70"/>
              <w:left w:type="dxa" w:w="120"/>
              <w:bottom w:type="dxa" w:w="70"/>
              <w:right w:type="dxa" w:w="120"/>
            </w:tcMar>
            <w:vAlign w:val="center"/>
          </w:tcPr>
          <w:p>
            <w:r>
              <w:rPr>
                <w:color w:val="1B1B1B"/>
                <w:sz w:val="20"/>
                <w:szCs w:val="20"/>
              </w:rPr>
              <w:t xml:space="preserve">Identity</w:t>
            </w:r>
          </w:p>
        </w:tc>
        <w:tc>
          <w:tcPr>
            <w:tcW w:type="dxa" w:w="1560"/>
            <w:shd w:fill="FFFFFF" w:val="clear"/>
            <w:tcMar>
              <w:top w:type="dxa" w:w="70"/>
              <w:left w:type="dxa" w:w="120"/>
              <w:bottom w:type="dxa" w:w="70"/>
              <w:right w:type="dxa" w:w="120"/>
            </w:tcMar>
            <w:vAlign w:val="center"/>
          </w:tcPr>
          <w:p>
            <w:r>
              <w:rPr>
                <w:color w:val="1B1B1B"/>
                <w:sz w:val="20"/>
                <w:szCs w:val="20"/>
              </w:rPr>
              <w:t xml:space="preserve">Open</w:t>
            </w:r>
          </w:p>
        </w:tc>
        <w:tc>
          <w:tcPr>
            <w:tcW w:type="dxa" w:w="1560"/>
            <w:shd w:fill="FFFFFF" w:val="clear"/>
            <w:tcMar>
              <w:top w:type="dxa" w:w="70"/>
              <w:left w:type="dxa" w:w="120"/>
              <w:bottom w:type="dxa" w:w="70"/>
              <w:right w:type="dxa" w:w="120"/>
            </w:tcMar>
            <w:vAlign w:val="center"/>
          </w:tcPr>
          <w:p>
            <w:r>
              <w:rPr>
                <w:color w:val="1B1B1B"/>
                <w:sz w:val="20"/>
                <w:szCs w:val="20"/>
              </w:rPr>
              <w:t xml:space="preserve">Medium</w:t>
            </w:r>
          </w:p>
        </w:tc>
      </w:tr>
    </w:tbl>
    <w:p>
      <w:pPr>
        <w:pStyle w:val="Heading1"/>
        <w:pageBreakBefore/>
        <w:pBdr>
          <w:bottom w:val="single" w:color="0078D4" w:sz="6" w:space="4"/>
        </w:pBdr>
        <w:spacing w:after="160" w:before="240"/>
      </w:pPr>
      <w:r>
        <w:rPr>
          <w:b/>
          <w:bCs/>
          <w:color w:val="002050"/>
          <w:sz w:val="34"/>
          <w:szCs w:val="34"/>
        </w:rPr>
        <w:t xml:space="preserve">Run Traditional SQL Queries</w:t>
      </w:r>
    </w:p>
    <w:p>
      <w:pPr>
        <w:spacing w:after="140" w:line="276"/>
        <w:jc w:val="left"/>
      </w:pPr>
      <w:r>
        <w:rPr>
          <w:b w:val="false"/>
          <w:bCs w:val="false"/>
          <w:i w:val="false"/>
          <w:iCs w:val="false"/>
          <w:color w:val="1B1B1B"/>
          <w:sz w:val="22"/>
          <w:szCs w:val="22"/>
        </w:rPr>
        <w:t xml:space="preserve">Before introducing vector search, let's demonstrate normal SQL against the tickets table. This is the same kind of query you would run against any PostgreSQL database.</w:t>
      </w:r>
    </w:p>
    <w:p>
      <w:pPr>
        <w:spacing w:after="60" w:before="100"/>
        <w:jc w:val="center"/>
      </w:pPr>
      <w:r>
        <w:drawing>
          <wp:inline distT="0" distB="0" distL="0" distR="0">
            <wp:extent cx="44481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48175" cy="1047750"/>
                    </a:xfrm>
                    <a:prstGeom prst="rect">
                      <a:avLst/>
                    </a:prstGeom>
                  </pic:spPr>
                </pic:pic>
              </a:graphicData>
            </a:graphic>
          </wp:inline>
        </w:drawing>
      </w:r>
    </w:p>
    <w:p>
      <w:pPr>
        <w:spacing w:after="160"/>
        <w:jc w:val="center"/>
      </w:pPr>
      <w:r>
        <w:rPr>
          <w:i/>
          <w:iCs/>
          <w:color w:val="605E5C"/>
          <w:sz w:val="19"/>
          <w:szCs w:val="19"/>
        </w:rPr>
        <w:t xml:space="preserve">Figure 27 – Traditional SQL reads the stored columns and returns matching rows.</w:t>
      </w:r>
    </w:p>
    <w:p>
      <w:pPr>
        <w:pStyle w:val="Heading3"/>
        <w:spacing w:after="100" w:before="220"/>
      </w:pPr>
      <w:r>
        <w:rPr>
          <w:b/>
          <w:bCs/>
          <w:color w:val="6B57D2"/>
          <w:sz w:val="24"/>
          <w:szCs w:val="24"/>
        </w:rPr>
        <w:t xml:space="preserve">Step 13 — </w:t>
      </w:r>
      <w:r>
        <w:rPr>
          <w:b/>
          <w:bCs/>
          <w:color w:val="003B5C"/>
          <w:sz w:val="24"/>
          <w:szCs w:val="24"/>
        </w:rPr>
        <w:t xml:space="preserve">View All Tickets</w:t>
      </w:r>
    </w:p>
    <w:p>
      <w:pPr>
        <w:spacing w:after="80" w:before="140"/>
      </w:pPr>
      <w:r>
        <w:rPr>
          <w:b/>
          <w:bCs/>
          <w:color w:val="003B5C"/>
          <w:sz w:val="21"/>
          <w:szCs w:val="21"/>
        </w:rPr>
        <w:t xml:space="preserve">🎯 Objective:</w:t>
      </w:r>
      <w:r>
        <w:rPr>
          <w:color w:val="1B1B1B"/>
          <w:sz w:val="21"/>
          <w:szCs w:val="21"/>
        </w:rPr>
        <w:t xml:space="preserve">  Retrieve every row from the tickets table.</w:t>
      </w:r>
    </w:p>
    <w:p>
      <w:pPr>
        <w:spacing w:after="80" w:before="140"/>
      </w:pPr>
      <w:r>
        <w:rPr>
          <w:b/>
          <w:bCs/>
          <w:color w:val="003B5C"/>
          <w:sz w:val="21"/>
          <w:szCs w:val="21"/>
        </w:rPr>
        <w:t xml:space="preserve">💡 Why?</w:t>
      </w:r>
      <w:r>
        <w:rPr>
          <w:color w:val="1B1B1B"/>
          <w:sz w:val="21"/>
          <w:szCs w:val="21"/>
        </w:rPr>
        <w:t xml:space="preserve">  This confirms all five tickets were inserted correctly.</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tickets;</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51625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62550" cy="1238250"/>
                    </a:xfrm>
                    <a:prstGeom prst="rect">
                      <a:avLst/>
                    </a:prstGeom>
                  </pic:spPr>
                </pic:pic>
              </a:graphicData>
            </a:graphic>
          </wp:inline>
        </w:drawing>
      </w:r>
    </w:p>
    <w:p>
      <w:pPr>
        <w:spacing w:after="160"/>
        <w:jc w:val="center"/>
      </w:pPr>
      <w:r>
        <w:rPr>
          <w:i/>
          <w:iCs/>
          <w:color w:val="605E5C"/>
          <w:sz w:val="19"/>
          <w:szCs w:val="19"/>
        </w:rPr>
        <w:t xml:space="preserve">Figure 28 – SELECT * FROM tickets results.</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All five tickets (T001–T005) are returned, including their embedding column.</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This is traditional database searching. PostgreSQL looks at the stored columns and returns matching rows — no AI involved yet.</w:t>
            </w:r>
          </w:p>
        </w:tc>
      </w:tr>
    </w:tbl>
    <w:p>
      <w:pPr>
        <w:spacing w:after="140"/>
      </w:pPr>
    </w:p>
    <w:p>
      <w:pPr>
        <w:pStyle w:val="Heading3"/>
        <w:spacing w:after="100" w:before="220"/>
      </w:pPr>
      <w:r>
        <w:rPr>
          <w:b/>
          <w:bCs/>
          <w:color w:val="6B57D2"/>
          <w:sz w:val="24"/>
          <w:szCs w:val="24"/>
        </w:rPr>
        <w:t xml:space="preserve">Step 14 — </w:t>
      </w:r>
      <w:r>
        <w:rPr>
          <w:b/>
          <w:bCs/>
          <w:color w:val="003B5C"/>
          <w:sz w:val="24"/>
          <w:szCs w:val="24"/>
        </w:rPr>
        <w:t xml:space="preserve">Filter Tickets by Category</w:t>
      </w:r>
    </w:p>
    <w:p>
      <w:pPr>
        <w:spacing w:after="80" w:before="140"/>
      </w:pPr>
      <w:r>
        <w:rPr>
          <w:b/>
          <w:bCs/>
          <w:color w:val="003B5C"/>
          <w:sz w:val="21"/>
          <w:szCs w:val="21"/>
        </w:rPr>
        <w:t xml:space="preserve">🎯 Objective:</w:t>
      </w:r>
      <w:r>
        <w:rPr>
          <w:color w:val="1B1B1B"/>
          <w:sz w:val="21"/>
          <w:szCs w:val="21"/>
        </w:rPr>
        <w:t xml:space="preserve">  Retrieve only the tickets in the Laptop category.</w:t>
      </w:r>
    </w:p>
    <w:p>
      <w:pPr>
        <w:spacing w:after="80" w:before="140"/>
      </w:pPr>
      <w:r>
        <w:rPr>
          <w:b/>
          <w:bCs/>
          <w:color w:val="003B5C"/>
          <w:sz w:val="21"/>
          <w:szCs w:val="21"/>
        </w:rPr>
        <w:t xml:space="preserve">💡 Why?</w:t>
      </w:r>
      <w:r>
        <w:rPr>
          <w:color w:val="1B1B1B"/>
          <w:sz w:val="21"/>
          <w:szCs w:val="21"/>
        </w:rPr>
        <w:t xml:space="preserve">  This shows how PostgreSQL filters data using an exact match on a column value.</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id, customer, issue</w:t>
            </w:r>
          </w:p>
          <w:p>
            <w:pPr>
              <w:spacing w:after="0"/>
            </w:pPr>
            <w:r>
              <w:rPr>
                <w:rFonts w:ascii="Consolas" w:cs="Consolas" w:eastAsia="Consolas" w:hAnsi="Consolas"/>
                <w:color w:val="002050"/>
                <w:sz w:val="19"/>
                <w:szCs w:val="19"/>
              </w:rPr>
              <w:t xml:space="preserve">FROM tickets</w:t>
            </w:r>
          </w:p>
          <w:p>
            <w:pPr>
              <w:spacing w:after="0"/>
            </w:pPr>
            <w:r>
              <w:rPr>
                <w:rFonts w:ascii="Consolas" w:cs="Consolas" w:eastAsia="Consolas" w:hAnsi="Consolas"/>
                <w:color w:val="002050"/>
                <w:sz w:val="19"/>
                <w:szCs w:val="19"/>
              </w:rPr>
              <w:t xml:space="preserve">WHERE category = 'Laptop';</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42957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95775" cy="1619250"/>
                    </a:xfrm>
                    <a:prstGeom prst="rect">
                      <a:avLst/>
                    </a:prstGeom>
                  </pic:spPr>
                </pic:pic>
              </a:graphicData>
            </a:graphic>
          </wp:inline>
        </w:drawing>
      </w:r>
    </w:p>
    <w:p>
      <w:pPr>
        <w:spacing w:after="160"/>
        <w:jc w:val="center"/>
      </w:pPr>
      <w:r>
        <w:rPr>
          <w:i/>
          <w:iCs/>
          <w:color w:val="605E5C"/>
          <w:sz w:val="19"/>
          <w:szCs w:val="19"/>
        </w:rPr>
        <w:t xml:space="preserve">Figure 29 – Filtering tickets where category = 'Laptop'.</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T001  Omer   Laptop battery is draining quickly</w:t>
            </w:r>
          </w:p>
          <w:p>
            <w:pPr>
              <w:spacing w:after="0"/>
            </w:pPr>
            <w:r>
              <w:rPr>
                <w:color w:val="1B1B1B"/>
                <w:sz w:val="21"/>
                <w:szCs w:val="21"/>
              </w:rPr>
              <w:t xml:space="preserve">T003  Hidde  Laptop battery is not charging</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This demonstrates traditional SQL filtering — an exact match on the category column.</w:t>
            </w:r>
          </w:p>
        </w:tc>
      </w:tr>
    </w:tbl>
    <w:p>
      <w:pPr>
        <w:spacing w:after="140"/>
      </w:pPr>
    </w:p>
    <w:p>
      <w:pPr>
        <w:pStyle w:val="Heading2"/>
        <w:spacing w:after="120" w:before="260"/>
      </w:pPr>
      <w:r>
        <w:rPr>
          <w:b/>
          <w:bCs/>
          <w:color w:val="0078D4"/>
          <w:sz w:val="27"/>
          <w:szCs w:val="27"/>
        </w:rPr>
        <w:t xml:space="preserve">Traditional SQL vs. Vector Search</w:t>
      </w:r>
    </w:p>
    <w:p>
      <w:pPr>
        <w:spacing w:after="140" w:line="276"/>
        <w:jc w:val="left"/>
      </w:pPr>
      <w:r>
        <w:rPr>
          <w:b w:val="false"/>
          <w:bCs w:val="false"/>
          <w:i w:val="false"/>
          <w:iCs w:val="false"/>
          <w:color w:val="1B1B1B"/>
          <w:sz w:val="22"/>
          <w:szCs w:val="22"/>
        </w:rPr>
        <w:t xml:space="preserve">Traditional SQL and vector search solve different problems. PostgreSQL with pgvector can do both, on the very same table.</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Traditional SQL</w:t>
            </w:r>
          </w:p>
        </w:tc>
        <w:tc>
          <w:tcPr>
            <w:tcW w:type="dxa" w:w="4680"/>
            <w:shd w:fill="0078D4" w:val="clear"/>
            <w:tcMar>
              <w:top w:type="dxa" w:w="80"/>
              <w:left w:type="dxa" w:w="120"/>
              <w:bottom w:type="dxa" w:w="80"/>
              <w:right w:type="dxa" w:w="120"/>
            </w:tcMar>
            <w:vAlign w:val="center"/>
          </w:tcPr>
          <w:p>
            <w:r>
              <w:rPr>
                <w:b/>
                <w:bCs/>
                <w:color w:val="FFFFFF"/>
                <w:sz w:val="20"/>
                <w:szCs w:val="20"/>
              </w:rPr>
              <w:t xml:space="preserve">Vector Search</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Searches structured data</w:t>
            </w:r>
          </w:p>
        </w:tc>
        <w:tc>
          <w:tcPr>
            <w:tcW w:type="dxa" w:w="4680"/>
            <w:shd w:fill="FFFFFF" w:val="clear"/>
            <w:tcMar>
              <w:top w:type="dxa" w:w="70"/>
              <w:left w:type="dxa" w:w="120"/>
              <w:bottom w:type="dxa" w:w="70"/>
              <w:right w:type="dxa" w:w="120"/>
            </w:tcMar>
            <w:vAlign w:val="center"/>
          </w:tcPr>
          <w:p>
            <w:r>
              <w:rPr>
                <w:color w:val="1B1B1B"/>
                <w:sz w:val="20"/>
                <w:szCs w:val="20"/>
              </w:rPr>
              <w:t xml:space="preserve">Searches semantic meaning</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Uses SQL conditions</w:t>
            </w:r>
          </w:p>
        </w:tc>
        <w:tc>
          <w:tcPr>
            <w:tcW w:type="dxa" w:w="4680"/>
            <w:shd w:fill="F2F2F1" w:val="clear"/>
            <w:tcMar>
              <w:top w:type="dxa" w:w="70"/>
              <w:left w:type="dxa" w:w="120"/>
              <w:bottom w:type="dxa" w:w="70"/>
              <w:right w:type="dxa" w:w="120"/>
            </w:tcMar>
            <w:vAlign w:val="center"/>
          </w:tcPr>
          <w:p>
            <w:r>
              <w:rPr>
                <w:color w:val="1B1B1B"/>
                <w:sz w:val="20"/>
                <w:szCs w:val="20"/>
              </w:rPr>
              <w:t xml:space="preserve">Uses vector similarity</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Example: WHERE category = 'Laptop'</w:t>
            </w:r>
          </w:p>
        </w:tc>
        <w:tc>
          <w:tcPr>
            <w:tcW w:type="dxa" w:w="4680"/>
            <w:shd w:fill="FFFFFF" w:val="clear"/>
            <w:tcMar>
              <w:top w:type="dxa" w:w="70"/>
              <w:left w:type="dxa" w:w="120"/>
              <w:bottom w:type="dxa" w:w="70"/>
              <w:right w:type="dxa" w:w="120"/>
            </w:tcMar>
            <w:vAlign w:val="center"/>
          </w:tcPr>
          <w:p>
            <w:r>
              <w:rPr>
                <w:color w:val="1B1B1B"/>
                <w:sz w:val="20"/>
                <w:szCs w:val="20"/>
              </w:rPr>
              <w:t xml:space="preserve">Example: vector distance (&lt;=&gt;)</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Exact / attribute-based</w:t>
            </w:r>
          </w:p>
        </w:tc>
        <w:tc>
          <w:tcPr>
            <w:tcW w:type="dxa" w:w="4680"/>
            <w:shd w:fill="F2F2F1" w:val="clear"/>
            <w:tcMar>
              <w:top w:type="dxa" w:w="70"/>
              <w:left w:type="dxa" w:w="120"/>
              <w:bottom w:type="dxa" w:w="70"/>
              <w:right w:type="dxa" w:w="120"/>
            </w:tcMar>
            <w:vAlign w:val="center"/>
          </w:tcPr>
          <w:p>
            <w:r>
              <w:rPr>
                <w:color w:val="1B1B1B"/>
                <w:sz w:val="20"/>
                <w:szCs w:val="20"/>
              </w:rPr>
              <w:t xml:space="preserve">Meaning / similarity-based</w:t>
            </w:r>
          </w:p>
        </w:tc>
      </w:tr>
    </w:tbl>
    <w:p>
      <w:pPr>
        <w:pStyle w:val="Heading1"/>
        <w:pageBreakBefore/>
        <w:pBdr>
          <w:bottom w:val="single" w:color="0078D4" w:sz="6" w:space="4"/>
        </w:pBdr>
        <w:spacing w:after="160" w:before="240"/>
      </w:pPr>
      <w:r>
        <w:rPr>
          <w:b/>
          <w:bCs/>
          <w:color w:val="002050"/>
          <w:sz w:val="34"/>
          <w:szCs w:val="34"/>
        </w:rPr>
        <w:t xml:space="preserve">Perform Vector Search</w:t>
      </w:r>
    </w:p>
    <w:p>
      <w:pPr>
        <w:spacing w:after="140" w:line="276"/>
        <w:jc w:val="left"/>
      </w:pPr>
      <w:r>
        <w:rPr>
          <w:b w:val="false"/>
          <w:bCs w:val="false"/>
          <w:i w:val="false"/>
          <w:iCs w:val="false"/>
          <w:color w:val="1B1B1B"/>
          <w:sz w:val="22"/>
          <w:szCs w:val="22"/>
        </w:rPr>
        <w:t xml:space="preserve">Now let's introduce the AI scenario from the beginning of this lab. The user asks:</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USER QUESTION</w:t>
            </w:r>
          </w:p>
          <w:p>
            <w:pPr>
              <w:spacing w:after="0"/>
            </w:pPr>
            <w:r>
              <w:rPr>
                <w:color w:val="1B1B1B"/>
                <w:sz w:val="21"/>
                <w:szCs w:val="21"/>
              </w:rPr>
              <w:t xml:space="preserve">“My laptop battery dies very fast.”</w:t>
            </w:r>
          </w:p>
        </w:tc>
      </w:tr>
    </w:tbl>
    <w:p>
      <w:pPr>
        <w:spacing w:after="140"/>
      </w:pPr>
    </w:p>
    <w:p>
      <w:pPr>
        <w:spacing w:after="140" w:line="276"/>
        <w:jc w:val="left"/>
      </w:pPr>
      <w:r>
        <w:rPr>
          <w:b w:val="false"/>
          <w:bCs w:val="false"/>
          <w:i w:val="false"/>
          <w:iCs w:val="false"/>
          <w:color w:val="1B1B1B"/>
          <w:sz w:val="22"/>
          <w:szCs w:val="22"/>
        </w:rPr>
        <w:t xml:space="preserve">An AI embedding model would normally convert that question into a vector automatically. For this classroom demo, we represent that question with the same illustrative query vector used in Module 4:</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[0.92, 0.88, 0.12, 0.08]</w:t>
            </w:r>
          </w:p>
        </w:tc>
      </w:tr>
    </w:tbl>
    <w:tbl>
      <w:tblPr>
        <w:tblW w:type="dxa" w:w="9360"/>
        <w:tblBorders>
          <w:top w:val="single" w:color="C99A3A" w:sz="4"/>
          <w:left w:val="single" w:color="C99A3A" w:sz="24"/>
          <w:bottom w:val="single" w:color="C99A3A" w:sz="4"/>
          <w:right w:val="single" w:color="C99A3A" w:sz="4"/>
          <w:insideH w:val="single" w:color="C99A3A" w:sz="4"/>
          <w:insideV w:val="single" w:color="C99A3A" w:sz="4"/>
        </w:tblBorders>
      </w:tblPr>
      <w:tblGrid>
        <w:gridCol w:w="9360"/>
      </w:tblGrid>
      <w:tr>
        <w:trPr>
          <w:cantSplit/>
        </w:trPr>
        <w:tc>
          <w:tcPr>
            <w:tcW w:type="dxa" w:w="9360"/>
            <w:shd w:fill="FDF3E7" w:val="clear"/>
            <w:tcMar>
              <w:top w:type="dxa" w:w="120"/>
              <w:left w:type="dxa" w:w="200"/>
              <w:bottom w:type="dxa" w:w="120"/>
              <w:right w:type="dxa" w:w="200"/>
            </w:tcMar>
          </w:tcPr>
          <w:p>
            <w:pPr>
              <w:spacing w:after="60"/>
            </w:pPr>
            <w:r>
              <w:rPr>
                <w:b/>
                <w:bCs/>
                <w:color w:val="C99A3A"/>
                <w:sz w:val="21"/>
                <w:szCs w:val="21"/>
              </w:rPr>
              <w:t xml:space="preserve">IMPORTANT</w:t>
            </w:r>
          </w:p>
          <w:p>
            <w:pPr>
              <w:spacing w:after="0"/>
            </w:pPr>
            <w:r>
              <w:rPr>
                <w:color w:val="1B1B1B"/>
                <w:sz w:val="21"/>
                <w:szCs w:val="21"/>
              </w:rPr>
              <w:t xml:space="preserve">This is an illustrative vector chosen by hand to demonstrate the concept clearly — not an embedding actually generated by an AI model.</w:t>
            </w:r>
          </w:p>
        </w:tc>
      </w:tr>
    </w:tbl>
    <w:p>
      <w:pPr>
        <w:spacing w:after="140"/>
      </w:pPr>
    </w:p>
    <w:p>
      <w:pPr>
        <w:spacing w:after="60" w:before="100"/>
        <w:jc w:val="center"/>
      </w:pPr>
      <w:r>
        <w:drawing>
          <wp:inline distT="0" distB="0" distL="0" distR="0">
            <wp:extent cx="50006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00625" cy="952500"/>
                    </a:xfrm>
                    <a:prstGeom prst="rect">
                      <a:avLst/>
                    </a:prstGeom>
                  </pic:spPr>
                </pic:pic>
              </a:graphicData>
            </a:graphic>
          </wp:inline>
        </w:drawing>
      </w:r>
    </w:p>
    <w:p>
      <w:pPr>
        <w:spacing w:after="160"/>
        <w:jc w:val="center"/>
      </w:pPr>
      <w:r>
        <w:rPr>
          <w:i/>
          <w:iCs/>
          <w:color w:val="605E5C"/>
          <w:sz w:val="19"/>
          <w:szCs w:val="19"/>
        </w:rPr>
        <w:t xml:space="preserve">Figure 30 – The user's question becomes an embedding, then a query vector, then a vector search.</w:t>
      </w:r>
    </w:p>
    <w:p>
      <w:pPr>
        <w:spacing w:after="140" w:line="276"/>
        <w:jc w:val="left"/>
      </w:pPr>
      <w:r>
        <w:rPr>
          <w:b w:val="false"/>
          <w:bCs w:val="false"/>
          <w:i w:val="false"/>
          <w:iCs w:val="false"/>
          <w:color w:val="1B1B1B"/>
          <w:sz w:val="22"/>
          <w:szCs w:val="22"/>
        </w:rPr>
        <w:t xml:space="preserve">Flow:</w:t>
      </w:r>
    </w:p>
    <w:p>
      <w:pPr>
        <w:pStyle w:val="ListParagraph"/>
        <w:numPr>
          <w:ilvl w:val="0"/>
          <w:numId w:val="2"/>
        </w:numPr>
        <w:spacing w:after="80"/>
      </w:pPr>
      <w:r>
        <w:rPr>
          <w:color w:val="1B1B1B"/>
          <w:sz w:val="22"/>
          <w:szCs w:val="22"/>
        </w:rPr>
        <w:t xml:space="preserve">User Question</w:t>
      </w:r>
    </w:p>
    <w:p>
      <w:pPr>
        <w:pStyle w:val="ListParagraph"/>
        <w:numPr>
          <w:ilvl w:val="0"/>
          <w:numId w:val="2"/>
        </w:numPr>
        <w:spacing w:after="80"/>
      </w:pPr>
      <w:r>
        <w:rPr>
          <w:color w:val="1B1B1B"/>
          <w:sz w:val="22"/>
          <w:szCs w:val="22"/>
        </w:rPr>
        <w:t xml:space="preserve">Embedding Model</w:t>
      </w:r>
    </w:p>
    <w:p>
      <w:pPr>
        <w:pStyle w:val="ListParagraph"/>
        <w:numPr>
          <w:ilvl w:val="0"/>
          <w:numId w:val="2"/>
        </w:numPr>
        <w:spacing w:after="80"/>
      </w:pPr>
      <w:r>
        <w:rPr>
          <w:color w:val="1B1B1B"/>
          <w:sz w:val="22"/>
          <w:szCs w:val="22"/>
        </w:rPr>
        <w:t xml:space="preserve">Query Vector</w:t>
      </w:r>
    </w:p>
    <w:p>
      <w:pPr>
        <w:pStyle w:val="ListParagraph"/>
        <w:numPr>
          <w:ilvl w:val="0"/>
          <w:numId w:val="2"/>
        </w:numPr>
        <w:spacing w:after="80"/>
      </w:pPr>
      <w:r>
        <w:rPr>
          <w:color w:val="1B1B1B"/>
          <w:sz w:val="22"/>
          <w:szCs w:val="22"/>
        </w:rPr>
        <w:t xml:space="preserve">PostgreSQL</w:t>
      </w:r>
    </w:p>
    <w:p>
      <w:pPr>
        <w:pStyle w:val="ListParagraph"/>
        <w:numPr>
          <w:ilvl w:val="0"/>
          <w:numId w:val="2"/>
        </w:numPr>
        <w:spacing w:after="80"/>
      </w:pPr>
      <w:r>
        <w:rPr>
          <w:color w:val="1B1B1B"/>
          <w:sz w:val="22"/>
          <w:szCs w:val="22"/>
        </w:rPr>
        <w:t xml:space="preserve">Find Similar Vectors</w:t>
      </w:r>
    </w:p>
    <w:p>
      <w:pPr>
        <w:pStyle w:val="Heading3"/>
        <w:spacing w:after="100" w:before="220"/>
      </w:pPr>
      <w:r>
        <w:rPr>
          <w:b/>
          <w:bCs/>
          <w:color w:val="6B57D2"/>
          <w:sz w:val="24"/>
          <w:szCs w:val="24"/>
        </w:rPr>
        <w:t xml:space="preserve">Step 15 — </w:t>
      </w:r>
      <w:r>
        <w:rPr>
          <w:b/>
          <w:bCs/>
          <w:color w:val="003B5C"/>
          <w:sz w:val="24"/>
          <w:szCs w:val="24"/>
        </w:rPr>
        <w:t xml:space="preserve">Run the Vector Search Query</w:t>
      </w:r>
    </w:p>
    <w:p>
      <w:pPr>
        <w:spacing w:after="80" w:before="140"/>
      </w:pPr>
      <w:r>
        <w:rPr>
          <w:b/>
          <w:bCs/>
          <w:color w:val="003B5C"/>
          <w:sz w:val="21"/>
          <w:szCs w:val="21"/>
        </w:rPr>
        <w:t xml:space="preserve">🎯 Objective:</w:t>
      </w:r>
      <w:r>
        <w:rPr>
          <w:color w:val="1B1B1B"/>
          <w:sz w:val="21"/>
          <w:szCs w:val="21"/>
        </w:rPr>
        <w:t xml:space="preserve">  Find the tickets whose embeddings are closest to the query vector.</w:t>
      </w:r>
    </w:p>
    <w:p>
      <w:pPr>
        <w:spacing w:after="80" w:before="140"/>
      </w:pPr>
      <w:r>
        <w:rPr>
          <w:b/>
          <w:bCs/>
          <w:color w:val="003B5C"/>
          <w:sz w:val="21"/>
          <w:szCs w:val="21"/>
        </w:rPr>
        <w:t xml:space="preserve">💡 Why?</w:t>
      </w:r>
      <w:r>
        <w:rPr>
          <w:color w:val="1B1B1B"/>
          <w:sz w:val="21"/>
          <w:szCs w:val="21"/>
        </w:rPr>
        <w:t xml:space="preserve">  This is how the AI agent finds semantically similar tickets, even when the exact words don't match.</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id,</w:t>
            </w:r>
          </w:p>
          <w:p>
            <w:pPr>
              <w:spacing w:after="0"/>
            </w:pPr>
            <w:r>
              <w:rPr>
                <w:rFonts w:ascii="Consolas" w:cs="Consolas" w:eastAsia="Consolas" w:hAnsi="Consolas"/>
                <w:color w:val="002050"/>
                <w:sz w:val="19"/>
                <w:szCs w:val="19"/>
              </w:rPr>
              <w:t xml:space="preserve">customer,</w:t>
            </w:r>
          </w:p>
          <w:p>
            <w:pPr>
              <w:spacing w:after="0"/>
            </w:pPr>
            <w:r>
              <w:rPr>
                <w:rFonts w:ascii="Consolas" w:cs="Consolas" w:eastAsia="Consolas" w:hAnsi="Consolas"/>
                <w:color w:val="002050"/>
                <w:sz w:val="19"/>
                <w:szCs w:val="19"/>
              </w:rPr>
              <w:t xml:space="preserve">issue,</w:t>
            </w:r>
          </w:p>
          <w:p>
            <w:pPr>
              <w:spacing w:after="0"/>
            </w:pPr>
            <w:r>
              <w:rPr>
                <w:rFonts w:ascii="Consolas" w:cs="Consolas" w:eastAsia="Consolas" w:hAnsi="Consolas"/>
                <w:color w:val="002050"/>
                <w:sz w:val="19"/>
                <w:szCs w:val="19"/>
              </w:rPr>
              <w:t xml:space="preserve">embedding &lt;=&gt; '[0.92,0.88,0.12,0.08]'::vector</w:t>
            </w:r>
          </w:p>
          <w:p>
            <w:pPr>
              <w:spacing w:after="0"/>
            </w:pPr>
            <w:r>
              <w:rPr>
                <w:rFonts w:ascii="Consolas" w:cs="Consolas" w:eastAsia="Consolas" w:hAnsi="Consolas"/>
                <w:color w:val="002050"/>
                <w:sz w:val="19"/>
                <w:szCs w:val="19"/>
              </w:rPr>
              <w:t xml:space="preserve">AS distance</w:t>
            </w:r>
          </w:p>
          <w:p>
            <w:pPr>
              <w:spacing w:after="0"/>
            </w:pPr>
            <w:r>
              <w:rPr>
                <w:rFonts w:ascii="Consolas" w:cs="Consolas" w:eastAsia="Consolas" w:hAnsi="Consolas"/>
                <w:color w:val="002050"/>
                <w:sz w:val="19"/>
                <w:szCs w:val="19"/>
              </w:rPr>
              <w:t xml:space="preserve">FROM tickets</w:t>
            </w:r>
          </w:p>
          <w:p>
            <w:pPr>
              <w:spacing w:after="0"/>
            </w:pPr>
            <w:r>
              <w:rPr>
                <w:rFonts w:ascii="Consolas" w:cs="Consolas" w:eastAsia="Consolas" w:hAnsi="Consolas"/>
                <w:color w:val="002050"/>
                <w:sz w:val="19"/>
                <w:szCs w:val="19"/>
              </w:rPr>
              <w:t xml:space="preserve">ORDER BY</w:t>
            </w:r>
          </w:p>
          <w:p>
            <w:pPr>
              <w:spacing w:after="0"/>
            </w:pPr>
            <w:r>
              <w:rPr>
                <w:rFonts w:ascii="Consolas" w:cs="Consolas" w:eastAsia="Consolas" w:hAnsi="Consolas"/>
                <w:color w:val="002050"/>
                <w:sz w:val="19"/>
                <w:szCs w:val="19"/>
              </w:rPr>
              <w:t xml:space="preserve">embedding &lt;=&gt; '[0.92,0.88,0.12,0.08]'::vector</w:t>
            </w:r>
          </w:p>
          <w:p>
            <w:pPr>
              <w:spacing w:after="0"/>
            </w:pPr>
            <w:r>
              <w:rPr>
                <w:rFonts w:ascii="Consolas" w:cs="Consolas" w:eastAsia="Consolas" w:hAnsi="Consolas"/>
                <w:color w:val="002050"/>
                <w:sz w:val="19"/>
                <w:szCs w:val="19"/>
              </w:rPr>
              <w:t xml:space="preserve">LIMIT 3;</w:t>
            </w:r>
          </w:p>
        </w:tc>
      </w:tr>
    </w:tbl>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WHAT DOES &lt;=&gt; MEAN?</w:t>
            </w:r>
          </w:p>
          <w:p>
            <w:pPr>
              <w:spacing w:after="0"/>
            </w:pPr>
            <w:r>
              <w:rPr>
                <w:color w:val="1B1B1B"/>
                <w:sz w:val="21"/>
                <w:szCs w:val="21"/>
              </w:rPr>
              <w:t xml:space="preserve">The &lt;=&gt; operator performs cosine distance with pgvector. The smaller the distance, the more similar the two vectors are.</w:t>
            </w:r>
          </w:p>
          <w:p>
            <w:pPr>
              <w:spacing w:after="0"/>
            </w:pPr>
            <w:r>
              <w:rPr>
                <w:color w:val="1B1B1B"/>
                <w:sz w:val="21"/>
                <w:szCs w:val="21"/>
              </w:rPr>
              <w:t xml:space="preserve">LIMIT 3 simply returns the 3 closest results.</w:t>
            </w:r>
          </w:p>
        </w:tc>
      </w:tr>
    </w:tbl>
    <w:p>
      <w:pPr>
        <w:spacing w:after="140"/>
      </w:pPr>
    </w:p>
    <w:p>
      <w:pPr>
        <w:spacing w:after="0" w:before="60"/>
      </w:pPr>
      <w:r>
        <w:rPr>
          <w:b/>
          <w:bCs/>
          <w:i/>
          <w:iCs/>
          <w:color w:val="605E5C"/>
          <w:sz w:val="19"/>
          <w:szCs w:val="19"/>
        </w:rPr>
        <w:t xml:space="preserve">📸 Screenshot</w:t>
      </w:r>
    </w:p>
    <w:p>
      <w:pPr>
        <w:spacing w:after="6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i/>
          <w:iCs/>
          <w:color w:val="605E5C"/>
          <w:sz w:val="19"/>
          <w:szCs w:val="19"/>
        </w:rPr>
        <w:t xml:space="preserve">Figure 31 – Vector search results ordered by distance.</w:t>
      </w:r>
    </w:p>
    <w:p>
      <w:pPr>
        <w:spacing w:after="140" w:line="276"/>
        <w:jc w:val="left"/>
      </w:pPr>
      <w:r>
        <w:rPr>
          <w:b/>
          <w:bCs/>
          <w:color w:val="1B1B1B"/>
          <w:sz w:val="22"/>
          <w:szCs w:val="22"/>
        </w:rPr>
        <w:t xml:space="preserve">Expected result:</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340"/>
        <w:gridCol w:w="2340"/>
        <w:gridCol w:w="2340"/>
        <w:gridCol w:w="2340"/>
      </w:tblGrid>
      <w:tr>
        <w:trPr>
          <w:cantSplit/>
          <w:tblHeader/>
        </w:trPr>
        <w:tc>
          <w:tcPr>
            <w:tcW w:type="dxa" w:w="2340"/>
            <w:shd w:fill="0078D4" w:val="clear"/>
            <w:tcMar>
              <w:top w:type="dxa" w:w="80"/>
              <w:left w:type="dxa" w:w="120"/>
              <w:bottom w:type="dxa" w:w="80"/>
              <w:right w:type="dxa" w:w="120"/>
            </w:tcMar>
            <w:vAlign w:val="center"/>
          </w:tcPr>
          <w:p>
            <w:r>
              <w:rPr>
                <w:b/>
                <w:bCs/>
                <w:color w:val="FFFFFF"/>
                <w:sz w:val="20"/>
                <w:szCs w:val="20"/>
              </w:rPr>
              <w:t xml:space="preserve">ID</w:t>
            </w:r>
          </w:p>
        </w:tc>
        <w:tc>
          <w:tcPr>
            <w:tcW w:type="dxa" w:w="2340"/>
            <w:shd w:fill="0078D4" w:val="clear"/>
            <w:tcMar>
              <w:top w:type="dxa" w:w="80"/>
              <w:left w:type="dxa" w:w="120"/>
              <w:bottom w:type="dxa" w:w="80"/>
              <w:right w:type="dxa" w:w="120"/>
            </w:tcMar>
            <w:vAlign w:val="center"/>
          </w:tcPr>
          <w:p>
            <w:r>
              <w:rPr>
                <w:b/>
                <w:bCs/>
                <w:color w:val="FFFFFF"/>
                <w:sz w:val="20"/>
                <w:szCs w:val="20"/>
              </w:rPr>
              <w:t xml:space="preserve">Customer</w:t>
            </w:r>
          </w:p>
        </w:tc>
        <w:tc>
          <w:tcPr>
            <w:tcW w:type="dxa" w:w="2340"/>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2340"/>
            <w:shd w:fill="0078D4" w:val="clear"/>
            <w:tcMar>
              <w:top w:type="dxa" w:w="80"/>
              <w:left w:type="dxa" w:w="120"/>
              <w:bottom w:type="dxa" w:w="80"/>
              <w:right w:type="dxa" w:w="120"/>
            </w:tcMar>
            <w:vAlign w:val="center"/>
          </w:tcPr>
          <w:p>
            <w:r>
              <w:rPr>
                <w:b/>
                <w:bCs/>
                <w:color w:val="FFFFFF"/>
                <w:sz w:val="20"/>
                <w:szCs w:val="20"/>
              </w:rPr>
              <w:t xml:space="preserve">Distance</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T001</w:t>
            </w:r>
          </w:p>
        </w:tc>
        <w:tc>
          <w:tcPr>
            <w:tcW w:type="dxa" w:w="2340"/>
            <w:shd w:fill="FFFFFF" w:val="clear"/>
            <w:tcMar>
              <w:top w:type="dxa" w:w="70"/>
              <w:left w:type="dxa" w:w="120"/>
              <w:bottom w:type="dxa" w:w="70"/>
              <w:right w:type="dxa" w:w="120"/>
            </w:tcMar>
            <w:vAlign w:val="center"/>
          </w:tcPr>
          <w:p>
            <w:r>
              <w:rPr>
                <w:color w:val="1B1B1B"/>
                <w:sz w:val="20"/>
                <w:szCs w:val="20"/>
              </w:rPr>
              <w:t xml:space="preserve">Omer</w:t>
            </w:r>
          </w:p>
        </w:tc>
        <w:tc>
          <w:tcPr>
            <w:tcW w:type="dxa" w:w="2340"/>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2340"/>
            <w:shd w:fill="FFFFFF" w:val="clear"/>
            <w:tcMar>
              <w:top w:type="dxa" w:w="70"/>
              <w:left w:type="dxa" w:w="120"/>
              <w:bottom w:type="dxa" w:w="70"/>
              <w:right w:type="dxa" w:w="120"/>
            </w:tcMar>
            <w:vAlign w:val="center"/>
          </w:tcPr>
          <w:p>
            <w:r>
              <w:rPr>
                <w:color w:val="1B1B1B"/>
                <w:sz w:val="20"/>
                <w:szCs w:val="20"/>
              </w:rPr>
              <w:t xml:space="preserve">0 (exact match)</w:t>
            </w:r>
          </w:p>
        </w:tc>
      </w:tr>
      <w:tr>
        <w:trPr>
          <w:cantSplit/>
        </w:trPr>
        <w:tc>
          <w:tcPr>
            <w:tcW w:type="dxa" w:w="2340"/>
            <w:shd w:fill="F2F2F1" w:val="clear"/>
            <w:tcMar>
              <w:top w:type="dxa" w:w="70"/>
              <w:left w:type="dxa" w:w="120"/>
              <w:bottom w:type="dxa" w:w="70"/>
              <w:right w:type="dxa" w:w="120"/>
            </w:tcMar>
            <w:vAlign w:val="center"/>
          </w:tcPr>
          <w:p>
            <w:r>
              <w:rPr>
                <w:color w:val="1B1B1B"/>
                <w:sz w:val="20"/>
                <w:szCs w:val="20"/>
              </w:rPr>
              <w:t xml:space="preserve">T003</w:t>
            </w:r>
          </w:p>
        </w:tc>
        <w:tc>
          <w:tcPr>
            <w:tcW w:type="dxa" w:w="2340"/>
            <w:shd w:fill="F2F2F1" w:val="clear"/>
            <w:tcMar>
              <w:top w:type="dxa" w:w="70"/>
              <w:left w:type="dxa" w:w="120"/>
              <w:bottom w:type="dxa" w:w="70"/>
              <w:right w:type="dxa" w:w="120"/>
            </w:tcMar>
            <w:vAlign w:val="center"/>
          </w:tcPr>
          <w:p>
            <w:r>
              <w:rPr>
                <w:color w:val="1B1B1B"/>
                <w:sz w:val="20"/>
                <w:szCs w:val="20"/>
              </w:rPr>
              <w:t xml:space="preserve">Hidde</w:t>
            </w:r>
          </w:p>
        </w:tc>
        <w:tc>
          <w:tcPr>
            <w:tcW w:type="dxa" w:w="2340"/>
            <w:shd w:fill="F2F2F1"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2340"/>
            <w:shd w:fill="F2F2F1" w:val="clear"/>
            <w:tcMar>
              <w:top w:type="dxa" w:w="70"/>
              <w:left w:type="dxa" w:w="120"/>
              <w:bottom w:type="dxa" w:w="70"/>
              <w:right w:type="dxa" w:w="120"/>
            </w:tcMar>
            <w:vAlign w:val="center"/>
          </w:tcPr>
          <w:p>
            <w:r>
              <w:rPr>
                <w:color w:val="1B1B1B"/>
                <w:sz w:val="20"/>
                <w:szCs w:val="20"/>
              </w:rPr>
              <w:t xml:space="preserve">0.00043 (very close)</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T004</w:t>
            </w:r>
          </w:p>
        </w:tc>
        <w:tc>
          <w:tcPr>
            <w:tcW w:type="dxa" w:w="2340"/>
            <w:shd w:fill="FFFFFF" w:val="clear"/>
            <w:tcMar>
              <w:top w:type="dxa" w:w="70"/>
              <w:left w:type="dxa" w:w="120"/>
              <w:bottom w:type="dxa" w:w="70"/>
              <w:right w:type="dxa" w:w="120"/>
            </w:tcMar>
            <w:vAlign w:val="center"/>
          </w:tcPr>
          <w:p>
            <w:r>
              <w:rPr>
                <w:color w:val="1B1B1B"/>
                <w:sz w:val="20"/>
                <w:szCs w:val="20"/>
              </w:rPr>
              <w:t xml:space="preserve">Denis</w:t>
            </w:r>
          </w:p>
        </w:tc>
        <w:tc>
          <w:tcPr>
            <w:tcW w:type="dxa" w:w="2340"/>
            <w:shd w:fill="FFFFFF" w:val="clear"/>
            <w:tcMar>
              <w:top w:type="dxa" w:w="70"/>
              <w:left w:type="dxa" w:w="120"/>
              <w:bottom w:type="dxa" w:w="70"/>
              <w:right w:type="dxa" w:w="120"/>
            </w:tcMar>
            <w:vAlign w:val="center"/>
          </w:tcPr>
          <w:p>
            <w:r>
              <w:rPr>
                <w:color w:val="1B1B1B"/>
                <w:sz w:val="20"/>
                <w:szCs w:val="20"/>
              </w:rPr>
              <w:t xml:space="preserve">VPN connection keeps failing</w:t>
            </w:r>
          </w:p>
        </w:tc>
        <w:tc>
          <w:tcPr>
            <w:tcW w:type="dxa" w:w="2340"/>
            <w:shd w:fill="FFFFFF" w:val="clear"/>
            <w:tcMar>
              <w:top w:type="dxa" w:w="70"/>
              <w:left w:type="dxa" w:w="120"/>
              <w:bottom w:type="dxa" w:w="70"/>
              <w:right w:type="dxa" w:w="120"/>
            </w:tcMar>
            <w:vAlign w:val="center"/>
          </w:tcPr>
          <w:p>
            <w:r>
              <w:rPr>
                <w:color w:val="1B1B1B"/>
                <w:sz w:val="20"/>
                <w:szCs w:val="20"/>
              </w:rPr>
              <w:t xml:space="preserve">0.717 (far away)</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T001 and T003 are closest to the query vector because they represent similar laptop/battery problems. T004 (a VPN issue) is much farther away, even though it's still a Network-related ticket.</w:t>
            </w:r>
          </w:p>
        </w:tc>
      </w:tr>
    </w:tbl>
    <w:p>
      <w:pPr>
        <w:spacing w:after="140"/>
      </w:pPr>
    </w:p>
    <w:p>
      <w:pPr>
        <w:pStyle w:val="Heading1"/>
        <w:pageBreakBefore/>
        <w:pBdr>
          <w:bottom w:val="single" w:color="0078D4" w:sz="6" w:space="4"/>
        </w:pBdr>
        <w:spacing w:after="160" w:before="240"/>
      </w:pPr>
      <w:r>
        <w:rPr>
          <w:b/>
          <w:bCs/>
          <w:color w:val="002050"/>
          <w:sz w:val="34"/>
          <w:szCs w:val="34"/>
        </w:rPr>
        <w:t xml:space="preserve">Combine SQL Filtering with Vector Search</w:t>
      </w:r>
    </w:p>
    <w:p>
      <w:pPr>
        <w:spacing w:after="140" w:line="276"/>
        <w:jc w:val="left"/>
      </w:pPr>
      <w:r>
        <w:rPr>
          <w:b w:val="false"/>
          <w:bCs w:val="false"/>
          <w:i w:val="false"/>
          <w:iCs w:val="false"/>
          <w:color w:val="1B1B1B"/>
          <w:sz w:val="22"/>
          <w:szCs w:val="22"/>
        </w:rPr>
        <w:t xml:space="preserve">Real AI agents rarely use vector search alone. Suppose the AI agent should only return tickets that are still Open — closed tickets aren't useful to a user right now.</w:t>
      </w:r>
    </w:p>
    <w:p>
      <w:pPr>
        <w:pStyle w:val="Heading3"/>
        <w:spacing w:after="100" w:before="220"/>
      </w:pPr>
      <w:r>
        <w:rPr>
          <w:b/>
          <w:bCs/>
          <w:color w:val="6B57D2"/>
          <w:sz w:val="24"/>
          <w:szCs w:val="24"/>
        </w:rPr>
        <w:t xml:space="preserve">Step 16 — </w:t>
      </w:r>
      <w:r>
        <w:rPr>
          <w:b/>
          <w:bCs/>
          <w:color w:val="003B5C"/>
          <w:sz w:val="24"/>
          <w:szCs w:val="24"/>
        </w:rPr>
        <w:t xml:space="preserve">Filter by Status AND Search by Similarity</w:t>
      </w:r>
    </w:p>
    <w:p>
      <w:pPr>
        <w:spacing w:after="80" w:before="140"/>
      </w:pPr>
      <w:r>
        <w:rPr>
          <w:b/>
          <w:bCs/>
          <w:color w:val="003B5C"/>
          <w:sz w:val="21"/>
          <w:szCs w:val="21"/>
        </w:rPr>
        <w:t xml:space="preserve">🎯 Objective:</w:t>
      </w:r>
      <w:r>
        <w:rPr>
          <w:color w:val="1B1B1B"/>
          <w:sz w:val="21"/>
          <w:szCs w:val="21"/>
        </w:rPr>
        <w:t xml:space="preserve">  Combine a normal SQL condition (WHERE status = 'Open') with vector similarity ordering.</w:t>
      </w:r>
    </w:p>
    <w:p>
      <w:pPr>
        <w:spacing w:after="80" w:before="140"/>
      </w:pPr>
      <w:r>
        <w:rPr>
          <w:b/>
          <w:bCs/>
          <w:color w:val="003B5C"/>
          <w:sz w:val="21"/>
          <w:szCs w:val="21"/>
        </w:rPr>
        <w:t xml:space="preserve">💡 Why?</w:t>
      </w:r>
      <w:r>
        <w:rPr>
          <w:color w:val="1B1B1B"/>
          <w:sz w:val="21"/>
          <w:szCs w:val="21"/>
        </w:rPr>
        <w:t xml:space="preserve">  This shows that PostgreSQL can do both traditional SQL and AI vector search in the very same query.</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id,</w:t>
            </w:r>
          </w:p>
          <w:p>
            <w:pPr>
              <w:spacing w:after="0"/>
            </w:pPr>
            <w:r>
              <w:rPr>
                <w:rFonts w:ascii="Consolas" w:cs="Consolas" w:eastAsia="Consolas" w:hAnsi="Consolas"/>
                <w:color w:val="002050"/>
                <w:sz w:val="19"/>
                <w:szCs w:val="19"/>
              </w:rPr>
              <w:t xml:space="preserve">customer,</w:t>
            </w:r>
          </w:p>
          <w:p>
            <w:pPr>
              <w:spacing w:after="0"/>
            </w:pPr>
            <w:r>
              <w:rPr>
                <w:rFonts w:ascii="Consolas" w:cs="Consolas" w:eastAsia="Consolas" w:hAnsi="Consolas"/>
                <w:color w:val="002050"/>
                <w:sz w:val="19"/>
                <w:szCs w:val="19"/>
              </w:rPr>
              <w:t xml:space="preserve">issue,</w:t>
            </w:r>
          </w:p>
          <w:p>
            <w:pPr>
              <w:spacing w:after="0"/>
            </w:pPr>
            <w:r>
              <w:rPr>
                <w:rFonts w:ascii="Consolas" w:cs="Consolas" w:eastAsia="Consolas" w:hAnsi="Consolas"/>
                <w:color w:val="002050"/>
                <w:sz w:val="19"/>
                <w:szCs w:val="19"/>
              </w:rPr>
              <w:t xml:space="preserve">status,</w:t>
            </w:r>
          </w:p>
          <w:p>
            <w:pPr>
              <w:spacing w:after="0"/>
            </w:pPr>
            <w:r>
              <w:rPr>
                <w:rFonts w:ascii="Consolas" w:cs="Consolas" w:eastAsia="Consolas" w:hAnsi="Consolas"/>
                <w:color w:val="002050"/>
                <w:sz w:val="19"/>
                <w:szCs w:val="19"/>
              </w:rPr>
              <w:t xml:space="preserve">embedding &lt;=&gt; '[0.92,0.88,0.12,0.08]'::vector</w:t>
            </w:r>
          </w:p>
          <w:p>
            <w:pPr>
              <w:spacing w:after="0"/>
            </w:pPr>
            <w:r>
              <w:rPr>
                <w:rFonts w:ascii="Consolas" w:cs="Consolas" w:eastAsia="Consolas" w:hAnsi="Consolas"/>
                <w:color w:val="002050"/>
                <w:sz w:val="19"/>
                <w:szCs w:val="19"/>
              </w:rPr>
              <w:t xml:space="preserve">AS distance</w:t>
            </w:r>
          </w:p>
          <w:p>
            <w:pPr>
              <w:spacing w:after="0"/>
            </w:pPr>
            <w:r>
              <w:rPr>
                <w:rFonts w:ascii="Consolas" w:cs="Consolas" w:eastAsia="Consolas" w:hAnsi="Consolas"/>
                <w:color w:val="002050"/>
                <w:sz w:val="19"/>
                <w:szCs w:val="19"/>
              </w:rPr>
              <w:t xml:space="preserve">FROM tickets</w:t>
            </w:r>
          </w:p>
          <w:p>
            <w:pPr>
              <w:spacing w:after="0"/>
            </w:pPr>
            <w:r>
              <w:rPr>
                <w:rFonts w:ascii="Consolas" w:cs="Consolas" w:eastAsia="Consolas" w:hAnsi="Consolas"/>
                <w:color w:val="002050"/>
                <w:sz w:val="19"/>
                <w:szCs w:val="19"/>
              </w:rPr>
              <w:t xml:space="preserve">WHERE status = 'Open'</w:t>
            </w:r>
          </w:p>
          <w:p>
            <w:pPr>
              <w:spacing w:after="0"/>
            </w:pPr>
            <w:r>
              <w:rPr>
                <w:rFonts w:ascii="Consolas" w:cs="Consolas" w:eastAsia="Consolas" w:hAnsi="Consolas"/>
                <w:color w:val="002050"/>
                <w:sz w:val="19"/>
                <w:szCs w:val="19"/>
              </w:rPr>
              <w:t xml:space="preserve">ORDER BY</w:t>
            </w:r>
          </w:p>
          <w:p>
            <w:pPr>
              <w:spacing w:after="0"/>
            </w:pPr>
            <w:r>
              <w:rPr>
                <w:rFonts w:ascii="Consolas" w:cs="Consolas" w:eastAsia="Consolas" w:hAnsi="Consolas"/>
                <w:color w:val="002050"/>
                <w:sz w:val="19"/>
                <w:szCs w:val="19"/>
              </w:rPr>
              <w:t xml:space="preserve">embedding &lt;=&gt; '[0.92,0.88,0.12,0.08]'::vector</w:t>
            </w:r>
          </w:p>
          <w:p>
            <w:pPr>
              <w:spacing w:after="0"/>
            </w:pPr>
            <w:r>
              <w:rPr>
                <w:rFonts w:ascii="Consolas" w:cs="Consolas" w:eastAsia="Consolas" w:hAnsi="Consolas"/>
                <w:color w:val="002050"/>
                <w:sz w:val="19"/>
                <w:szCs w:val="19"/>
              </w:rPr>
              <w:t xml:space="preserve">LIMIT 3;</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400300"/>
                    </a:xfrm>
                    <a:prstGeom prst="rect">
                      <a:avLst/>
                    </a:prstGeom>
                  </pic:spPr>
                </pic:pic>
              </a:graphicData>
            </a:graphic>
          </wp:inline>
        </w:drawing>
      </w:r>
    </w:p>
    <w:p>
      <w:pPr>
        <w:spacing w:after="160"/>
        <w:jc w:val="center"/>
      </w:pPr>
      <w:r>
        <w:rPr>
          <w:i/>
          <w:iCs/>
          <w:color w:val="605E5C"/>
          <w:sz w:val="19"/>
          <w:szCs w:val="19"/>
        </w:rPr>
        <w:t xml:space="preserve">Figure 32 – Vector search combined with a WHERE status = 'Open' filter.</w:t>
      </w:r>
    </w:p>
    <w:p>
      <w:pPr>
        <w:spacing w:after="140" w:line="276"/>
        <w:jc w:val="left"/>
      </w:pPr>
      <w:r>
        <w:rPr>
          <w:b/>
          <w:bCs/>
          <w:color w:val="1B1B1B"/>
          <w:sz w:val="22"/>
          <w:szCs w:val="22"/>
        </w:rPr>
        <w:t xml:space="preserve">Expected result:</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1872"/>
        <w:gridCol w:w="1872"/>
        <w:gridCol w:w="1872"/>
        <w:gridCol w:w="1872"/>
        <w:gridCol w:w="1872"/>
      </w:tblGrid>
      <w:tr>
        <w:trPr>
          <w:cantSplit/>
          <w:tblHeader/>
        </w:trPr>
        <w:tc>
          <w:tcPr>
            <w:tcW w:type="dxa" w:w="1872"/>
            <w:shd w:fill="0078D4" w:val="clear"/>
            <w:tcMar>
              <w:top w:type="dxa" w:w="80"/>
              <w:left w:type="dxa" w:w="120"/>
              <w:bottom w:type="dxa" w:w="80"/>
              <w:right w:type="dxa" w:w="120"/>
            </w:tcMar>
            <w:vAlign w:val="center"/>
          </w:tcPr>
          <w:p>
            <w:r>
              <w:rPr>
                <w:b/>
                <w:bCs/>
                <w:color w:val="FFFFFF"/>
                <w:sz w:val="20"/>
                <w:szCs w:val="20"/>
              </w:rPr>
              <w:t xml:space="preserve">ID</w:t>
            </w:r>
          </w:p>
        </w:tc>
        <w:tc>
          <w:tcPr>
            <w:tcW w:type="dxa" w:w="1872"/>
            <w:shd w:fill="0078D4" w:val="clear"/>
            <w:tcMar>
              <w:top w:type="dxa" w:w="80"/>
              <w:left w:type="dxa" w:w="120"/>
              <w:bottom w:type="dxa" w:w="80"/>
              <w:right w:type="dxa" w:w="120"/>
            </w:tcMar>
            <w:vAlign w:val="center"/>
          </w:tcPr>
          <w:p>
            <w:r>
              <w:rPr>
                <w:b/>
                <w:bCs/>
                <w:color w:val="FFFFFF"/>
                <w:sz w:val="20"/>
                <w:szCs w:val="20"/>
              </w:rPr>
              <w:t xml:space="preserve">Customer</w:t>
            </w:r>
          </w:p>
        </w:tc>
        <w:tc>
          <w:tcPr>
            <w:tcW w:type="dxa" w:w="1872"/>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1872"/>
            <w:shd w:fill="0078D4" w:val="clear"/>
            <w:tcMar>
              <w:top w:type="dxa" w:w="80"/>
              <w:left w:type="dxa" w:w="120"/>
              <w:bottom w:type="dxa" w:w="80"/>
              <w:right w:type="dxa" w:w="120"/>
            </w:tcMar>
            <w:vAlign w:val="center"/>
          </w:tcPr>
          <w:p>
            <w:r>
              <w:rPr>
                <w:b/>
                <w:bCs/>
                <w:color w:val="FFFFFF"/>
                <w:sz w:val="20"/>
                <w:szCs w:val="20"/>
              </w:rPr>
              <w:t xml:space="preserve">Status</w:t>
            </w:r>
          </w:p>
        </w:tc>
        <w:tc>
          <w:tcPr>
            <w:tcW w:type="dxa" w:w="1872"/>
            <w:shd w:fill="0078D4" w:val="clear"/>
            <w:tcMar>
              <w:top w:type="dxa" w:w="80"/>
              <w:left w:type="dxa" w:w="120"/>
              <w:bottom w:type="dxa" w:w="80"/>
              <w:right w:type="dxa" w:w="120"/>
            </w:tcMar>
            <w:vAlign w:val="center"/>
          </w:tcPr>
          <w:p>
            <w:r>
              <w:rPr>
                <w:b/>
                <w:bCs/>
                <w:color w:val="FFFFFF"/>
                <w:sz w:val="20"/>
                <w:szCs w:val="20"/>
              </w:rPr>
              <w:t xml:space="preserve">Distance</w:t>
            </w:r>
          </w:p>
        </w:tc>
      </w:tr>
      <w:tr>
        <w:trPr>
          <w:cantSplit/>
        </w:trPr>
        <w:tc>
          <w:tcPr>
            <w:tcW w:type="dxa" w:w="1872"/>
            <w:shd w:fill="FFFFFF" w:val="clear"/>
            <w:tcMar>
              <w:top w:type="dxa" w:w="70"/>
              <w:left w:type="dxa" w:w="120"/>
              <w:bottom w:type="dxa" w:w="70"/>
              <w:right w:type="dxa" w:w="120"/>
            </w:tcMar>
            <w:vAlign w:val="center"/>
          </w:tcPr>
          <w:p>
            <w:r>
              <w:rPr>
                <w:color w:val="1B1B1B"/>
                <w:sz w:val="20"/>
                <w:szCs w:val="20"/>
              </w:rPr>
              <w:t xml:space="preserve">T001</w:t>
            </w:r>
          </w:p>
        </w:tc>
        <w:tc>
          <w:tcPr>
            <w:tcW w:type="dxa" w:w="1872"/>
            <w:shd w:fill="FFFFFF" w:val="clear"/>
            <w:tcMar>
              <w:top w:type="dxa" w:w="70"/>
              <w:left w:type="dxa" w:w="120"/>
              <w:bottom w:type="dxa" w:w="70"/>
              <w:right w:type="dxa" w:w="120"/>
            </w:tcMar>
            <w:vAlign w:val="center"/>
          </w:tcPr>
          <w:p>
            <w:r>
              <w:rPr>
                <w:color w:val="1B1B1B"/>
                <w:sz w:val="20"/>
                <w:szCs w:val="20"/>
              </w:rPr>
              <w:t xml:space="preserve">Omer</w:t>
            </w:r>
          </w:p>
        </w:tc>
        <w:tc>
          <w:tcPr>
            <w:tcW w:type="dxa" w:w="1872"/>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1872"/>
            <w:shd w:fill="FFFFFF" w:val="clear"/>
            <w:tcMar>
              <w:top w:type="dxa" w:w="70"/>
              <w:left w:type="dxa" w:w="120"/>
              <w:bottom w:type="dxa" w:w="70"/>
              <w:right w:type="dxa" w:w="120"/>
            </w:tcMar>
            <w:vAlign w:val="center"/>
          </w:tcPr>
          <w:p>
            <w:r>
              <w:rPr>
                <w:color w:val="1B1B1B"/>
                <w:sz w:val="20"/>
                <w:szCs w:val="20"/>
              </w:rPr>
              <w:t xml:space="preserve">Open</w:t>
            </w:r>
          </w:p>
        </w:tc>
        <w:tc>
          <w:tcPr>
            <w:tcW w:type="dxa" w:w="1872"/>
            <w:shd w:fill="FFFFFF" w:val="clear"/>
            <w:tcMar>
              <w:top w:type="dxa" w:w="70"/>
              <w:left w:type="dxa" w:w="120"/>
              <w:bottom w:type="dxa" w:w="70"/>
              <w:right w:type="dxa" w:w="120"/>
            </w:tcMar>
            <w:vAlign w:val="center"/>
          </w:tcPr>
          <w:p>
            <w:r>
              <w:rPr>
                <w:color w:val="1B1B1B"/>
                <w:sz w:val="20"/>
                <w:szCs w:val="20"/>
              </w:rPr>
              <w:t xml:space="preserve">0</w:t>
            </w:r>
          </w:p>
        </w:tc>
      </w:tr>
      <w:tr>
        <w:trPr>
          <w:cantSplit/>
        </w:trPr>
        <w:tc>
          <w:tcPr>
            <w:tcW w:type="dxa" w:w="1872"/>
            <w:shd w:fill="F2F2F1" w:val="clear"/>
            <w:tcMar>
              <w:top w:type="dxa" w:w="70"/>
              <w:left w:type="dxa" w:w="120"/>
              <w:bottom w:type="dxa" w:w="70"/>
              <w:right w:type="dxa" w:w="120"/>
            </w:tcMar>
            <w:vAlign w:val="center"/>
          </w:tcPr>
          <w:p>
            <w:r>
              <w:rPr>
                <w:color w:val="1B1B1B"/>
                <w:sz w:val="20"/>
                <w:szCs w:val="20"/>
              </w:rPr>
              <w:t xml:space="preserve">T003</w:t>
            </w:r>
          </w:p>
        </w:tc>
        <w:tc>
          <w:tcPr>
            <w:tcW w:type="dxa" w:w="1872"/>
            <w:shd w:fill="F2F2F1" w:val="clear"/>
            <w:tcMar>
              <w:top w:type="dxa" w:w="70"/>
              <w:left w:type="dxa" w:w="120"/>
              <w:bottom w:type="dxa" w:w="70"/>
              <w:right w:type="dxa" w:w="120"/>
            </w:tcMar>
            <w:vAlign w:val="center"/>
          </w:tcPr>
          <w:p>
            <w:r>
              <w:rPr>
                <w:color w:val="1B1B1B"/>
                <w:sz w:val="20"/>
                <w:szCs w:val="20"/>
              </w:rPr>
              <w:t xml:space="preserve">Hidde</w:t>
            </w:r>
          </w:p>
        </w:tc>
        <w:tc>
          <w:tcPr>
            <w:tcW w:type="dxa" w:w="1872"/>
            <w:shd w:fill="F2F2F1"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1872"/>
            <w:shd w:fill="F2F2F1" w:val="clear"/>
            <w:tcMar>
              <w:top w:type="dxa" w:w="70"/>
              <w:left w:type="dxa" w:w="120"/>
              <w:bottom w:type="dxa" w:w="70"/>
              <w:right w:type="dxa" w:w="120"/>
            </w:tcMar>
            <w:vAlign w:val="center"/>
          </w:tcPr>
          <w:p>
            <w:r>
              <w:rPr>
                <w:color w:val="1B1B1B"/>
                <w:sz w:val="20"/>
                <w:szCs w:val="20"/>
              </w:rPr>
              <w:t xml:space="preserve">Open</w:t>
            </w:r>
          </w:p>
        </w:tc>
        <w:tc>
          <w:tcPr>
            <w:tcW w:type="dxa" w:w="1872"/>
            <w:shd w:fill="F2F2F1" w:val="clear"/>
            <w:tcMar>
              <w:top w:type="dxa" w:w="70"/>
              <w:left w:type="dxa" w:w="120"/>
              <w:bottom w:type="dxa" w:w="70"/>
              <w:right w:type="dxa" w:w="120"/>
            </w:tcMar>
            <w:vAlign w:val="center"/>
          </w:tcPr>
          <w:p>
            <w:r>
              <w:rPr>
                <w:color w:val="1B1B1B"/>
                <w:sz w:val="20"/>
                <w:szCs w:val="20"/>
              </w:rPr>
              <w:t xml:space="preserve">0.00043</w:t>
            </w:r>
          </w:p>
        </w:tc>
      </w:tr>
      <w:tr>
        <w:trPr>
          <w:cantSplit/>
        </w:trPr>
        <w:tc>
          <w:tcPr>
            <w:tcW w:type="dxa" w:w="1872"/>
            <w:shd w:fill="FFFFFF" w:val="clear"/>
            <w:tcMar>
              <w:top w:type="dxa" w:w="70"/>
              <w:left w:type="dxa" w:w="120"/>
              <w:bottom w:type="dxa" w:w="70"/>
              <w:right w:type="dxa" w:w="120"/>
            </w:tcMar>
            <w:vAlign w:val="center"/>
          </w:tcPr>
          <w:p>
            <w:r>
              <w:rPr>
                <w:color w:val="1B1B1B"/>
                <w:sz w:val="20"/>
                <w:szCs w:val="20"/>
              </w:rPr>
              <w:t xml:space="preserve">T002</w:t>
            </w:r>
          </w:p>
        </w:tc>
        <w:tc>
          <w:tcPr>
            <w:tcW w:type="dxa" w:w="1872"/>
            <w:shd w:fill="FFFFFF" w:val="clear"/>
            <w:tcMar>
              <w:top w:type="dxa" w:w="70"/>
              <w:left w:type="dxa" w:w="120"/>
              <w:bottom w:type="dxa" w:w="70"/>
              <w:right w:type="dxa" w:w="120"/>
            </w:tcMar>
            <w:vAlign w:val="center"/>
          </w:tcPr>
          <w:p>
            <w:r>
              <w:rPr>
                <w:color w:val="1B1B1B"/>
                <w:sz w:val="20"/>
                <w:szCs w:val="20"/>
              </w:rPr>
              <w:t xml:space="preserve">Arnab</w:t>
            </w:r>
          </w:p>
        </w:tc>
        <w:tc>
          <w:tcPr>
            <w:tcW w:type="dxa" w:w="1872"/>
            <w:shd w:fill="FFFFFF" w:val="clear"/>
            <w:tcMar>
              <w:top w:type="dxa" w:w="70"/>
              <w:left w:type="dxa" w:w="120"/>
              <w:bottom w:type="dxa" w:w="70"/>
              <w:right w:type="dxa" w:w="120"/>
            </w:tcMar>
            <w:vAlign w:val="center"/>
          </w:tcPr>
          <w:p>
            <w:r>
              <w:rPr>
                <w:color w:val="1B1B1B"/>
                <w:sz w:val="20"/>
                <w:szCs w:val="20"/>
              </w:rPr>
              <w:t xml:space="preserve">Unable to connect to office Wi-Fi</w:t>
            </w:r>
          </w:p>
        </w:tc>
        <w:tc>
          <w:tcPr>
            <w:tcW w:type="dxa" w:w="1872"/>
            <w:shd w:fill="FFFFFF" w:val="clear"/>
            <w:tcMar>
              <w:top w:type="dxa" w:w="70"/>
              <w:left w:type="dxa" w:w="120"/>
              <w:bottom w:type="dxa" w:w="70"/>
              <w:right w:type="dxa" w:w="120"/>
            </w:tcMar>
            <w:vAlign w:val="center"/>
          </w:tcPr>
          <w:p>
            <w:r>
              <w:rPr>
                <w:color w:val="1B1B1B"/>
                <w:sz w:val="20"/>
                <w:szCs w:val="20"/>
              </w:rPr>
              <w:t xml:space="preserve">Open</w:t>
            </w:r>
          </w:p>
        </w:tc>
        <w:tc>
          <w:tcPr>
            <w:tcW w:type="dxa" w:w="1872"/>
            <w:shd w:fill="FFFFFF" w:val="clear"/>
            <w:tcMar>
              <w:top w:type="dxa" w:w="70"/>
              <w:left w:type="dxa" w:w="120"/>
              <w:bottom w:type="dxa" w:w="70"/>
              <w:right w:type="dxa" w:w="120"/>
            </w:tcMar>
            <w:vAlign w:val="center"/>
          </w:tcPr>
          <w:p>
            <w:r>
              <w:rPr>
                <w:color w:val="1B1B1B"/>
                <w:sz w:val="20"/>
                <w:szCs w:val="20"/>
              </w:rPr>
              <w:t xml:space="preserve">0.750</w:t>
            </w:r>
          </w:p>
        </w:tc>
      </w:tr>
    </w:tbl>
    <w:p>
      <w:pPr>
        <w:spacing w:after="140"/>
      </w:pPr>
    </w:p>
    <w:p>
      <w:pPr>
        <w:spacing w:after="140" w:line="276"/>
        <w:jc w:val="left"/>
      </w:pPr>
      <w:r>
        <w:rPr>
          <w:b w:val="false"/>
          <w:bCs w:val="false"/>
          <w:i w:val="false"/>
          <w:iCs w:val="false"/>
          <w:color w:val="1B1B1B"/>
          <w:sz w:val="22"/>
          <w:szCs w:val="22"/>
        </w:rPr>
        <w:t xml:space="preserve">Notice that T004 (VPN issue) is now excluded automatically — not because it's dissimilar, but because it's Closed.</w:t>
      </w:r>
    </w:p>
    <w:p>
      <w:pPr>
        <w:spacing w:after="60" w:before="100"/>
        <w:jc w:val="center"/>
      </w:pPr>
      <w:r>
        <w:drawing>
          <wp:inline distT="0" distB="0" distL="0" distR="0">
            <wp:extent cx="50006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00625" cy="952500"/>
                    </a:xfrm>
                    <a:prstGeom prst="rect">
                      <a:avLst/>
                    </a:prstGeom>
                  </pic:spPr>
                </pic:pic>
              </a:graphicData>
            </a:graphic>
          </wp:inline>
        </w:drawing>
      </w:r>
    </w:p>
    <w:p>
      <w:pPr>
        <w:spacing w:after="160"/>
        <w:jc w:val="center"/>
      </w:pPr>
      <w:r>
        <w:rPr>
          <w:i/>
          <w:iCs/>
          <w:color w:val="605E5C"/>
          <w:sz w:val="19"/>
          <w:szCs w:val="19"/>
        </w:rPr>
        <w:t xml:space="preserve">Figure 33 – User question → vector search → similarity ranking → WHERE status = 'Open' → relevant open tickets.</w:t>
      </w:r>
    </w:p>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AI-200 EXAM TIP</w:t>
            </w:r>
          </w:p>
          <w:p>
            <w:pPr>
              <w:spacing w:after="0"/>
            </w:pPr>
            <w:r>
              <w:rPr>
                <w:color w:val="1B1B1B"/>
                <w:sz w:val="21"/>
                <w:szCs w:val="21"/>
              </w:rPr>
              <w:t xml:space="preserve">This is a great AI-200 example because PostgreSQL is doing both traditional SQL (WHERE status = 'Open') and AI vector search (ORDER BY embedding &lt;=&gt; ...) in the same query.</w:t>
            </w:r>
          </w:p>
        </w:tc>
      </w:tr>
    </w:tbl>
    <w:p>
      <w:pPr>
        <w:spacing w:after="140"/>
      </w:pPr>
    </w:p>
    <w:p>
      <w:pPr>
        <w:pStyle w:val="Heading1"/>
        <w:pageBreakBefore/>
        <w:pBdr>
          <w:bottom w:val="single" w:color="0078D4" w:sz="6" w:space="4"/>
        </w:pBdr>
        <w:spacing w:after="160" w:before="240"/>
      </w:pPr>
      <w:r>
        <w:rPr>
          <w:b/>
          <w:bCs/>
          <w:color w:val="002050"/>
          <w:sz w:val="34"/>
          <w:szCs w:val="34"/>
        </w:rPr>
        <w:t xml:space="preserve">Create HNSW Index</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WHAT IS HNSW?</w:t>
            </w:r>
          </w:p>
          <w:p>
            <w:pPr>
              <w:spacing w:after="0"/>
            </w:pPr>
            <w:r>
              <w:rPr>
                <w:color w:val="1B1B1B"/>
                <w:sz w:val="21"/>
                <w:szCs w:val="21"/>
              </w:rPr>
              <w:t xml:space="preserve">HNSW is an index that helps PostgreSQL perform vector similarity searches more efficiently, especially as the amount of vector data grows.</w:t>
            </w:r>
          </w:p>
        </w:tc>
      </w:tr>
    </w:tbl>
    <w:p>
      <w:pPr>
        <w:spacing w:after="140"/>
      </w:pPr>
    </w:p>
    <w:p>
      <w:pPr>
        <w:spacing w:after="60" w:before="100"/>
        <w:jc w:val="center"/>
      </w:pPr>
      <w:r>
        <w:drawing>
          <wp:inline distT="0" distB="0" distL="0" distR="0">
            <wp:extent cx="39338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933825" cy="1428750"/>
                    </a:xfrm>
                    <a:prstGeom prst="rect">
                      <a:avLst/>
                    </a:prstGeom>
                  </pic:spPr>
                </pic:pic>
              </a:graphicData>
            </a:graphic>
          </wp:inline>
        </w:drawing>
      </w:r>
    </w:p>
    <w:p>
      <w:pPr>
        <w:spacing w:after="160"/>
        <w:jc w:val="center"/>
      </w:pPr>
      <w:r>
        <w:rPr>
          <w:i/>
          <w:iCs/>
          <w:color w:val="605E5C"/>
          <w:sz w:val="19"/>
          <w:szCs w:val="19"/>
        </w:rPr>
        <w:t xml:space="preserve">Figure 34 – Without an index, PostgreSQL checks many vectors one by one. With HNSW, it can find the nearest vectors faster.</w:t>
      </w:r>
    </w:p>
    <w:p>
      <w:pPr>
        <w:pStyle w:val="Heading3"/>
        <w:spacing w:after="100" w:before="220"/>
      </w:pPr>
      <w:r>
        <w:rPr>
          <w:b/>
          <w:bCs/>
          <w:color w:val="6B57D2"/>
          <w:sz w:val="24"/>
          <w:szCs w:val="24"/>
        </w:rPr>
        <w:t xml:space="preserve">Step 17 — </w:t>
      </w:r>
      <w:r>
        <w:rPr>
          <w:b/>
          <w:bCs/>
          <w:color w:val="003B5C"/>
          <w:sz w:val="24"/>
          <w:szCs w:val="24"/>
        </w:rPr>
        <w:t xml:space="preserve">Create the HNSW Index</w:t>
      </w:r>
    </w:p>
    <w:p>
      <w:pPr>
        <w:spacing w:after="80" w:before="140"/>
      </w:pPr>
      <w:r>
        <w:rPr>
          <w:b/>
          <w:bCs/>
          <w:color w:val="003B5C"/>
          <w:sz w:val="21"/>
          <w:szCs w:val="21"/>
        </w:rPr>
        <w:t xml:space="preserve">🎯 Objective:</w:t>
      </w:r>
      <w:r>
        <w:rPr>
          <w:color w:val="1B1B1B"/>
          <w:sz w:val="21"/>
          <w:szCs w:val="21"/>
        </w:rPr>
        <w:t xml:space="preserve">  Create an HNSW index on the embedding column.</w:t>
      </w:r>
    </w:p>
    <w:p>
      <w:pPr>
        <w:spacing w:after="80" w:before="140"/>
      </w:pPr>
      <w:r>
        <w:rPr>
          <w:b/>
          <w:bCs/>
          <w:color w:val="003B5C"/>
          <w:sz w:val="21"/>
          <w:szCs w:val="21"/>
        </w:rPr>
        <w:t xml:space="preserve">💡 Why?</w:t>
      </w:r>
      <w:r>
        <w:rPr>
          <w:color w:val="1B1B1B"/>
          <w:sz w:val="21"/>
          <w:szCs w:val="21"/>
        </w:rPr>
        <w:t xml:space="preserve">  As a table grows to thousands or millions of rows, an index helps PostgreSQL find similar vectors much faster.</w:t>
      </w:r>
    </w:p>
    <w:p>
      <w:pPr>
        <w:spacing w:after="80" w:before="140"/>
      </w:pPr>
      <w:r>
        <w:rPr>
          <w:b/>
          <w:bCs/>
          <w:color w:val="003B5C"/>
          <w:sz w:val="21"/>
          <w:szCs w:val="21"/>
        </w:rPr>
        <w:t xml:space="preserve">🛠️ Do This</w:t>
      </w:r>
    </w:p>
    <w:p>
      <w:pPr>
        <w:spacing w:after="140" w:line="276"/>
        <w:jc w:val="left"/>
      </w:pPr>
      <w:r>
        <w:rPr>
          <w:b w:val="false"/>
          <w:bCs w:val="false"/>
          <w:i w:val="false"/>
          <w:iCs w:val="false"/>
          <w:color w:val="1B1B1B"/>
          <w:sz w:val="22"/>
          <w:szCs w:val="22"/>
        </w:rPr>
        <w:t xml:space="preserve">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CREATE INDEX tickets_embedding_idx</w:t>
            </w:r>
          </w:p>
          <w:p>
            <w:pPr>
              <w:spacing w:after="0"/>
            </w:pPr>
            <w:r>
              <w:rPr>
                <w:rFonts w:ascii="Consolas" w:cs="Consolas" w:eastAsia="Consolas" w:hAnsi="Consolas"/>
                <w:color w:val="002050"/>
                <w:sz w:val="19"/>
                <w:szCs w:val="19"/>
              </w:rPr>
              <w:t xml:space="preserve">ON tickets</w:t>
            </w:r>
          </w:p>
          <w:p>
            <w:pPr>
              <w:spacing w:after="0"/>
            </w:pPr>
            <w:r>
              <w:rPr>
                <w:rFonts w:ascii="Consolas" w:cs="Consolas" w:eastAsia="Consolas" w:hAnsi="Consolas"/>
                <w:color w:val="002050"/>
                <w:sz w:val="19"/>
                <w:szCs w:val="19"/>
              </w:rPr>
              <w:t xml:space="preserve">USING hnsw (embedding vector_cosine_ops);</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3619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19500" cy="847725"/>
                    </a:xfrm>
                    <a:prstGeom prst="rect">
                      <a:avLst/>
                    </a:prstGeom>
                  </pic:spPr>
                </pic:pic>
              </a:graphicData>
            </a:graphic>
          </wp:inline>
        </w:drawing>
      </w:r>
    </w:p>
    <w:p>
      <w:pPr>
        <w:spacing w:after="160"/>
        <w:jc w:val="center"/>
      </w:pPr>
      <w:r>
        <w:rPr>
          <w:i/>
          <w:iCs/>
          <w:color w:val="605E5C"/>
          <w:sz w:val="19"/>
          <w:szCs w:val="19"/>
        </w:rPr>
        <w:t xml:space="preserve">Figure 35 – Creating the HNSW index on the embedding column.</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CREATE INDEX</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vector_cosine_ops tells PostgreSQL to build the index for cosine distance — the same distance measure used by the &lt;=&gt; operator.</w:t>
            </w:r>
          </w:p>
          <w:p>
            <w:pPr>
              <w:spacing w:after="0"/>
            </w:pPr>
            <w:r>
              <w:rPr>
                <w:color w:val="1B1B1B"/>
                <w:sz w:val="21"/>
                <w:szCs w:val="21"/>
              </w:rPr>
              <w:t xml:space="preserve">Because this lab contains only a few records, PostgreSQL may not visibly use the HNSW index in the execution plan. The purpose of this step is to understand how vector search can be optimized for larger datasets.</w:t>
            </w:r>
          </w:p>
        </w:tc>
      </w:tr>
    </w:tbl>
    <w:p>
      <w:pPr>
        <w:spacing w:after="140"/>
      </w:pPr>
    </w:p>
    <w:p>
      <w:pPr>
        <w:pStyle w:val="Heading1"/>
        <w:pageBreakBefore/>
        <w:pBdr>
          <w:bottom w:val="single" w:color="0078D4" w:sz="6" w:space="4"/>
        </w:pBdr>
        <w:spacing w:after="160" w:before="240"/>
      </w:pPr>
      <w:r>
        <w:rPr>
          <w:b/>
          <w:bCs/>
          <w:color w:val="002050"/>
          <w:sz w:val="34"/>
          <w:szCs w:val="34"/>
        </w:rPr>
        <w:t xml:space="preserve">Test the Optimized Search</w:t>
      </w:r>
    </w:p>
    <w:p>
      <w:pPr>
        <w:pStyle w:val="Heading3"/>
        <w:spacing w:after="100" w:before="220"/>
      </w:pPr>
      <w:r>
        <w:rPr>
          <w:b/>
          <w:bCs/>
          <w:color w:val="6B57D2"/>
          <w:sz w:val="24"/>
          <w:szCs w:val="24"/>
        </w:rPr>
        <w:t xml:space="preserve">Step 18 — </w:t>
      </w:r>
      <w:r>
        <w:rPr>
          <w:b/>
          <w:bCs/>
          <w:color w:val="003B5C"/>
          <w:sz w:val="24"/>
          <w:szCs w:val="24"/>
        </w:rPr>
        <w:t xml:space="preserve">Confirm the Index Exists</w:t>
      </w:r>
    </w:p>
    <w:p>
      <w:pPr>
        <w:spacing w:after="80" w:before="140"/>
      </w:pPr>
      <w:r>
        <w:rPr>
          <w:b/>
          <w:bCs/>
          <w:color w:val="003B5C"/>
          <w:sz w:val="21"/>
          <w:szCs w:val="21"/>
        </w:rPr>
        <w:t xml:space="preserve">🎯 Objective:</w:t>
      </w:r>
      <w:r>
        <w:rPr>
          <w:color w:val="1B1B1B"/>
          <w:sz w:val="21"/>
          <w:szCs w:val="21"/>
        </w:rPr>
        <w:t xml:space="preserve">  Verify that the HNSW index was created successfully.</w:t>
      </w:r>
    </w:p>
    <w:p>
      <w:pPr>
        <w:spacing w:after="80" w:before="140"/>
      </w:pPr>
      <w:r>
        <w:rPr>
          <w:b/>
          <w:bCs/>
          <w:color w:val="003B5C"/>
          <w:sz w:val="21"/>
          <w:szCs w:val="21"/>
        </w:rPr>
        <w:t xml:space="preserve">💡 Why?</w:t>
      </w:r>
      <w:r>
        <w:rPr>
          <w:color w:val="1B1B1B"/>
          <w:sz w:val="21"/>
          <w:szCs w:val="21"/>
        </w:rPr>
        <w:t xml:space="preserve">  It's good practice to confirm an index exists before relying on it.</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indexname</w:t>
            </w:r>
          </w:p>
          <w:p>
            <w:pPr>
              <w:spacing w:after="0"/>
            </w:pPr>
            <w:r>
              <w:rPr>
                <w:rFonts w:ascii="Consolas" w:cs="Consolas" w:eastAsia="Consolas" w:hAnsi="Consolas"/>
                <w:color w:val="002050"/>
                <w:sz w:val="19"/>
                <w:szCs w:val="19"/>
              </w:rPr>
              <w:t xml:space="preserve">FROM pg_indexes</w:t>
            </w:r>
          </w:p>
          <w:p>
            <w:pPr>
              <w:spacing w:after="0"/>
            </w:pPr>
            <w:r>
              <w:rPr>
                <w:rFonts w:ascii="Consolas" w:cs="Consolas" w:eastAsia="Consolas" w:hAnsi="Consolas"/>
                <w:color w:val="002050"/>
                <w:sz w:val="19"/>
                <w:szCs w:val="19"/>
              </w:rPr>
              <w:t xml:space="preserve">WHERE tablename = 'tickets';</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2857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0" cy="1495425"/>
                    </a:xfrm>
                    <a:prstGeom prst="rect">
                      <a:avLst/>
                    </a:prstGeom>
                  </pic:spPr>
                </pic:pic>
              </a:graphicData>
            </a:graphic>
          </wp:inline>
        </w:drawing>
      </w:r>
    </w:p>
    <w:p>
      <w:pPr>
        <w:spacing w:after="160"/>
        <w:jc w:val="center"/>
      </w:pPr>
      <w:r>
        <w:rPr>
          <w:i/>
          <w:iCs/>
          <w:color w:val="605E5C"/>
          <w:sz w:val="19"/>
          <w:szCs w:val="19"/>
        </w:rPr>
        <w:t xml:space="preserve">Figure 36 – Confirming the tickets_embedding_idx index exists.</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tickets_pkey</w:t>
            </w:r>
          </w:p>
          <w:p>
            <w:pPr>
              <w:spacing w:after="0"/>
            </w:pPr>
            <w:r>
              <w:rPr>
                <w:color w:val="1B1B1B"/>
                <w:sz w:val="21"/>
                <w:szCs w:val="21"/>
              </w:rPr>
              <w:t xml:space="preserve">tickets_embedding_idx</w:t>
            </w:r>
          </w:p>
        </w:tc>
      </w:tr>
    </w:tbl>
    <w:p>
      <w:pPr>
        <w:spacing w:after="140"/>
      </w:pPr>
    </w:p>
    <w:p>
      <w:pPr>
        <w:pStyle w:val="Heading3"/>
        <w:spacing w:after="100" w:before="220"/>
      </w:pPr>
      <w:r>
        <w:rPr>
          <w:b/>
          <w:bCs/>
          <w:color w:val="6B57D2"/>
          <w:sz w:val="24"/>
          <w:szCs w:val="24"/>
        </w:rPr>
        <w:t xml:space="preserve">Step 19 — </w:t>
      </w:r>
      <w:r>
        <w:rPr>
          <w:b/>
          <w:bCs/>
          <w:color w:val="003B5C"/>
          <w:sz w:val="24"/>
          <w:szCs w:val="24"/>
        </w:rPr>
        <w:t xml:space="preserve">Run the Vector Search Again</w:t>
      </w:r>
    </w:p>
    <w:p>
      <w:pPr>
        <w:spacing w:after="80" w:before="140"/>
      </w:pPr>
      <w:r>
        <w:rPr>
          <w:b/>
          <w:bCs/>
          <w:color w:val="003B5C"/>
          <w:sz w:val="21"/>
          <w:szCs w:val="21"/>
        </w:rPr>
        <w:t xml:space="preserve">🎯 Objective:</w:t>
      </w:r>
      <w:r>
        <w:rPr>
          <w:color w:val="1B1B1B"/>
          <w:sz w:val="21"/>
          <w:szCs w:val="21"/>
        </w:rPr>
        <w:t xml:space="preserve">  Re-run the same combined query from the previous section, now that the index exists.</w:t>
      </w:r>
    </w:p>
    <w:p>
      <w:pPr>
        <w:spacing w:after="80" w:before="140"/>
      </w:pPr>
      <w:r>
        <w:rPr>
          <w:b/>
          <w:bCs/>
          <w:color w:val="003B5C"/>
          <w:sz w:val="21"/>
          <w:szCs w:val="21"/>
        </w:rPr>
        <w:t xml:space="preserve">💡 Why?</w:t>
      </w:r>
      <w:r>
        <w:rPr>
          <w:color w:val="1B1B1B"/>
          <w:sz w:val="21"/>
          <w:szCs w:val="21"/>
        </w:rPr>
        <w:t xml:space="preserve">  This lets you compare behavior with and without the index in place.</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id,</w:t>
            </w:r>
          </w:p>
          <w:p>
            <w:pPr>
              <w:spacing w:after="0"/>
            </w:pPr>
            <w:r>
              <w:rPr>
                <w:rFonts w:ascii="Consolas" w:cs="Consolas" w:eastAsia="Consolas" w:hAnsi="Consolas"/>
                <w:color w:val="002050"/>
                <w:sz w:val="19"/>
                <w:szCs w:val="19"/>
              </w:rPr>
              <w:t xml:space="preserve">customer,</w:t>
            </w:r>
          </w:p>
          <w:p>
            <w:pPr>
              <w:spacing w:after="0"/>
            </w:pPr>
            <w:r>
              <w:rPr>
                <w:rFonts w:ascii="Consolas" w:cs="Consolas" w:eastAsia="Consolas" w:hAnsi="Consolas"/>
                <w:color w:val="002050"/>
                <w:sz w:val="19"/>
                <w:szCs w:val="19"/>
              </w:rPr>
              <w:t xml:space="preserve">issue,</w:t>
            </w:r>
          </w:p>
          <w:p>
            <w:pPr>
              <w:spacing w:after="0"/>
            </w:pPr>
            <w:r>
              <w:rPr>
                <w:rFonts w:ascii="Consolas" w:cs="Consolas" w:eastAsia="Consolas" w:hAnsi="Consolas"/>
                <w:color w:val="002050"/>
                <w:sz w:val="19"/>
                <w:szCs w:val="19"/>
              </w:rPr>
              <w:t xml:space="preserve">status,</w:t>
            </w:r>
          </w:p>
          <w:p>
            <w:pPr>
              <w:spacing w:after="0"/>
            </w:pPr>
            <w:r>
              <w:rPr>
                <w:rFonts w:ascii="Consolas" w:cs="Consolas" w:eastAsia="Consolas" w:hAnsi="Consolas"/>
                <w:color w:val="002050"/>
                <w:sz w:val="19"/>
                <w:szCs w:val="19"/>
              </w:rPr>
              <w:t xml:space="preserve">embedding &lt;=&gt; '[0.92,0.88,0.12,0.08]'::vector AS distance</w:t>
            </w:r>
          </w:p>
          <w:p>
            <w:pPr>
              <w:spacing w:after="0"/>
            </w:pPr>
            <w:r>
              <w:rPr>
                <w:rFonts w:ascii="Consolas" w:cs="Consolas" w:eastAsia="Consolas" w:hAnsi="Consolas"/>
                <w:color w:val="002050"/>
                <w:sz w:val="19"/>
                <w:szCs w:val="19"/>
              </w:rPr>
              <w:t xml:space="preserve">FROM tickets</w:t>
            </w:r>
          </w:p>
          <w:p>
            <w:pPr>
              <w:spacing w:after="0"/>
            </w:pPr>
            <w:r>
              <w:rPr>
                <w:rFonts w:ascii="Consolas" w:cs="Consolas" w:eastAsia="Consolas" w:hAnsi="Consolas"/>
                <w:color w:val="002050"/>
                <w:sz w:val="19"/>
                <w:szCs w:val="19"/>
              </w:rPr>
              <w:t xml:space="preserve">WHERE status = 'Open'</w:t>
            </w:r>
          </w:p>
          <w:p>
            <w:pPr>
              <w:spacing w:after="0"/>
            </w:pPr>
            <w:r>
              <w:rPr>
                <w:rFonts w:ascii="Consolas" w:cs="Consolas" w:eastAsia="Consolas" w:hAnsi="Consolas"/>
                <w:color w:val="002050"/>
                <w:sz w:val="19"/>
                <w:szCs w:val="19"/>
              </w:rPr>
              <w:t xml:space="preserve">ORDER BY embedding &lt;=&gt; '[0.92,0.88,0.12,0.08]'::vector</w:t>
            </w:r>
          </w:p>
          <w:p>
            <w:pPr>
              <w:spacing w:after="0"/>
            </w:pPr>
            <w:r>
              <w:rPr>
                <w:rFonts w:ascii="Consolas" w:cs="Consolas" w:eastAsia="Consolas" w:hAnsi="Consolas"/>
                <w:color w:val="002050"/>
                <w:sz w:val="19"/>
                <w:szCs w:val="19"/>
              </w:rPr>
              <w:t xml:space="preserve">LIMIT 3;</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5143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2352675"/>
                    </a:xfrm>
                    <a:prstGeom prst="rect">
                      <a:avLst/>
                    </a:prstGeom>
                  </pic:spPr>
                </pic:pic>
              </a:graphicData>
            </a:graphic>
          </wp:inline>
        </w:drawing>
      </w:r>
    </w:p>
    <w:p>
      <w:pPr>
        <w:spacing w:after="160"/>
        <w:jc w:val="center"/>
      </w:pPr>
      <w:r>
        <w:rPr>
          <w:i/>
          <w:iCs/>
          <w:color w:val="605E5C"/>
          <w:sz w:val="19"/>
          <w:szCs w:val="19"/>
        </w:rPr>
        <w:t xml:space="preserve">Figure 37 – Running the same vector search query after creating the index.</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 Expected Result</w:t>
            </w:r>
          </w:p>
          <w:p>
            <w:pPr>
              <w:spacing w:after="0"/>
            </w:pPr>
            <w:r>
              <w:rPr>
                <w:color w:val="1B1B1B"/>
                <w:sz w:val="21"/>
                <w:szCs w:val="21"/>
              </w:rPr>
              <w:t xml:space="preserve">You get the same three results as before: T001, T003, and T002 — T001 and T003 are closest to the query vector because they represent similar laptop/battery problems.</w:t>
            </w:r>
          </w:p>
        </w:tc>
      </w:tr>
    </w:tbl>
    <w:p>
      <w:pPr>
        <w:spacing w:after="140"/>
      </w:pPr>
    </w:p>
    <w:p>
      <w:pPr>
        <w:pStyle w:val="Heading3"/>
        <w:spacing w:after="100" w:before="220"/>
      </w:pPr>
      <w:r>
        <w:rPr>
          <w:b/>
          <w:bCs/>
          <w:color w:val="6B57D2"/>
          <w:sz w:val="24"/>
          <w:szCs w:val="24"/>
        </w:rPr>
        <w:t xml:space="preserve">Step 20 — </w:t>
      </w:r>
      <w:r>
        <w:rPr>
          <w:b/>
          <w:bCs/>
          <w:color w:val="003B5C"/>
          <w:sz w:val="24"/>
          <w:szCs w:val="24"/>
        </w:rPr>
        <w:t xml:space="preserve">See the Query Execution Plan</w:t>
      </w:r>
    </w:p>
    <w:p>
      <w:pPr>
        <w:spacing w:after="80" w:before="140"/>
      </w:pPr>
      <w:r>
        <w:rPr>
          <w:b/>
          <w:bCs/>
          <w:color w:val="003B5C"/>
          <w:sz w:val="21"/>
          <w:szCs w:val="21"/>
        </w:rPr>
        <w:t xml:space="preserve">🎯 Objective:</w:t>
      </w:r>
      <w:r>
        <w:rPr>
          <w:color w:val="1B1B1B"/>
          <w:sz w:val="21"/>
          <w:szCs w:val="21"/>
        </w:rPr>
        <w:t xml:space="preserve">  Use EXPLAIN to see how PostgreSQL actually executes the query.</w:t>
      </w:r>
    </w:p>
    <w:p>
      <w:pPr>
        <w:spacing w:after="80" w:before="140"/>
      </w:pPr>
      <w:r>
        <w:rPr>
          <w:b/>
          <w:bCs/>
          <w:color w:val="003B5C"/>
          <w:sz w:val="21"/>
          <w:szCs w:val="21"/>
        </w:rPr>
        <w:t xml:space="preserve">💡 Why?</w:t>
      </w:r>
      <w:r>
        <w:rPr>
          <w:color w:val="1B1B1B"/>
          <w:sz w:val="21"/>
          <w:szCs w:val="21"/>
        </w:rPr>
        <w:t xml:space="preserve">  This shows whether PostgreSQL chose to use the HNSW index or scan the table directly.</w:t>
      </w:r>
    </w:p>
    <w:p>
      <w:pPr>
        <w:spacing w:after="80" w:before="140"/>
      </w:pPr>
      <w:r>
        <w:rPr>
          <w:b/>
          <w:bCs/>
          <w:color w:val="003B5C"/>
          <w:sz w:val="21"/>
          <w:szCs w:val="21"/>
        </w:rPr>
        <w:t xml:space="preserve">🛠️ Do This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EXPLAIN</w:t>
            </w:r>
          </w:p>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id,</w:t>
            </w:r>
          </w:p>
          <w:p>
            <w:pPr>
              <w:spacing w:after="0"/>
            </w:pPr>
            <w:r>
              <w:rPr>
                <w:rFonts w:ascii="Consolas" w:cs="Consolas" w:eastAsia="Consolas" w:hAnsi="Consolas"/>
                <w:color w:val="002050"/>
                <w:sz w:val="19"/>
                <w:szCs w:val="19"/>
              </w:rPr>
              <w:t xml:space="preserve">customer,</w:t>
            </w:r>
          </w:p>
          <w:p>
            <w:pPr>
              <w:spacing w:after="0"/>
            </w:pPr>
            <w:r>
              <w:rPr>
                <w:rFonts w:ascii="Consolas" w:cs="Consolas" w:eastAsia="Consolas" w:hAnsi="Consolas"/>
                <w:color w:val="002050"/>
                <w:sz w:val="19"/>
                <w:szCs w:val="19"/>
              </w:rPr>
              <w:t xml:space="preserve">issue</w:t>
            </w:r>
          </w:p>
          <w:p>
            <w:pPr>
              <w:spacing w:after="0"/>
            </w:pPr>
            <w:r>
              <w:rPr>
                <w:rFonts w:ascii="Consolas" w:cs="Consolas" w:eastAsia="Consolas" w:hAnsi="Consolas"/>
                <w:color w:val="002050"/>
                <w:sz w:val="19"/>
                <w:szCs w:val="19"/>
              </w:rPr>
              <w:t xml:space="preserve">FROM tickets</w:t>
            </w:r>
          </w:p>
          <w:p>
            <w:pPr>
              <w:spacing w:after="0"/>
            </w:pPr>
            <w:r>
              <w:rPr>
                <w:rFonts w:ascii="Consolas" w:cs="Consolas" w:eastAsia="Consolas" w:hAnsi="Consolas"/>
                <w:color w:val="002050"/>
                <w:sz w:val="19"/>
                <w:szCs w:val="19"/>
              </w:rPr>
              <w:t xml:space="preserve">WHERE status = 'Open'</w:t>
            </w:r>
          </w:p>
          <w:p>
            <w:pPr>
              <w:spacing w:after="0"/>
            </w:pPr>
            <w:r>
              <w:rPr>
                <w:rFonts w:ascii="Consolas" w:cs="Consolas" w:eastAsia="Consolas" w:hAnsi="Consolas"/>
                <w:color w:val="002050"/>
                <w:sz w:val="19"/>
                <w:szCs w:val="19"/>
              </w:rPr>
              <w:t xml:space="preserve">ORDER BY embedding &lt;=&gt; '[0.92,0.88,0.12,0.08]'::vector</w:t>
            </w:r>
          </w:p>
          <w:p>
            <w:pPr>
              <w:spacing w:after="0"/>
            </w:pPr>
            <w:r>
              <w:rPr>
                <w:rFonts w:ascii="Consolas" w:cs="Consolas" w:eastAsia="Consolas" w:hAnsi="Consolas"/>
                <w:color w:val="002050"/>
                <w:sz w:val="19"/>
                <w:szCs w:val="19"/>
              </w:rPr>
              <w:t xml:space="preserve">LIMIT 3;</w:t>
            </w:r>
          </w:p>
        </w:tc>
      </w:tr>
    </w:tbl>
    <w:p>
      <w:pPr>
        <w:spacing w:after="0" w:before="60"/>
      </w:pPr>
      <w:r>
        <w:rPr>
          <w:b/>
          <w:bCs/>
          <w:i/>
          <w:iCs/>
          <w:color w:val="605E5C"/>
          <w:sz w:val="19"/>
          <w:szCs w:val="19"/>
        </w:rPr>
        <w:t xml:space="preserve">📸 Screenshot</w:t>
      </w:r>
    </w:p>
    <w:p>
      <w:pPr>
        <w:spacing w:after="60" w:before="100"/>
        <w:jc w:val="center"/>
      </w:pPr>
      <w:r>
        <w:drawing>
          <wp:inline distT="0" distB="0" distL="0" distR="0">
            <wp:extent cx="43053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05300" cy="2476500"/>
                    </a:xfrm>
                    <a:prstGeom prst="rect">
                      <a:avLst/>
                    </a:prstGeom>
                  </pic:spPr>
                </pic:pic>
              </a:graphicData>
            </a:graphic>
          </wp:inline>
        </w:drawing>
      </w:r>
    </w:p>
    <w:p>
      <w:pPr>
        <w:spacing w:after="160"/>
        <w:jc w:val="center"/>
      </w:pPr>
      <w:r>
        <w:rPr>
          <w:i/>
          <w:iCs/>
          <w:color w:val="605E5C"/>
          <w:sz w:val="19"/>
          <w:szCs w:val="19"/>
        </w:rPr>
        <w:t xml:space="preserve">Figure 38 – The query execution plan (query planner output).</w:t>
      </w:r>
    </w:p>
    <w:tbl>
      <w:tblPr>
        <w:tblW w:type="dxa" w:w="9360"/>
        <w:tblBorders>
          <w:top w:val="single" w:color="C99A3A" w:sz="4"/>
          <w:left w:val="single" w:color="C99A3A" w:sz="24"/>
          <w:bottom w:val="single" w:color="C99A3A" w:sz="4"/>
          <w:right w:val="single" w:color="C99A3A" w:sz="4"/>
          <w:insideH w:val="single" w:color="C99A3A" w:sz="4"/>
          <w:insideV w:val="single" w:color="C99A3A" w:sz="4"/>
        </w:tblBorders>
      </w:tblPr>
      <w:tblGrid>
        <w:gridCol w:w="9360"/>
      </w:tblGrid>
      <w:tr>
        <w:trPr>
          <w:cantSplit/>
        </w:trPr>
        <w:tc>
          <w:tcPr>
            <w:tcW w:type="dxa" w:w="9360"/>
            <w:shd w:fill="FDF3E7" w:val="clear"/>
            <w:tcMar>
              <w:top w:type="dxa" w:w="120"/>
              <w:left w:type="dxa" w:w="200"/>
              <w:bottom w:type="dxa" w:w="120"/>
              <w:right w:type="dxa" w:w="200"/>
            </w:tcMar>
          </w:tcPr>
          <w:p>
            <w:pPr>
              <w:spacing w:after="60"/>
            </w:pPr>
            <w:r>
              <w:rPr>
                <w:b/>
                <w:bCs/>
                <w:color w:val="C99A3A"/>
                <w:sz w:val="21"/>
                <w:szCs w:val="21"/>
              </w:rPr>
              <w:t xml:space="preserve">⚠️ Now Understand This!</w:t>
            </w:r>
          </w:p>
          <w:p>
            <w:pPr>
              <w:spacing w:after="0"/>
            </w:pPr>
            <w:r>
              <w:rPr>
                <w:color w:val="1B1B1B"/>
                <w:sz w:val="21"/>
                <w:szCs w:val="21"/>
              </w:rPr>
              <w:t xml:space="preserve">We created the HNSW index, but we may not see PostgreSQL using it, because our demonstration table contains only five records. With a very small table, a sequential scan (Seq Scan) can actually be faster than using an index.</w:t>
            </w:r>
          </w:p>
        </w:tc>
      </w:tr>
    </w:tbl>
    <w:p>
      <w:pPr>
        <w:spacing w:after="14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 Instructor Note</w:t>
            </w:r>
          </w:p>
          <w:p>
            <w:pPr>
              <w:spacing w:after="0"/>
            </w:pPr>
            <w:r>
              <w:rPr>
                <w:color w:val="1B1B1B"/>
                <w:sz w:val="21"/>
                <w:szCs w:val="21"/>
              </w:rPr>
              <w:t xml:space="preserve">That's actually a great optimization lesson: PostgreSQL's query planner automatically chooses the fastest strategy for the amount of data it has — indexes help most as data grows into thousands or millions of rows.</w:t>
            </w:r>
          </w:p>
        </w:tc>
      </w:tr>
    </w:tbl>
    <w:p>
      <w:pPr>
        <w:spacing w:after="140"/>
      </w:pPr>
    </w:p>
    <w:p>
      <w:pPr>
        <w:pStyle w:val="Heading1"/>
        <w:pageBreakBefore/>
        <w:pBdr>
          <w:bottom w:val="single" w:color="0078D4" w:sz="6" w:space="4"/>
        </w:pBdr>
        <w:spacing w:after="160" w:before="240"/>
      </w:pPr>
      <w:r>
        <w:rPr>
          <w:b/>
          <w:bCs/>
          <w:color w:val="002050"/>
          <w:sz w:val="34"/>
          <w:szCs w:val="34"/>
        </w:rPr>
        <w:t xml:space="preserve">AI Agent Use Case</w:t>
      </w:r>
    </w:p>
    <w:p>
      <w:pPr>
        <w:spacing w:after="140" w:line="276"/>
        <w:jc w:val="left"/>
      </w:pPr>
      <w:r>
        <w:rPr>
          <w:b w:val="false"/>
          <w:bCs w:val="false"/>
          <w:i w:val="false"/>
          <w:iCs w:val="false"/>
          <w:color w:val="1B1B1B"/>
          <w:sz w:val="22"/>
          <w:szCs w:val="22"/>
        </w:rPr>
        <w:t xml:space="preserve">This is the final concept to tie everything together: how PostgreSQL, pgvector, vector search, and HNSW all support a real AI agent.</w:t>
      </w:r>
    </w:p>
    <w:p>
      <w:pPr>
        <w:spacing w:after="60" w:before="100"/>
        <w:jc w:val="center"/>
      </w:pPr>
      <w:r>
        <w:drawing>
          <wp:inline distT="0" distB="0" distL="0" distR="0">
            <wp:extent cx="2828925"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28925" cy="5238750"/>
                    </a:xfrm>
                    <a:prstGeom prst="rect">
                      <a:avLst/>
                    </a:prstGeom>
                  </pic:spPr>
                </pic:pic>
              </a:graphicData>
            </a:graphic>
          </wp:inline>
        </w:drawing>
      </w:r>
    </w:p>
    <w:p>
      <w:pPr>
        <w:spacing w:after="160"/>
        <w:jc w:val="center"/>
      </w:pPr>
      <w:r>
        <w:rPr>
          <w:i/>
          <w:iCs/>
          <w:color w:val="605E5C"/>
          <w:sz w:val="19"/>
          <w:szCs w:val="19"/>
        </w:rPr>
        <w:t xml:space="preserve">Figure 39 – The full path from a user's question to the AI agent's grounded answer.</w:t>
      </w:r>
    </w:p>
    <w:p>
      <w:pPr>
        <w:spacing w:after="140" w:line="276"/>
        <w:jc w:val="left"/>
      </w:pPr>
      <w:r>
        <w:rPr>
          <w:b w:val="false"/>
          <w:bCs w:val="false"/>
          <w:i w:val="false"/>
          <w:iCs w:val="false"/>
          <w:color w:val="1B1B1B"/>
          <w:sz w:val="22"/>
          <w:szCs w:val="22"/>
        </w:rPr>
        <w:t xml:space="preserve">The database provides relevant information to the AI agent so that the agent can generate a more grounded response — instead of guessing, it answers based on real, similar support tickets.</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TRAINER TIP</w:t>
            </w:r>
          </w:p>
          <w:p>
            <w:pPr>
              <w:spacing w:after="0"/>
            </w:pPr>
            <w:r>
              <w:rPr>
                <w:color w:val="1B1B1B"/>
                <w:sz w:val="21"/>
                <w:szCs w:val="21"/>
              </w:rPr>
              <w:t xml:space="preserve">This connects PostgreSQL → pgvector → vector search → AI agent very cleanly. Azure Database for PostgreSQL can act as a vector database for AI agents and semantic retrieval, right alongside your regular application data.</w:t>
            </w:r>
          </w:p>
        </w:tc>
      </w:tr>
    </w:tbl>
    <w:p>
      <w:pPr>
        <w:spacing w:after="140"/>
      </w:pPr>
    </w:p>
    <w:p>
      <w:pPr>
        <w:pStyle w:val="Heading1"/>
        <w:pageBreakBefore/>
        <w:pBdr>
          <w:bottom w:val="single" w:color="0078D4" w:sz="6" w:space="4"/>
        </w:pBdr>
        <w:spacing w:after="160" w:before="240"/>
      </w:pPr>
      <w:r>
        <w:rPr>
          <w:b/>
          <w:bCs/>
          <w:color w:val="002050"/>
          <w:sz w:val="34"/>
          <w:szCs w:val="34"/>
        </w:rPr>
        <w:t xml:space="preserve">Lab Summary</w:t>
      </w:r>
    </w:p>
    <w:p>
      <w:pPr>
        <w:spacing w:after="140" w:line="276"/>
        <w:jc w:val="left"/>
      </w:pPr>
      <w:r>
        <w:rPr>
          <w:b w:val="false"/>
          <w:bCs w:val="false"/>
          <w:i w:val="false"/>
          <w:iCs w:val="false"/>
          <w:color w:val="1B1B1B"/>
          <w:sz w:val="22"/>
          <w:szCs w:val="22"/>
        </w:rPr>
        <w:t xml:space="preserve">Here is the entire lab in eight steps:</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1500"/>
        <w:gridCol w:w="7860"/>
      </w:tblGrid>
      <w:tr>
        <w:trPr>
          <w:cantSplit/>
          <w:tblHeader/>
        </w:trPr>
        <w:tc>
          <w:tcPr>
            <w:tcW w:type="dxa" w:w="1500"/>
            <w:shd w:fill="0078D4" w:val="clear"/>
            <w:tcMar>
              <w:top w:type="dxa" w:w="80"/>
              <w:left w:type="dxa" w:w="120"/>
              <w:bottom w:type="dxa" w:w="80"/>
              <w:right w:type="dxa" w:w="120"/>
            </w:tcMar>
            <w:vAlign w:val="center"/>
          </w:tcPr>
          <w:p>
            <w:r>
              <w:rPr>
                <w:b/>
                <w:bCs/>
                <w:color w:val="FFFFFF"/>
                <w:sz w:val="20"/>
                <w:szCs w:val="20"/>
              </w:rPr>
              <w:t xml:space="preserve">Step</w:t>
            </w:r>
          </w:p>
        </w:tc>
        <w:tc>
          <w:tcPr>
            <w:tcW w:type="dxa" w:w="7860"/>
            <w:shd w:fill="0078D4" w:val="clear"/>
            <w:tcMar>
              <w:top w:type="dxa" w:w="80"/>
              <w:left w:type="dxa" w:w="120"/>
              <w:bottom w:type="dxa" w:w="80"/>
              <w:right w:type="dxa" w:w="120"/>
            </w:tcMar>
            <w:vAlign w:val="center"/>
          </w:tcPr>
          <w:p>
            <w:r>
              <w:rPr>
                <w:b/>
                <w:bCs/>
                <w:color w:val="FFFFFF"/>
                <w:sz w:val="20"/>
                <w:szCs w:val="20"/>
              </w:rPr>
              <w:t xml:space="preserve">Activity</w:t>
            </w:r>
          </w:p>
        </w:tc>
      </w:tr>
      <w:tr>
        <w:trPr>
          <w:cantSplit/>
        </w:trPr>
        <w:tc>
          <w:tcPr>
            <w:tcW w:type="dxa" w:w="1500"/>
            <w:shd w:fill="FFFFFF" w:val="clear"/>
            <w:tcMar>
              <w:top w:type="dxa" w:w="70"/>
              <w:left w:type="dxa" w:w="120"/>
              <w:bottom w:type="dxa" w:w="70"/>
              <w:right w:type="dxa" w:w="120"/>
            </w:tcMar>
            <w:vAlign w:val="center"/>
          </w:tcPr>
          <w:p>
            <w:r>
              <w:rPr>
                <w:color w:val="1B1B1B"/>
                <w:sz w:val="20"/>
                <w:szCs w:val="20"/>
              </w:rPr>
              <w:t xml:space="preserve">1</w:t>
            </w:r>
          </w:p>
        </w:tc>
        <w:tc>
          <w:tcPr>
            <w:tcW w:type="dxa" w:w="7860"/>
            <w:shd w:fill="FFFFFF" w:val="clear"/>
            <w:tcMar>
              <w:top w:type="dxa" w:w="70"/>
              <w:left w:type="dxa" w:w="120"/>
              <w:bottom w:type="dxa" w:w="70"/>
              <w:right w:type="dxa" w:w="120"/>
            </w:tcMar>
            <w:vAlign w:val="center"/>
          </w:tcPr>
          <w:p>
            <w:r>
              <w:rPr>
                <w:color w:val="1B1B1B"/>
                <w:sz w:val="20"/>
                <w:szCs w:val="20"/>
              </w:rPr>
              <w:t xml:space="preserve">Create PostgreSQL Flexible Server</w:t>
            </w:r>
          </w:p>
        </w:tc>
      </w:tr>
      <w:tr>
        <w:trPr>
          <w:cantSplit/>
        </w:trPr>
        <w:tc>
          <w:tcPr>
            <w:tcW w:type="dxa" w:w="1500"/>
            <w:shd w:fill="F2F2F1" w:val="clear"/>
            <w:tcMar>
              <w:top w:type="dxa" w:w="70"/>
              <w:left w:type="dxa" w:w="120"/>
              <w:bottom w:type="dxa" w:w="70"/>
              <w:right w:type="dxa" w:w="120"/>
            </w:tcMar>
            <w:vAlign w:val="center"/>
          </w:tcPr>
          <w:p>
            <w:r>
              <w:rPr>
                <w:color w:val="1B1B1B"/>
                <w:sz w:val="20"/>
                <w:szCs w:val="20"/>
              </w:rPr>
              <w:t xml:space="preserve">2</w:t>
            </w:r>
          </w:p>
        </w:tc>
        <w:tc>
          <w:tcPr>
            <w:tcW w:type="dxa" w:w="7860"/>
            <w:shd w:fill="F2F2F1" w:val="clear"/>
            <w:tcMar>
              <w:top w:type="dxa" w:w="70"/>
              <w:left w:type="dxa" w:w="120"/>
              <w:bottom w:type="dxa" w:w="70"/>
              <w:right w:type="dxa" w:w="120"/>
            </w:tcMar>
            <w:vAlign w:val="center"/>
          </w:tcPr>
          <w:p>
            <w:r>
              <w:rPr>
                <w:color w:val="1B1B1B"/>
                <w:sz w:val="20"/>
                <w:szCs w:val="20"/>
              </w:rPr>
              <w:t xml:space="preserve">Create itsupport database</w:t>
            </w:r>
          </w:p>
        </w:tc>
      </w:tr>
      <w:tr>
        <w:trPr>
          <w:cantSplit/>
        </w:trPr>
        <w:tc>
          <w:tcPr>
            <w:tcW w:type="dxa" w:w="1500"/>
            <w:shd w:fill="FFFFFF" w:val="clear"/>
            <w:tcMar>
              <w:top w:type="dxa" w:w="70"/>
              <w:left w:type="dxa" w:w="120"/>
              <w:bottom w:type="dxa" w:w="70"/>
              <w:right w:type="dxa" w:w="120"/>
            </w:tcMar>
            <w:vAlign w:val="center"/>
          </w:tcPr>
          <w:p>
            <w:r>
              <w:rPr>
                <w:color w:val="1B1B1B"/>
                <w:sz w:val="20"/>
                <w:szCs w:val="20"/>
              </w:rPr>
              <w:t xml:space="preserve">3</w:t>
            </w:r>
          </w:p>
        </w:tc>
        <w:tc>
          <w:tcPr>
            <w:tcW w:type="dxa" w:w="7860"/>
            <w:shd w:fill="FFFFFF" w:val="clear"/>
            <w:tcMar>
              <w:top w:type="dxa" w:w="70"/>
              <w:left w:type="dxa" w:w="120"/>
              <w:bottom w:type="dxa" w:w="70"/>
              <w:right w:type="dxa" w:w="120"/>
            </w:tcMar>
            <w:vAlign w:val="center"/>
          </w:tcPr>
          <w:p>
            <w:r>
              <w:rPr>
                <w:color w:val="1B1B1B"/>
                <w:sz w:val="20"/>
                <w:szCs w:val="20"/>
              </w:rPr>
              <w:t xml:space="preserve">Enable vector extension</w:t>
            </w:r>
          </w:p>
        </w:tc>
      </w:tr>
      <w:tr>
        <w:trPr>
          <w:cantSplit/>
        </w:trPr>
        <w:tc>
          <w:tcPr>
            <w:tcW w:type="dxa" w:w="1500"/>
            <w:shd w:fill="F2F2F1" w:val="clear"/>
            <w:tcMar>
              <w:top w:type="dxa" w:w="70"/>
              <w:left w:type="dxa" w:w="120"/>
              <w:bottom w:type="dxa" w:w="70"/>
              <w:right w:type="dxa" w:w="120"/>
            </w:tcMar>
            <w:vAlign w:val="center"/>
          </w:tcPr>
          <w:p>
            <w:r>
              <w:rPr>
                <w:color w:val="1B1B1B"/>
                <w:sz w:val="20"/>
                <w:szCs w:val="20"/>
              </w:rPr>
              <w:t xml:space="preserve">4</w:t>
            </w:r>
          </w:p>
        </w:tc>
        <w:tc>
          <w:tcPr>
            <w:tcW w:type="dxa" w:w="7860"/>
            <w:shd w:fill="F2F2F1" w:val="clear"/>
            <w:tcMar>
              <w:top w:type="dxa" w:w="70"/>
              <w:left w:type="dxa" w:w="120"/>
              <w:bottom w:type="dxa" w:w="70"/>
              <w:right w:type="dxa" w:w="120"/>
            </w:tcMar>
            <w:vAlign w:val="center"/>
          </w:tcPr>
          <w:p>
            <w:r>
              <w:rPr>
                <w:color w:val="1B1B1B"/>
                <w:sz w:val="20"/>
                <w:szCs w:val="20"/>
              </w:rPr>
              <w:t xml:space="preserve">Create tickets table</w:t>
            </w:r>
          </w:p>
        </w:tc>
      </w:tr>
      <w:tr>
        <w:trPr>
          <w:cantSplit/>
        </w:trPr>
        <w:tc>
          <w:tcPr>
            <w:tcW w:type="dxa" w:w="1500"/>
            <w:shd w:fill="FFFFFF" w:val="clear"/>
            <w:tcMar>
              <w:top w:type="dxa" w:w="70"/>
              <w:left w:type="dxa" w:w="120"/>
              <w:bottom w:type="dxa" w:w="70"/>
              <w:right w:type="dxa" w:w="120"/>
            </w:tcMar>
            <w:vAlign w:val="center"/>
          </w:tcPr>
          <w:p>
            <w:r>
              <w:rPr>
                <w:color w:val="1B1B1B"/>
                <w:sz w:val="20"/>
                <w:szCs w:val="20"/>
              </w:rPr>
              <w:t xml:space="preserve">5</w:t>
            </w:r>
          </w:p>
        </w:tc>
        <w:tc>
          <w:tcPr>
            <w:tcW w:type="dxa" w:w="7860"/>
            <w:shd w:fill="FFFFFF" w:val="clear"/>
            <w:tcMar>
              <w:top w:type="dxa" w:w="70"/>
              <w:left w:type="dxa" w:w="120"/>
              <w:bottom w:type="dxa" w:w="70"/>
              <w:right w:type="dxa" w:w="120"/>
            </w:tcMar>
            <w:vAlign w:val="center"/>
          </w:tcPr>
          <w:p>
            <w:r>
              <w:rPr>
                <w:color w:val="1B1B1B"/>
                <w:sz w:val="20"/>
                <w:szCs w:val="20"/>
              </w:rPr>
              <w:t xml:space="preserve">Insert 5 support tickets</w:t>
            </w:r>
          </w:p>
        </w:tc>
      </w:tr>
      <w:tr>
        <w:trPr>
          <w:cantSplit/>
        </w:trPr>
        <w:tc>
          <w:tcPr>
            <w:tcW w:type="dxa" w:w="1500"/>
            <w:shd w:fill="F2F2F1" w:val="clear"/>
            <w:tcMar>
              <w:top w:type="dxa" w:w="70"/>
              <w:left w:type="dxa" w:w="120"/>
              <w:bottom w:type="dxa" w:w="70"/>
              <w:right w:type="dxa" w:w="120"/>
            </w:tcMar>
            <w:vAlign w:val="center"/>
          </w:tcPr>
          <w:p>
            <w:r>
              <w:rPr>
                <w:color w:val="1B1B1B"/>
                <w:sz w:val="20"/>
                <w:szCs w:val="20"/>
              </w:rPr>
              <w:t xml:space="preserve">6</w:t>
            </w:r>
          </w:p>
        </w:tc>
        <w:tc>
          <w:tcPr>
            <w:tcW w:type="dxa" w:w="7860"/>
            <w:shd w:fill="F2F2F1" w:val="clear"/>
            <w:tcMar>
              <w:top w:type="dxa" w:w="70"/>
              <w:left w:type="dxa" w:w="120"/>
              <w:bottom w:type="dxa" w:w="70"/>
              <w:right w:type="dxa" w:w="120"/>
            </w:tcMar>
            <w:vAlign w:val="center"/>
          </w:tcPr>
          <w:p>
            <w:r>
              <w:rPr>
                <w:color w:val="1B1B1B"/>
                <w:sz w:val="20"/>
                <w:szCs w:val="20"/>
              </w:rPr>
              <w:t xml:space="preserve">Run normal SQL query</w:t>
            </w:r>
          </w:p>
        </w:tc>
      </w:tr>
      <w:tr>
        <w:trPr>
          <w:cantSplit/>
        </w:trPr>
        <w:tc>
          <w:tcPr>
            <w:tcW w:type="dxa" w:w="1500"/>
            <w:shd w:fill="FFFFFF" w:val="clear"/>
            <w:tcMar>
              <w:top w:type="dxa" w:w="70"/>
              <w:left w:type="dxa" w:w="120"/>
              <w:bottom w:type="dxa" w:w="70"/>
              <w:right w:type="dxa" w:w="120"/>
            </w:tcMar>
            <w:vAlign w:val="center"/>
          </w:tcPr>
          <w:p>
            <w:r>
              <w:rPr>
                <w:color w:val="1B1B1B"/>
                <w:sz w:val="20"/>
                <w:szCs w:val="20"/>
              </w:rPr>
              <w:t xml:space="preserve">7</w:t>
            </w:r>
          </w:p>
        </w:tc>
        <w:tc>
          <w:tcPr>
            <w:tcW w:type="dxa" w:w="7860"/>
            <w:shd w:fill="FFFFFF" w:val="clear"/>
            <w:tcMar>
              <w:top w:type="dxa" w:w="70"/>
              <w:left w:type="dxa" w:w="120"/>
              <w:bottom w:type="dxa" w:w="70"/>
              <w:right w:type="dxa" w:w="120"/>
            </w:tcMar>
            <w:vAlign w:val="center"/>
          </w:tcPr>
          <w:p>
            <w:r>
              <w:rPr>
                <w:color w:val="1B1B1B"/>
                <w:sz w:val="20"/>
                <w:szCs w:val="20"/>
              </w:rPr>
              <w:t xml:space="preserve">Run vector similarity search</w:t>
            </w:r>
          </w:p>
        </w:tc>
      </w:tr>
      <w:tr>
        <w:trPr>
          <w:cantSplit/>
        </w:trPr>
        <w:tc>
          <w:tcPr>
            <w:tcW w:type="dxa" w:w="1500"/>
            <w:shd w:fill="F2F2F1" w:val="clear"/>
            <w:tcMar>
              <w:top w:type="dxa" w:w="70"/>
              <w:left w:type="dxa" w:w="120"/>
              <w:bottom w:type="dxa" w:w="70"/>
              <w:right w:type="dxa" w:w="120"/>
            </w:tcMar>
            <w:vAlign w:val="center"/>
          </w:tcPr>
          <w:p>
            <w:r>
              <w:rPr>
                <w:color w:val="1B1B1B"/>
                <w:sz w:val="20"/>
                <w:szCs w:val="20"/>
              </w:rPr>
              <w:t xml:space="preserve">8</w:t>
            </w:r>
          </w:p>
        </w:tc>
        <w:tc>
          <w:tcPr>
            <w:tcW w:type="dxa" w:w="7860"/>
            <w:shd w:fill="F2F2F1" w:val="clear"/>
            <w:tcMar>
              <w:top w:type="dxa" w:w="70"/>
              <w:left w:type="dxa" w:w="120"/>
              <w:bottom w:type="dxa" w:w="70"/>
              <w:right w:type="dxa" w:w="120"/>
            </w:tcMar>
            <w:vAlign w:val="center"/>
          </w:tcPr>
          <w:p>
            <w:r>
              <w:rPr>
                <w:color w:val="1B1B1B"/>
                <w:sz w:val="20"/>
                <w:szCs w:val="20"/>
              </w:rPr>
              <w:t xml:space="preserve">Create HNSW index</w:t>
            </w:r>
          </w:p>
        </w:tc>
      </w:tr>
    </w:tbl>
    <w:p>
      <w:pPr>
        <w:spacing w:after="160"/>
      </w:pPr>
    </w:p>
    <w:p>
      <w:pPr>
        <w:spacing w:after="60" w:before="100"/>
        <w:jc w:val="center"/>
      </w:pPr>
      <w:r>
        <w:drawing>
          <wp:inline distT="0" distB="0" distL="0" distR="0">
            <wp:extent cx="27432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43200" cy="4762500"/>
                    </a:xfrm>
                    <a:prstGeom prst="rect">
                      <a:avLst/>
                    </a:prstGeom>
                  </pic:spPr>
                </pic:pic>
              </a:graphicData>
            </a:graphic>
          </wp:inline>
        </w:drawing>
      </w:r>
    </w:p>
    <w:p>
      <w:pPr>
        <w:spacing w:after="160"/>
        <w:jc w:val="center"/>
      </w:pPr>
      <w:r>
        <w:rPr>
          <w:i/>
          <w:iCs/>
          <w:color w:val="605E5C"/>
          <w:sz w:val="19"/>
          <w:szCs w:val="19"/>
        </w:rPr>
        <w:t xml:space="preserve">Figure 40 – PostgreSQL stores data, pgvector stores embeddings, vector search finds similar meaning, HNSW optimizes the search, and the AI agent uses it all.</w:t>
      </w:r>
    </w:p>
    <w:p>
      <w:pPr>
        <w:spacing w:after="140" w:line="276"/>
        <w:jc w:val="left"/>
      </w:pPr>
      <w:r>
        <w:rPr>
          <w:b/>
          <w:bCs/>
          <w:color w:val="1B1B1B"/>
          <w:sz w:val="22"/>
          <w:szCs w:val="22"/>
        </w:rPr>
        <w:t xml:space="preserve">You leave this lab with this understanding:</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Concept</w:t>
            </w:r>
          </w:p>
        </w:tc>
        <w:tc>
          <w:tcPr>
            <w:tcW w:type="dxa" w:w="4680"/>
            <w:shd w:fill="0078D4" w:val="clear"/>
            <w:tcMar>
              <w:top w:type="dxa" w:w="80"/>
              <w:left w:type="dxa" w:w="120"/>
              <w:bottom w:type="dxa" w:w="80"/>
              <w:right w:type="dxa" w:w="120"/>
            </w:tcMar>
            <w:vAlign w:val="center"/>
          </w:tcPr>
          <w:p>
            <w:r>
              <w:rPr>
                <w:b/>
                <w:bCs/>
                <w:color w:val="FFFFFF"/>
                <w:sz w:val="20"/>
                <w:szCs w:val="20"/>
              </w:rPr>
              <w:t xml:space="preserve">What It Does</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PostgreSQL</w:t>
            </w:r>
          </w:p>
        </w:tc>
        <w:tc>
          <w:tcPr>
            <w:tcW w:type="dxa" w:w="4680"/>
            <w:shd w:fill="FFFFFF" w:val="clear"/>
            <w:tcMar>
              <w:top w:type="dxa" w:w="70"/>
              <w:left w:type="dxa" w:w="120"/>
              <w:bottom w:type="dxa" w:w="70"/>
              <w:right w:type="dxa" w:w="120"/>
            </w:tcMar>
            <w:vAlign w:val="center"/>
          </w:tcPr>
          <w:p>
            <w:r>
              <w:rPr>
                <w:color w:val="1B1B1B"/>
                <w:sz w:val="20"/>
                <w:szCs w:val="20"/>
              </w:rPr>
              <w:t xml:space="preserve">Stores normal business data</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pgvector</w:t>
            </w:r>
          </w:p>
        </w:tc>
        <w:tc>
          <w:tcPr>
            <w:tcW w:type="dxa" w:w="4680"/>
            <w:shd w:fill="F2F2F1" w:val="clear"/>
            <w:tcMar>
              <w:top w:type="dxa" w:w="70"/>
              <w:left w:type="dxa" w:w="120"/>
              <w:bottom w:type="dxa" w:w="70"/>
              <w:right w:type="dxa" w:w="120"/>
            </w:tcMar>
            <w:vAlign w:val="center"/>
          </w:tcPr>
          <w:p>
            <w:r>
              <w:rPr>
                <w:color w:val="1B1B1B"/>
                <w:sz w:val="20"/>
                <w:szCs w:val="20"/>
              </w:rPr>
              <w:t xml:space="preserve">Stores embeddings</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Vector search</w:t>
            </w:r>
          </w:p>
        </w:tc>
        <w:tc>
          <w:tcPr>
            <w:tcW w:type="dxa" w:w="4680"/>
            <w:shd w:fill="FFFFFF" w:val="clear"/>
            <w:tcMar>
              <w:top w:type="dxa" w:w="70"/>
              <w:left w:type="dxa" w:w="120"/>
              <w:bottom w:type="dxa" w:w="70"/>
              <w:right w:type="dxa" w:w="120"/>
            </w:tcMar>
            <w:vAlign w:val="center"/>
          </w:tcPr>
          <w:p>
            <w:r>
              <w:rPr>
                <w:color w:val="1B1B1B"/>
                <w:sz w:val="20"/>
                <w:szCs w:val="20"/>
              </w:rPr>
              <w:t xml:space="preserve">Finds semantically similar data</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HNSW</w:t>
            </w:r>
          </w:p>
        </w:tc>
        <w:tc>
          <w:tcPr>
            <w:tcW w:type="dxa" w:w="4680"/>
            <w:shd w:fill="F2F2F1" w:val="clear"/>
            <w:tcMar>
              <w:top w:type="dxa" w:w="70"/>
              <w:left w:type="dxa" w:w="120"/>
              <w:bottom w:type="dxa" w:w="70"/>
              <w:right w:type="dxa" w:w="120"/>
            </w:tcMar>
            <w:vAlign w:val="center"/>
          </w:tcPr>
          <w:p>
            <w:r>
              <w:rPr>
                <w:color w:val="1B1B1B"/>
                <w:sz w:val="20"/>
                <w:szCs w:val="20"/>
              </w:rPr>
              <w:t xml:space="preserve">Makes vector search more efficient</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AI Agent</w:t>
            </w:r>
          </w:p>
        </w:tc>
        <w:tc>
          <w:tcPr>
            <w:tcW w:type="dxa" w:w="4680"/>
            <w:shd w:fill="FFFFFF" w:val="clear"/>
            <w:tcMar>
              <w:top w:type="dxa" w:w="70"/>
              <w:left w:type="dxa" w:w="120"/>
              <w:bottom w:type="dxa" w:w="70"/>
              <w:right w:type="dxa" w:w="120"/>
            </w:tcMar>
            <w:vAlign w:val="center"/>
          </w:tcPr>
          <w:p>
            <w:r>
              <w:rPr>
                <w:color w:val="1B1B1B"/>
                <w:sz w:val="20"/>
                <w:szCs w:val="20"/>
              </w:rPr>
              <w:t xml:space="preserve">Uses those results to ground its answer</w:t>
            </w:r>
          </w:p>
        </w:tc>
      </w:tr>
    </w:tbl>
    <w:p>
      <w:pPr>
        <w:pStyle w:val="Heading1"/>
        <w:pageBreakBefore/>
        <w:pBdr>
          <w:bottom w:val="single" w:color="0078D4" w:sz="6" w:space="4"/>
        </w:pBdr>
        <w:spacing w:after="160" w:before="240"/>
      </w:pPr>
      <w:r>
        <w:rPr>
          <w:b/>
          <w:bCs/>
          <w:color w:val="002050"/>
          <w:sz w:val="34"/>
          <w:szCs w:val="34"/>
        </w:rPr>
        <w:t xml:space="preserve">Knowledge Check</w:t>
      </w:r>
    </w:p>
    <w:p>
      <w:pPr>
        <w:spacing w:after="140" w:line="276"/>
        <w:jc w:val="left"/>
      </w:pPr>
      <w:r>
        <w:rPr>
          <w:b w:val="false"/>
          <w:bCs w:val="false"/>
          <w:i w:val="false"/>
          <w:iCs w:val="false"/>
          <w:color w:val="1B1B1B"/>
          <w:sz w:val="22"/>
          <w:szCs w:val="22"/>
        </w:rPr>
        <w:t xml:space="preserve">Try to answer these questions yourself before checking the answers below.</w:t>
      </w:r>
    </w:p>
    <w:p>
      <w:pPr>
        <w:tabs>
          <w:tab w:val="left" w:pos="360"/>
        </w:tabs>
        <w:spacing w:after="80"/>
        <w:ind w:left="360" w:hanging="260"/>
      </w:pPr>
      <w:r>
        <w:rPr>
          <w:b/>
          <w:bCs/>
          <w:color w:val="0078D4"/>
          <w:sz w:val="22"/>
          <w:szCs w:val="22"/>
        </w:rPr>
        <w:t xml:space="preserve">1.	</w:t>
      </w:r>
      <w:r>
        <w:rPr>
          <w:color w:val="1B1B1B"/>
          <w:sz w:val="22"/>
          <w:szCs w:val="22"/>
        </w:rPr>
        <w:t xml:space="preserve">What is Azure Database for PostgreSQL?</w:t>
      </w:r>
    </w:p>
    <w:p>
      <w:pPr>
        <w:tabs>
          <w:tab w:val="left" w:pos="360"/>
        </w:tabs>
        <w:spacing w:after="80"/>
        <w:ind w:left="360" w:hanging="260"/>
      </w:pPr>
      <w:r>
        <w:rPr>
          <w:b/>
          <w:bCs/>
          <w:color w:val="0078D4"/>
          <w:sz w:val="22"/>
          <w:szCs w:val="22"/>
        </w:rPr>
        <w:t xml:space="preserve">2.	</w:t>
      </w:r>
      <w:r>
        <w:rPr>
          <w:color w:val="1B1B1B"/>
          <w:sz w:val="22"/>
          <w:szCs w:val="22"/>
        </w:rPr>
        <w:t xml:space="preserve">What is pgvector used for?</w:t>
      </w:r>
    </w:p>
    <w:p>
      <w:pPr>
        <w:tabs>
          <w:tab w:val="left" w:pos="360"/>
        </w:tabs>
        <w:spacing w:after="80"/>
        <w:ind w:left="360" w:hanging="260"/>
      </w:pPr>
      <w:r>
        <w:rPr>
          <w:b/>
          <w:bCs/>
          <w:color w:val="0078D4"/>
          <w:sz w:val="22"/>
          <w:szCs w:val="22"/>
        </w:rPr>
        <w:t xml:space="preserve">3.	</w:t>
      </w:r>
      <w:r>
        <w:rPr>
          <w:color w:val="1B1B1B"/>
          <w:sz w:val="22"/>
          <w:szCs w:val="22"/>
        </w:rPr>
        <w:t xml:space="preserve">What is an embedding?</w:t>
      </w:r>
    </w:p>
    <w:p>
      <w:pPr>
        <w:tabs>
          <w:tab w:val="left" w:pos="360"/>
        </w:tabs>
        <w:spacing w:after="80"/>
        <w:ind w:left="360" w:hanging="260"/>
      </w:pPr>
      <w:r>
        <w:rPr>
          <w:b/>
          <w:bCs/>
          <w:color w:val="0078D4"/>
          <w:sz w:val="22"/>
          <w:szCs w:val="22"/>
        </w:rPr>
        <w:t xml:space="preserve">4.	</w:t>
      </w:r>
      <w:r>
        <w:rPr>
          <w:color w:val="1B1B1B"/>
          <w:sz w:val="22"/>
          <w:szCs w:val="22"/>
        </w:rPr>
        <w:t xml:space="preserve">Why do we use vector search?</w:t>
      </w:r>
    </w:p>
    <w:p>
      <w:pPr>
        <w:tabs>
          <w:tab w:val="left" w:pos="360"/>
        </w:tabs>
        <w:spacing w:after="80"/>
        <w:ind w:left="360" w:hanging="260"/>
      </w:pPr>
      <w:r>
        <w:rPr>
          <w:b/>
          <w:bCs/>
          <w:color w:val="0078D4"/>
          <w:sz w:val="22"/>
          <w:szCs w:val="22"/>
        </w:rPr>
        <w:t xml:space="preserve">5.	</w:t>
      </w:r>
      <w:r>
        <w:rPr>
          <w:color w:val="1B1B1B"/>
          <w:sz w:val="22"/>
          <w:szCs w:val="22"/>
        </w:rPr>
        <w:t xml:space="preserve">Why do we create an HNSW index?</w:t>
      </w:r>
    </w:p>
    <w:p>
      <w:pPr>
        <w:spacing w:after="160"/>
      </w:pPr>
    </w:p>
    <w:p>
      <w:pPr>
        <w:pStyle w:val="Heading2"/>
        <w:spacing w:after="120" w:before="260"/>
      </w:pPr>
      <w:r>
        <w:rPr>
          <w:b/>
          <w:bCs/>
          <w:color w:val="0078D4"/>
          <w:sz w:val="27"/>
          <w:szCs w:val="27"/>
        </w:rPr>
        <w:t xml:space="preserve">Answers</w:t>
      </w:r>
    </w:p>
    <w:p>
      <w:pPr>
        <w:spacing w:after="140" w:line="276"/>
        <w:jc w:val="left"/>
      </w:pPr>
      <w:r>
        <w:rPr>
          <w:b/>
          <w:bCs/>
          <w:color w:val="1B1B1B"/>
          <w:sz w:val="22"/>
          <w:szCs w:val="22"/>
        </w:rPr>
        <w:t xml:space="preserve">1. </w:t>
      </w:r>
      <w:r>
        <w:rPr>
          <w:color w:val="1B1B1B"/>
          <w:sz w:val="22"/>
          <w:szCs w:val="22"/>
        </w:rPr>
        <w:t xml:space="preserve">A managed PostgreSQL database service in Azure — a relational database that can also store and search embeddings using the pgvector extension.</w:t>
      </w:r>
    </w:p>
    <w:p>
      <w:pPr>
        <w:spacing w:after="140" w:line="276"/>
        <w:jc w:val="left"/>
      </w:pPr>
      <w:r>
        <w:rPr>
          <w:b/>
          <w:bCs/>
          <w:color w:val="1B1B1B"/>
          <w:sz w:val="22"/>
          <w:szCs w:val="22"/>
        </w:rPr>
        <w:t xml:space="preserve">2. </w:t>
      </w:r>
      <w:r>
        <w:rPr>
          <w:color w:val="1B1B1B"/>
          <w:sz w:val="22"/>
          <w:szCs w:val="22"/>
        </w:rPr>
        <w:t xml:space="preserve">pgvector lets PostgreSQL store embeddings (as the vector data type) and search them by similarity, using operators like &lt;=&gt;.</w:t>
      </w:r>
    </w:p>
    <w:p>
      <w:pPr>
        <w:spacing w:after="140" w:line="276"/>
        <w:jc w:val="left"/>
      </w:pPr>
      <w:r>
        <w:rPr>
          <w:b/>
          <w:bCs/>
          <w:color w:val="1B1B1B"/>
          <w:sz w:val="22"/>
          <w:szCs w:val="22"/>
        </w:rPr>
        <w:t xml:space="preserve">3. </w:t>
      </w:r>
      <w:r>
        <w:rPr>
          <w:color w:val="1B1B1B"/>
          <w:sz w:val="22"/>
          <w:szCs w:val="22"/>
        </w:rPr>
        <w:t xml:space="preserve">An embedding is a list of numbers that represents the meaning of a piece of text, generated by an AI model.</w:t>
      </w:r>
    </w:p>
    <w:p>
      <w:pPr>
        <w:spacing w:after="140" w:line="276"/>
        <w:jc w:val="left"/>
      </w:pPr>
      <w:r>
        <w:rPr>
          <w:b/>
          <w:bCs/>
          <w:color w:val="1B1B1B"/>
          <w:sz w:val="22"/>
          <w:szCs w:val="22"/>
        </w:rPr>
        <w:t xml:space="preserve">4. </w:t>
      </w:r>
      <w:r>
        <w:rPr>
          <w:color w:val="1B1B1B"/>
          <w:sz w:val="22"/>
          <w:szCs w:val="22"/>
        </w:rPr>
        <w:t xml:space="preserve">Vector search finds data that is similar in meaning, even when the exact wording is different — something traditional SQL WHERE conditions can't do.</w:t>
      </w:r>
    </w:p>
    <w:p>
      <w:pPr>
        <w:spacing w:after="140" w:line="276"/>
        <w:jc w:val="left"/>
      </w:pPr>
      <w:r>
        <w:rPr>
          <w:b/>
          <w:bCs/>
          <w:color w:val="1B1B1B"/>
          <w:sz w:val="22"/>
          <w:szCs w:val="22"/>
        </w:rPr>
        <w:t xml:space="preserve">5. </w:t>
      </w:r>
      <w:r>
        <w:rPr>
          <w:color w:val="1B1B1B"/>
          <w:sz w:val="22"/>
          <w:szCs w:val="22"/>
        </w:rPr>
        <w:t xml:space="preserve">An HNSW index helps PostgreSQL perform vector similarity searches more efficiently as the amount of vector data grows.</w:t>
      </w:r>
    </w:p>
    <w:p>
      <w:pPr>
        <w:pStyle w:val="Heading1"/>
        <w:pageBreakBefore/>
        <w:pBdr>
          <w:bottom w:val="single" w:color="0078D4" w:sz="6" w:space="4"/>
        </w:pBdr>
        <w:spacing w:after="160" w:before="240"/>
      </w:pPr>
      <w:r>
        <w:rPr>
          <w:b/>
          <w:bCs/>
          <w:color w:val="002050"/>
          <w:sz w:val="34"/>
          <w:szCs w:val="34"/>
        </w:rPr>
        <w:t xml:space="preserve">Key AI-200 Takeaways</w:t>
      </w:r>
    </w:p>
    <w:p>
      <w:pPr>
        <w:pStyle w:val="Heading2"/>
        <w:spacing w:after="120" w:before="260"/>
      </w:pPr>
      <w:r>
        <w:rPr>
          <w:b/>
          <w:bCs/>
          <w:color w:val="0078D4"/>
          <w:sz w:val="27"/>
          <w:szCs w:val="27"/>
        </w:rPr>
        <w:t xml:space="preserve">🎓 AI-200 Exam Connection</w:t>
      </w:r>
    </w:p>
    <w:p>
      <w:pPr>
        <w:spacing w:after="140" w:line="276"/>
        <w:jc w:val="left"/>
      </w:pPr>
      <w:r>
        <w:rPr>
          <w:b w:val="false"/>
          <w:bCs w:val="false"/>
          <w:i w:val="false"/>
          <w:iCs w:val="false"/>
          <w:color w:val="1B1B1B"/>
          <w:sz w:val="22"/>
          <w:szCs w:val="22"/>
        </w:rPr>
        <w:t xml:space="preserve">Map the activities from this lab back to the Module 5 objectives:</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Lab Activity</w:t>
            </w:r>
          </w:p>
        </w:tc>
        <w:tc>
          <w:tcPr>
            <w:tcW w:type="dxa" w:w="4680"/>
            <w:shd w:fill="0078D4" w:val="clear"/>
            <w:tcMar>
              <w:top w:type="dxa" w:w="80"/>
              <w:left w:type="dxa" w:w="120"/>
              <w:bottom w:type="dxa" w:w="80"/>
              <w:right w:type="dxa" w:w="120"/>
            </w:tcMar>
            <w:vAlign w:val="center"/>
          </w:tcPr>
          <w:p>
            <w:r>
              <w:rPr>
                <w:b/>
                <w:bCs/>
                <w:color w:val="FFFFFF"/>
                <w:sz w:val="20"/>
                <w:szCs w:val="20"/>
              </w:rPr>
              <w:t xml:space="preserve">AI-200 Concept</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Create PostgreSQL database</w:t>
            </w:r>
          </w:p>
        </w:tc>
        <w:tc>
          <w:tcPr>
            <w:tcW w:type="dxa" w:w="4680"/>
            <w:shd w:fill="FFFFFF" w:val="clear"/>
            <w:tcMar>
              <w:top w:type="dxa" w:w="70"/>
              <w:left w:type="dxa" w:w="120"/>
              <w:bottom w:type="dxa" w:w="70"/>
              <w:right w:type="dxa" w:w="120"/>
            </w:tcMar>
            <w:vAlign w:val="center"/>
          </w:tcPr>
          <w:p>
            <w:r>
              <w:rPr>
                <w:color w:val="1B1B1B"/>
                <w:sz w:val="20"/>
                <w:szCs w:val="20"/>
              </w:rPr>
              <w:t xml:space="preserve">Azure Database for PostgreSQL</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Run SQL queries</w:t>
            </w:r>
          </w:p>
        </w:tc>
        <w:tc>
          <w:tcPr>
            <w:tcW w:type="dxa" w:w="4680"/>
            <w:shd w:fill="F2F2F1" w:val="clear"/>
            <w:tcMar>
              <w:top w:type="dxa" w:w="70"/>
              <w:left w:type="dxa" w:w="120"/>
              <w:bottom w:type="dxa" w:w="70"/>
              <w:right w:type="dxa" w:w="120"/>
            </w:tcMar>
            <w:vAlign w:val="center"/>
          </w:tcPr>
          <w:p>
            <w:r>
              <w:rPr>
                <w:color w:val="1B1B1B"/>
                <w:sz w:val="20"/>
                <w:szCs w:val="20"/>
              </w:rPr>
              <w:t xml:space="preserve">Query PostgreSQL</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Store embeddings</w:t>
            </w:r>
          </w:p>
        </w:tc>
        <w:tc>
          <w:tcPr>
            <w:tcW w:type="dxa" w:w="4680"/>
            <w:shd w:fill="FFFFFF" w:val="clear"/>
            <w:tcMar>
              <w:top w:type="dxa" w:w="70"/>
              <w:left w:type="dxa" w:w="120"/>
              <w:bottom w:type="dxa" w:w="70"/>
              <w:right w:type="dxa" w:w="120"/>
            </w:tcMar>
            <w:vAlign w:val="center"/>
          </w:tcPr>
          <w:p>
            <w:r>
              <w:rPr>
                <w:color w:val="1B1B1B"/>
                <w:sz w:val="20"/>
                <w:szCs w:val="20"/>
              </w:rPr>
              <w:t xml:space="preserve">Vector data</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Vector similarity search</w:t>
            </w:r>
          </w:p>
        </w:tc>
        <w:tc>
          <w:tcPr>
            <w:tcW w:type="dxa" w:w="4680"/>
            <w:shd w:fill="F2F2F1" w:val="clear"/>
            <w:tcMar>
              <w:top w:type="dxa" w:w="70"/>
              <w:left w:type="dxa" w:w="120"/>
              <w:bottom w:type="dxa" w:w="70"/>
              <w:right w:type="dxa" w:w="120"/>
            </w:tcMar>
            <w:vAlign w:val="center"/>
          </w:tcPr>
          <w:p>
            <w:r>
              <w:rPr>
                <w:color w:val="1B1B1B"/>
                <w:sz w:val="20"/>
                <w:szCs w:val="20"/>
              </w:rPr>
              <w:t xml:space="preserve">Vector search</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HNSW index</w:t>
            </w:r>
          </w:p>
        </w:tc>
        <w:tc>
          <w:tcPr>
            <w:tcW w:type="dxa" w:w="4680"/>
            <w:shd w:fill="FFFFFF" w:val="clear"/>
            <w:tcMar>
              <w:top w:type="dxa" w:w="70"/>
              <w:left w:type="dxa" w:w="120"/>
              <w:bottom w:type="dxa" w:w="70"/>
              <w:right w:type="dxa" w:w="120"/>
            </w:tcMar>
            <w:vAlign w:val="center"/>
          </w:tcPr>
          <w:p>
            <w:r>
              <w:rPr>
                <w:color w:val="1B1B1B"/>
                <w:sz w:val="20"/>
                <w:szCs w:val="20"/>
              </w:rPr>
              <w:t xml:space="preserve">Vector search optimization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AI agent retrieval</w:t>
            </w:r>
          </w:p>
        </w:tc>
        <w:tc>
          <w:tcPr>
            <w:tcW w:type="dxa" w:w="4680"/>
            <w:shd w:fill="F2F2F1" w:val="clear"/>
            <w:tcMar>
              <w:top w:type="dxa" w:w="70"/>
              <w:left w:type="dxa" w:w="120"/>
              <w:bottom w:type="dxa" w:w="70"/>
              <w:right w:type="dxa" w:w="120"/>
            </w:tcMar>
            <w:vAlign w:val="center"/>
          </w:tcPr>
          <w:p>
            <w:r>
              <w:rPr>
                <w:color w:val="1B1B1B"/>
                <w:sz w:val="20"/>
                <w:szCs w:val="20"/>
              </w:rPr>
              <w:t xml:space="preserve">AI solution integration</w:t>
            </w:r>
          </w:p>
        </w:tc>
      </w:tr>
    </w:tbl>
    <w:p>
      <w:pPr>
        <w:spacing w:after="160"/>
      </w:pPr>
    </w:p>
    <w:p>
      <w:pPr>
        <w:pStyle w:val="Heading2"/>
        <w:spacing w:after="120" w:before="260"/>
      </w:pPr>
      <w:r>
        <w:rPr>
          <w:b/>
          <w:bCs/>
          <w:color w:val="0078D4"/>
          <w:sz w:val="27"/>
          <w:szCs w:val="27"/>
        </w:rPr>
        <w:t xml:space="preserve">5 Key Takeaways</w:t>
      </w:r>
    </w:p>
    <w:p>
      <w:pPr>
        <w:pStyle w:val="ListParagraph"/>
        <w:numPr>
          <w:ilvl w:val="0"/>
          <w:numId w:val="2"/>
        </w:numPr>
        <w:spacing w:after="80"/>
      </w:pPr>
      <w:r>
        <w:rPr>
          <w:color w:val="1B1B1B"/>
          <w:sz w:val="22"/>
          <w:szCs w:val="22"/>
        </w:rPr>
        <w:t xml:space="preserve">Azure Database for PostgreSQL is a fully managed relational database that can also power AI solutions with pgvector.</w:t>
      </w:r>
    </w:p>
    <w:p>
      <w:pPr>
        <w:pStyle w:val="ListParagraph"/>
        <w:numPr>
          <w:ilvl w:val="0"/>
          <w:numId w:val="2"/>
        </w:numPr>
        <w:spacing w:after="80"/>
      </w:pPr>
      <w:r>
        <w:rPr>
          <w:color w:val="1B1B1B"/>
          <w:sz w:val="22"/>
          <w:szCs w:val="22"/>
        </w:rPr>
        <w:t xml:space="preserve">pgvector adds a vector data type and similarity operators (like &lt;=&gt;) directly inside PostgreSQL.</w:t>
      </w:r>
    </w:p>
    <w:p>
      <w:pPr>
        <w:pStyle w:val="ListParagraph"/>
        <w:numPr>
          <w:ilvl w:val="0"/>
          <w:numId w:val="2"/>
        </w:numPr>
        <w:spacing w:after="80"/>
      </w:pPr>
      <w:r>
        <w:rPr>
          <w:color w:val="1B1B1B"/>
          <w:sz w:val="22"/>
          <w:szCs w:val="22"/>
        </w:rPr>
        <w:t xml:space="preserve">Vector search finds data by meaning, while traditional SQL finds data by exact attributes — and PostgreSQL can combine both in one query.</w:t>
      </w:r>
    </w:p>
    <w:p>
      <w:pPr>
        <w:pStyle w:val="ListParagraph"/>
        <w:numPr>
          <w:ilvl w:val="0"/>
          <w:numId w:val="2"/>
        </w:numPr>
        <w:spacing w:after="80"/>
      </w:pPr>
      <w:r>
        <w:rPr>
          <w:color w:val="1B1B1B"/>
          <w:sz w:val="22"/>
          <w:szCs w:val="22"/>
        </w:rPr>
        <w:t xml:space="preserve">An HNSW index optimizes vector search as data grows, even if its benefit isn't visible on a small demo table.</w:t>
      </w:r>
    </w:p>
    <w:p>
      <w:pPr>
        <w:pStyle w:val="ListParagraph"/>
        <w:numPr>
          <w:ilvl w:val="0"/>
          <w:numId w:val="2"/>
        </w:numPr>
        <w:spacing w:after="80"/>
      </w:pPr>
      <w:r>
        <w:rPr>
          <w:color w:val="1B1B1B"/>
          <w:sz w:val="22"/>
          <w:szCs w:val="22"/>
        </w:rPr>
        <w:t xml:space="preserve">An AI agent becomes more useful — and more accurate — when it grounds its answers in real data retrieved through vector search.</w:t>
      </w:r>
    </w:p>
    <w:sectPr>
      <w:headerReference w:type="default" r:id="rId7"/>
      <w:headerReference w:type="first" r:id="rId8"/>
      <w:footerReference w:type="default" r:id="rId9"/>
      <w:footerReference w:type="first" r:id="rId10"/>
      <w:pgSz w:w="12240" w:h="15840" w:orient="portrait"/>
      <w:pgMar w:top="1296"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6E0" w:sz="4" w:space="4"/>
      </w:pBdr>
      <w:jc w:val="center"/>
    </w:pPr>
    <w:r>
      <w:rPr>
        <w:color w:val="605E5C"/>
        <w:sz w:val="16"/>
        <w:szCs w:val="16"/>
      </w:rPr>
      <w:t xml:space="preserve">AI-200: Designing and Implementing an AI Solution  •  Page </w:t>
    </w:r>
    <w:r>
      <w:rPr>
        <w:color w:val="605E5C"/>
        <w:sz w:val="16"/>
        <w:szCs w:val="16"/>
      </w:rPr>
      <w:fldChar w:fldCharType="begin"/>
      <w:instrText xml:space="preserve">PAGE</w:instrText>
      <w:fldChar w:fldCharType="separate"/>
      <w:fldChar w:fldCharType="end"/>
    </w:r>
    <w:r>
      <w:rPr>
        <w:color w:val="605E5C"/>
        <w:sz w:val="16"/>
        <w:szCs w:val="16"/>
      </w:rPr>
      <w:t xml:space="preserve"> of </w:t>
    </w:r>
    <w:r>
      <w:rPr>
        <w:color w:val="605E5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6E0" w:sz="4" w:space="4"/>
      </w:pBdr>
      <w:jc w:val="right"/>
    </w:pPr>
    <w:r>
      <w:rPr>
        <w:i/>
        <w:iCs/>
        <w:color w:val="605E5C"/>
        <w:sz w:val="16"/>
        <w:szCs w:val="16"/>
      </w:rPr>
      <w:t xml:space="preserve">Module 5 — Azure Database for PostgreSQL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0457b4abc7dda360c6a03811fd4669eae8d15cd.png"/><Relationship Id="rId12" Type="http://schemas.openxmlformats.org/officeDocument/2006/relationships/image" Target="media/70cf47d7aeff8d5886c0fa2672270d299f04bc7d.png"/><Relationship Id="rId13" Type="http://schemas.openxmlformats.org/officeDocument/2006/relationships/image" Target="media/e3e07a0a5cf7ecc3c9d426f23489f2ccce3cd80f.png"/><Relationship Id="rId14" Type="http://schemas.openxmlformats.org/officeDocument/2006/relationships/image" Target="media/b3dd6684ccf34ba69d4ceec2176fa7f70a826683.png"/><Relationship Id="rId15" Type="http://schemas.openxmlformats.org/officeDocument/2006/relationships/image" Target="media/a802142849a322ec60c46ab617cebef64c4d511a.png"/><Relationship Id="rId16" Type="http://schemas.openxmlformats.org/officeDocument/2006/relationships/image" Target="media/954dc620f1dd7a94d99b168a845fefae8d0e40d8.png"/><Relationship Id="rId17" Type="http://schemas.openxmlformats.org/officeDocument/2006/relationships/image" Target="media/6a4bfcee7ba8b368dca39d97169792e4207a3e8a.png"/><Relationship Id="rId18" Type="http://schemas.openxmlformats.org/officeDocument/2006/relationships/image" Target="media/4bd09db79c8ae5d661d7ff3aadf8cd3203083baf.png"/><Relationship Id="rId19" Type="http://schemas.openxmlformats.org/officeDocument/2006/relationships/image" Target="media/9b5d857770e04a80ffcb952458490c89b2498e94.png"/><Relationship Id="rId20" Type="http://schemas.openxmlformats.org/officeDocument/2006/relationships/image" Target="media/bc1fa67d2a9372623fc36613c2d112596cdd7d23.png"/><Relationship Id="rId21" Type="http://schemas.openxmlformats.org/officeDocument/2006/relationships/image" Target="media/66862697a82e3d3df930d8d1701d4ed265e2f3a3.png"/><Relationship Id="rId22" Type="http://schemas.openxmlformats.org/officeDocument/2006/relationships/image" Target="media/d2660b797b6901175a5c44b755d896ae9c91833a.png"/><Relationship Id="rId23" Type="http://schemas.openxmlformats.org/officeDocument/2006/relationships/image" Target="media/b94090052e1e67160e6b114306748d2c6d6e32b7.png"/><Relationship Id="rId24" Type="http://schemas.openxmlformats.org/officeDocument/2006/relationships/image" Target="media/45d389d61ee127c584967aa1189d2961eef47a74.png"/><Relationship Id="rId25" Type="http://schemas.openxmlformats.org/officeDocument/2006/relationships/image" Target="media/cc400a4414e9a3dabad00a843c38595857337360.png"/><Relationship Id="rId26" Type="http://schemas.openxmlformats.org/officeDocument/2006/relationships/image" Target="media/c9e772e1c53f98a751220c1cdd00a888cf5c3955.png"/><Relationship Id="rId27" Type="http://schemas.openxmlformats.org/officeDocument/2006/relationships/image" Target="media/0baec3ddbba615a557249379630c3d36ca9640f7.png"/><Relationship Id="rId28" Type="http://schemas.openxmlformats.org/officeDocument/2006/relationships/image" Target="media/d0ca82062e386407d1ed69fa9a4c2b03bc88af7d.png"/><Relationship Id="rId29" Type="http://schemas.openxmlformats.org/officeDocument/2006/relationships/image" Target="media/889935b6bba438f0960a1246274aea2dceaf198f.png"/><Relationship Id="rId30" Type="http://schemas.openxmlformats.org/officeDocument/2006/relationships/image" Target="media/70a4f67108877b11158a94236fba3cfa39d269be.png"/><Relationship Id="rId31" Type="http://schemas.openxmlformats.org/officeDocument/2006/relationships/image" Target="media/e2686b40b2a98dc40624fd35325c87460464144e.png"/><Relationship Id="rId32" Type="http://schemas.openxmlformats.org/officeDocument/2006/relationships/image" Target="media/8ab83f8b939bc809f3beabb9d9ce7a152b16fd9f.png"/><Relationship Id="rId33" Type="http://schemas.openxmlformats.org/officeDocument/2006/relationships/image" Target="media/0b3c0b9ddc333645dac06fa5515f3279c5b0c6f8.png"/><Relationship Id="rId34" Type="http://schemas.openxmlformats.org/officeDocument/2006/relationships/image" Target="media/41cc941068b73fb9edd97a56918782c9887d0481.png"/><Relationship Id="rId35" Type="http://schemas.openxmlformats.org/officeDocument/2006/relationships/image" Target="media/2f9fd2edd7946e08fac4daab481da46ed4e8af29.png"/><Relationship Id="rId36" Type="http://schemas.openxmlformats.org/officeDocument/2006/relationships/image" Target="media/de9e3ac3959024d15489b389547578ef1da4f07e.png"/><Relationship Id="rId37" Type="http://schemas.openxmlformats.org/officeDocument/2006/relationships/image" Target="media/94aef3d762f5a2a7811dac6c58ff5c4530126613.png"/><Relationship Id="rId38" Type="http://schemas.openxmlformats.org/officeDocument/2006/relationships/image" Target="media/0f388887e407b8fd54c2a7b91f142099cd0c2bf5.png"/><Relationship Id="rId39" Type="http://schemas.openxmlformats.org/officeDocument/2006/relationships/image" Target="media/d2dfbc70015542da5c70b23bfa255500bdee1dd4.png"/><Relationship Id="rId40" Type="http://schemas.openxmlformats.org/officeDocument/2006/relationships/image" Target="media/6e6b045b9b81e0585c89984e50baae9d8d932b19.png"/><Relationship Id="rId41" Type="http://schemas.openxmlformats.org/officeDocument/2006/relationships/image" Target="media/8b3b6e7e9ad95e3fcbbaa6789080afdcf5df595d.png"/><Relationship Id="rId42" Type="http://schemas.openxmlformats.org/officeDocument/2006/relationships/image" Target="media/380a8fc60d1e2ea4abf945538ac452f11d7161a6.png"/><Relationship Id="rId43" Type="http://schemas.openxmlformats.org/officeDocument/2006/relationships/image" Target="media/71ee6dfc2eedaadfa9e7f099362aba17165c9581.png"/><Relationship Id="rId44" Type="http://schemas.openxmlformats.org/officeDocument/2006/relationships/image" Target="media/2b254a7c32159d65ab08bdf7fd6138508685c50a.png"/><Relationship Id="rId45" Type="http://schemas.openxmlformats.org/officeDocument/2006/relationships/image" Target="media/363c191cf63dd49569670c081d476983e3b3a9d5.png"/><Relationship Id="rId46" Type="http://schemas.openxmlformats.org/officeDocument/2006/relationships/image" Target="media/49fefaf3020ef7e47b18b36b4fcd83a57d71d0b7.png"/><Relationship Id="rId47" Type="http://schemas.openxmlformats.org/officeDocument/2006/relationships/image" Target="media/bc198a5bc6b8f85b8b71aff22c6203374de9eacf.png"/><Relationship Id="rId48" Type="http://schemas.openxmlformats.org/officeDocument/2006/relationships/image" Target="media/5fbb76cd492c2a4191c693b177483be2be00b53f.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2026-08-27T14:09:39.663Z</dcterms:created>
  <dcterms:modified xsi:type="dcterms:W3CDTF">2026-08-27T14:09:39.663Z</dcterms:modified>
</cp:coreProperties>
</file>

<file path=docProps/custom.xml><?xml version="1.0" encoding="utf-8"?>
<Properties xmlns="http://schemas.openxmlformats.org/officeDocument/2006/custom-properties" xmlns:vt="http://schemas.openxmlformats.org/officeDocument/2006/docPropsVTypes"/>
</file>