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31" w:rsidRDefault="00C25100">
      <w:pPr>
        <w:rPr>
          <w:rFonts w:ascii="Times New Roman" w:hAnsi="Times New Roman" w:cs="Times New Roman"/>
          <w:b/>
          <w:sz w:val="28"/>
          <w:szCs w:val="28"/>
        </w:rPr>
      </w:pPr>
      <w:r w:rsidRPr="00C25100">
        <w:rPr>
          <w:rFonts w:ascii="Times New Roman" w:hAnsi="Times New Roman" w:cs="Times New Roman"/>
          <w:b/>
          <w:sz w:val="28"/>
          <w:szCs w:val="28"/>
        </w:rPr>
        <w:t>Электрический заряд. Закон сохранения электрического заряда. Закон Кулона. Напряженность электрического поля. Принцип суперпозиции. Силовые линии электростатического поля. Напряженность поля точечного заряда</w:t>
      </w:r>
    </w:p>
    <w:p w:rsidR="00C25100" w:rsidRPr="00C25100" w:rsidRDefault="00C25100" w:rsidP="00C25100">
      <w:p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b/>
          <w:sz w:val="24"/>
          <w:szCs w:val="24"/>
        </w:rPr>
        <w:t>Электрический заряд</w:t>
      </w:r>
      <w:r w:rsidRPr="00C25100">
        <w:rPr>
          <w:rFonts w:ascii="Times New Roman" w:hAnsi="Times New Roman" w:cs="Times New Roman"/>
          <w:sz w:val="24"/>
          <w:szCs w:val="24"/>
        </w:rPr>
        <w:t xml:space="preserve"> – это физическая величина, характеризующая свойство частиц или тел вступать в электромагнитные силовые взаимодействия.</w:t>
      </w:r>
    </w:p>
    <w:p w:rsidR="00C25100" w:rsidRPr="00C25100" w:rsidRDefault="00C25100" w:rsidP="00C25100">
      <w:p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Электрический заряд обычно обозначается буквами q или Q.</w:t>
      </w:r>
    </w:p>
    <w:p w:rsidR="00C25100" w:rsidRPr="00C25100" w:rsidRDefault="00C25100" w:rsidP="00C25100">
      <w:p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Совокупность всех известных экспериментальных фактов позволяет сделать следующие выводы:</w:t>
      </w:r>
    </w:p>
    <w:p w:rsidR="00C25100" w:rsidRPr="00C25100" w:rsidRDefault="00C25100" w:rsidP="00C251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Существует два рода электрических зарядов, условно названных положительными и отрицательными.</w:t>
      </w:r>
    </w:p>
    <w:p w:rsidR="00C25100" w:rsidRPr="00C25100" w:rsidRDefault="00C25100" w:rsidP="00C251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Заряды могут передаваться (например, при непосредственном контакте) от одного тела к другому. В отличие от массы тела электрический заряд не является неотъемлемой характеристикой данного тела. Одно и то же тело в разных условиях может иметь разный заряд.</w:t>
      </w:r>
    </w:p>
    <w:p w:rsidR="00C25100" w:rsidRPr="00C25100" w:rsidRDefault="00C25100" w:rsidP="00C251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Одноименные заряды отталкиваются, разноименные – притягиваются. В этом также проявляется принципиальное отличие электромагнитных сил от гравитационных. Гравитационные силы всегда являются силами притяжения.</w:t>
      </w:r>
    </w:p>
    <w:p w:rsidR="00C25100" w:rsidRPr="00C25100" w:rsidRDefault="00C25100" w:rsidP="00C25100">
      <w:p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Величина заряда не зависит от того, движется этот заряд или покоится.</w:t>
      </w:r>
    </w:p>
    <w:p w:rsidR="00C25100" w:rsidRPr="00C25100" w:rsidRDefault="00C25100" w:rsidP="00C25100">
      <w:p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Электрические заряды могут исчезать и возникать вновь. Однако всегда возникают или исчезают два элементарных заряда противоположных знаков.</w:t>
      </w:r>
    </w:p>
    <w:p w:rsidR="00586531" w:rsidRDefault="00C25100" w:rsidP="00C25100">
      <w:p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b/>
          <w:sz w:val="24"/>
          <w:szCs w:val="24"/>
        </w:rPr>
        <w:t>Закон сохранения электрического заряда:</w:t>
      </w:r>
      <w:r w:rsidRPr="00C25100">
        <w:rPr>
          <w:rFonts w:ascii="Times New Roman" w:hAnsi="Times New Roman" w:cs="Times New Roman"/>
          <w:sz w:val="24"/>
          <w:szCs w:val="24"/>
        </w:rPr>
        <w:t xml:space="preserve"> суммарный заряд электрически изолированной системы не может измениться. Система называется электрически изолированной, если через ограничивающую её поверхность не могут проникать заряженные частицы.</w:t>
      </w:r>
    </w:p>
    <w:p w:rsidR="00586531" w:rsidRPr="00586531" w:rsidRDefault="00586531" w:rsidP="00C25100">
      <w:pPr>
        <w:rPr>
          <w:rFonts w:ascii="Times New Roman" w:hAnsi="Times New Roman" w:cs="Times New Roman"/>
          <w:sz w:val="24"/>
          <w:szCs w:val="24"/>
        </w:rPr>
      </w:pP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>q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586531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>+ q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586531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>+ q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  <w:vertAlign w:val="subscript"/>
        </w:rPr>
        <w:t>3</w:t>
      </w:r>
      <w:r w:rsidRPr="00586531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 xml:space="preserve">+ ... + </w:t>
      </w:r>
      <w:proofErr w:type="spellStart"/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>q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586531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 xml:space="preserve">= </w:t>
      </w:r>
      <w:proofErr w:type="spellStart"/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586531">
        <w:rPr>
          <w:rFonts w:ascii="Times New Roman" w:hAnsi="Times New Roman" w:cs="Times New Roman"/>
          <w:i/>
          <w:iCs/>
          <w:sz w:val="24"/>
          <w:szCs w:val="24"/>
        </w:rPr>
        <w:t xml:space="preserve"> где</w:t>
      </w:r>
      <w:r w:rsidRPr="00586531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>q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</w:rPr>
        <w:t>, q</w:t>
      </w:r>
      <w:r w:rsidRPr="00586531">
        <w:rPr>
          <w:rStyle w:val="formula"/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586531">
        <w:rPr>
          <w:rStyle w:val="apple-converted-space"/>
          <w:rFonts w:ascii="Times New Roman" w:hAnsi="Times New Roman" w:cs="Times New Roman"/>
          <w:i/>
          <w:iCs/>
          <w:sz w:val="24"/>
          <w:szCs w:val="24"/>
        </w:rPr>
        <w:t> </w:t>
      </w:r>
      <w:r w:rsidRPr="00586531">
        <w:rPr>
          <w:rFonts w:ascii="Times New Roman" w:hAnsi="Times New Roman" w:cs="Times New Roman"/>
          <w:i/>
          <w:iCs/>
          <w:sz w:val="24"/>
          <w:szCs w:val="24"/>
        </w:rPr>
        <w:t>и т.д. – заряды частиц.</w:t>
      </w:r>
    </w:p>
    <w:p w:rsidR="00586531" w:rsidRDefault="00586531" w:rsidP="00586531">
      <w:pPr>
        <w:pStyle w:val="a4"/>
        <w:spacing w:before="120" w:beforeAutospacing="0" w:after="120" w:afterAutospacing="0" w:line="336" w:lineRule="atLeast"/>
        <w:jc w:val="both"/>
      </w:pPr>
      <w:proofErr w:type="spellStart"/>
      <w:r w:rsidRPr="00586531">
        <w:rPr>
          <w:b/>
          <w:bCs/>
        </w:rPr>
        <w:t>Зако́н</w:t>
      </w:r>
      <w:proofErr w:type="spellEnd"/>
      <w:r w:rsidRPr="00586531">
        <w:rPr>
          <w:b/>
          <w:bCs/>
        </w:rPr>
        <w:t xml:space="preserve"> </w:t>
      </w:r>
      <w:proofErr w:type="spellStart"/>
      <w:r w:rsidRPr="00586531">
        <w:rPr>
          <w:b/>
          <w:bCs/>
        </w:rPr>
        <w:t>Куло́на</w:t>
      </w:r>
      <w:proofErr w:type="spellEnd"/>
      <w:r w:rsidRPr="00586531">
        <w:t> — это </w:t>
      </w:r>
      <w:r>
        <w:t xml:space="preserve"> </w:t>
      </w:r>
      <w:hyperlink r:id="rId5" w:tooltip="Закон (наука)" w:history="1">
        <w:r w:rsidRPr="00586531">
          <w:t>закон</w:t>
        </w:r>
      </w:hyperlink>
      <w:r w:rsidRPr="00586531">
        <w:t>, описывающий силы </w:t>
      </w:r>
      <w:hyperlink r:id="rId6" w:tooltip="Фундаментальные взаимодействия" w:history="1">
        <w:r w:rsidRPr="00586531">
          <w:t>взаимодействия</w:t>
        </w:r>
      </w:hyperlink>
      <w:r w:rsidRPr="00586531">
        <w:t xml:space="preserve"> между неподвижными точечными электрическими зарядами. </w:t>
      </w:r>
      <w:proofErr w:type="gramStart"/>
      <w:r w:rsidRPr="00586531">
        <w:t>Формулировка:  Сила</w:t>
      </w:r>
      <w:proofErr w:type="gramEnd"/>
      <w:r w:rsidRPr="00586531">
        <w:t xml:space="preserve"> взаимодействия двух точечных зарядов в вакууме направлена вдоль прямой, соединяющей эти заряды, пропорциональна их величинам и обратно пропорциональна квадрату расстояния между ними. Она является силой притяжения, если знаки зарядов разные, и силой отталкивания, если эти знаки одинаковы.</w:t>
      </w:r>
    </w:p>
    <w:p w:rsidR="00586531" w:rsidRDefault="00586531" w:rsidP="00586531">
      <w:pPr>
        <w:pStyle w:val="a4"/>
        <w:spacing w:before="120" w:beforeAutospacing="0" w:after="120" w:afterAutospacing="0" w:line="336" w:lineRule="atLeast"/>
      </w:pPr>
      <w:r w:rsidRPr="00586531">
        <w:rPr>
          <w:shd w:val="clear" w:color="auto" w:fill="F5F5F5"/>
        </w:rPr>
        <w:br/>
      </w:r>
      <w:r w:rsidRPr="00586531">
        <w:t xml:space="preserve">В векторном виде в формулировке Ш. Кулона закон записывается следующим </w:t>
      </w:r>
      <w:proofErr w:type="gramStart"/>
      <w:r w:rsidRPr="00586531">
        <w:t xml:space="preserve">образом:  </w:t>
      </w:r>
      <w:r w:rsidRPr="00586531">
        <w:rPr>
          <w:noProof/>
        </w:rPr>
        <w:drawing>
          <wp:inline distT="0" distB="0" distL="0" distR="0" wp14:anchorId="7E5CE6E1" wp14:editId="4D123708">
            <wp:extent cx="711200" cy="387350"/>
            <wp:effectExtent l="0" t="0" r="0" b="0"/>
            <wp:docPr id="75" name="Рисунок 75" descr="http://ido.tsu.ru/schools/physmat/data/res/elmag/spravochnik/text/1/clip_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do.tsu.ru/schools/physmat/data/res/elmag/spravochnik/text/1/clip_image09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1">
        <w:t xml:space="preserve"> </w:t>
      </w:r>
      <w:proofErr w:type="gramEnd"/>
      <w:r w:rsidRPr="00586531">
        <w:t xml:space="preserve">или </w:t>
      </w:r>
      <w:r w:rsidRPr="00586531">
        <w:rPr>
          <w:noProof/>
        </w:rPr>
        <w:drawing>
          <wp:inline distT="0" distB="0" distL="0" distR="0" wp14:anchorId="4ED5F9F5" wp14:editId="01E313DC">
            <wp:extent cx="1397000" cy="381000"/>
            <wp:effectExtent l="0" t="0" r="0" b="0"/>
            <wp:docPr id="65" name="Рисунок 65" descr="\vec{F}_{12}=k\cdot\frac{q_1 \cdot q_2}{r_{12}^2} \cdot \frac{\vec{r}_{12}}{r_{12}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ec{F}_{12}=k\cdot\frac{q_1 \cdot q_2}{r_{12}^2} \cdot \frac{\vec{r}_{12}}{r_{12}},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1">
        <w:t xml:space="preserve"> - закон Кулона в векторной форме, где </w:t>
      </w:r>
      <w:r w:rsidRPr="00586531">
        <w:rPr>
          <w:noProof/>
        </w:rPr>
        <w:drawing>
          <wp:inline distT="0" distB="0" distL="0" distR="0" wp14:anchorId="7F7D88F4" wp14:editId="0DFBF507">
            <wp:extent cx="260350" cy="228600"/>
            <wp:effectExtent l="0" t="0" r="6350" b="0"/>
            <wp:docPr id="66" name="Рисунок 66" descr="\vec{F}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ec{F}_{12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1">
        <w:t> — сила, с которой заряд 1 действует на заряд 2; </w:t>
      </w:r>
      <w:r w:rsidRPr="00586531">
        <w:rPr>
          <w:noProof/>
        </w:rPr>
        <w:drawing>
          <wp:inline distT="0" distB="0" distL="0" distR="0" wp14:anchorId="15F3C5D1" wp14:editId="43F8A636">
            <wp:extent cx="387350" cy="120650"/>
            <wp:effectExtent l="0" t="0" r="0" b="0"/>
            <wp:docPr id="67" name="Рисунок 67" descr="q_1, q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_1, q_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1">
        <w:t> — величина зарядов; </w:t>
      </w:r>
      <w:r w:rsidRPr="00586531">
        <w:rPr>
          <w:noProof/>
        </w:rPr>
        <w:drawing>
          <wp:inline distT="0" distB="0" distL="0" distR="0" wp14:anchorId="350D43CE" wp14:editId="58EEF5AC">
            <wp:extent cx="222250" cy="184150"/>
            <wp:effectExtent l="0" t="0" r="6350" b="6350"/>
            <wp:docPr id="68" name="Рисунок 68" descr="\vec{r}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vec{r}_{1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1">
        <w:t> — радиус-вектор (вектор, направленный от заряда 1 к заряду 2, и равный, по модулю, расстоянию между зарядами — </w:t>
      </w:r>
      <w:r w:rsidRPr="00586531">
        <w:rPr>
          <w:noProof/>
        </w:rPr>
        <w:drawing>
          <wp:inline distT="0" distB="0" distL="0" distR="0" wp14:anchorId="6253BE65" wp14:editId="41BC0CA5">
            <wp:extent cx="222250" cy="120650"/>
            <wp:effectExtent l="0" t="0" r="6350" b="0"/>
            <wp:docPr id="69" name="Рисунок 69" descr="r_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_{12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1">
        <w:t>); </w:t>
      </w:r>
      <w:r w:rsidRPr="00586531">
        <w:rPr>
          <w:noProof/>
        </w:rPr>
        <w:drawing>
          <wp:inline distT="0" distB="0" distL="0" distR="0" wp14:anchorId="663DFB9E" wp14:editId="72EAC8E4">
            <wp:extent cx="82550" cy="133350"/>
            <wp:effectExtent l="0" t="0" r="0" b="0"/>
            <wp:docPr id="70" name="Рисунок 70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531">
        <w:t> — коэффициент пропорциональности.</w:t>
      </w:r>
    </w:p>
    <w:p w:rsidR="00586531" w:rsidRDefault="00586531" w:rsidP="00586531">
      <w:pPr>
        <w:pStyle w:val="a4"/>
        <w:spacing w:before="120" w:beforeAutospacing="0" w:after="120" w:afterAutospacing="0" w:line="336" w:lineRule="atLeast"/>
        <w:rPr>
          <w:sz w:val="20"/>
          <w:szCs w:val="20"/>
        </w:rPr>
      </w:pPr>
      <w:r w:rsidRPr="00691CCD">
        <w:rPr>
          <w:b/>
          <w:bCs/>
          <w:noProof/>
          <w:sz w:val="20"/>
          <w:szCs w:val="20"/>
          <w:shd w:val="clear" w:color="auto" w:fill="FDFFF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9E8C0" wp14:editId="4902E890">
                <wp:simplePos x="0" y="0"/>
                <wp:positionH relativeFrom="column">
                  <wp:posOffset>981075</wp:posOffset>
                </wp:positionH>
                <wp:positionV relativeFrom="paragraph">
                  <wp:posOffset>288925</wp:posOffset>
                </wp:positionV>
                <wp:extent cx="4546600" cy="6350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63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531" w:rsidRPr="009657C7" w:rsidRDefault="00586531" w:rsidP="00586531">
                            <w:r w:rsidRPr="009657C7">
                              <w:t>Где</w:t>
                            </w:r>
                            <w:r>
                              <w:t xml:space="preserve"> </w:t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E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>— напряженность электрического поля (Вольт/метр</w:t>
                            </w:r>
                            <w:proofErr w:type="gramStart"/>
                            <w:r w:rsidRPr="009657C7">
                              <w:rPr>
                                <w:rFonts w:ascii="Georgia" w:hAnsi="Georgia"/>
                              </w:rPr>
                              <w:t>),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br/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F</w:t>
                            </w:r>
                            <w:proofErr w:type="gramEnd"/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>— сила действующая на заряд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Q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>(Ньютон),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br/>
                            </w:r>
                            <w:r w:rsidRPr="009657C7">
                              <w:rPr>
                                <w:rFonts w:ascii="Georgia" w:hAnsi="Georgia"/>
                                <w:i/>
                                <w:iCs/>
                              </w:rPr>
                              <w:t>Q</w:t>
                            </w:r>
                            <w:r w:rsidRPr="009657C7">
                              <w:rPr>
                                <w:rStyle w:val="apple-converted-space"/>
                                <w:rFonts w:ascii="Georgia" w:hAnsi="Georgia"/>
                              </w:rPr>
                              <w:t> </w:t>
                            </w:r>
                            <w:r w:rsidRPr="009657C7">
                              <w:rPr>
                                <w:rFonts w:ascii="Georgia" w:hAnsi="Georgia"/>
                              </w:rPr>
                              <w:t>— заряд (Кулон)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9E8C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77.25pt;margin-top:22.75pt;width:358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" filled="f" stroked="f">
                <v:textbox>
                  <w:txbxContent>
                    <w:p w:rsidR="00586531" w:rsidRPr="009657C7" w:rsidRDefault="00586531" w:rsidP="00586531">
                      <w:r w:rsidRPr="009657C7">
                        <w:t>Где</w:t>
                      </w:r>
                      <w:r>
                        <w:t xml:space="preserve"> </w:t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E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>— напряженность электрического поля (Вольт/метр</w:t>
                      </w:r>
                      <w:proofErr w:type="gramStart"/>
                      <w:r w:rsidRPr="009657C7">
                        <w:rPr>
                          <w:rFonts w:ascii="Georgia" w:hAnsi="Georgia"/>
                        </w:rPr>
                        <w:t>),</w:t>
                      </w:r>
                      <w:r w:rsidRPr="009657C7">
                        <w:rPr>
                          <w:rFonts w:ascii="Georgia" w:hAnsi="Georgia"/>
                        </w:rPr>
                        <w:br/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F</w:t>
                      </w:r>
                      <w:proofErr w:type="gramEnd"/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>— сила действующая на заряд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Q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>(Ньютон),</w:t>
                      </w:r>
                      <w:r w:rsidRPr="009657C7">
                        <w:rPr>
                          <w:rFonts w:ascii="Georgia" w:hAnsi="Georgia"/>
                        </w:rPr>
                        <w:br/>
                      </w:r>
                      <w:r w:rsidRPr="009657C7">
                        <w:rPr>
                          <w:rFonts w:ascii="Georgia" w:hAnsi="Georgia"/>
                          <w:i/>
                          <w:iCs/>
                        </w:rPr>
                        <w:t>Q</w:t>
                      </w:r>
                      <w:r w:rsidRPr="009657C7">
                        <w:rPr>
                          <w:rStyle w:val="apple-converted-space"/>
                          <w:rFonts w:ascii="Georgia" w:hAnsi="Georgia"/>
                        </w:rPr>
                        <w:t> </w:t>
                      </w:r>
                      <w:r w:rsidRPr="009657C7">
                        <w:rPr>
                          <w:rFonts w:ascii="Georgia" w:hAnsi="Georgia"/>
                        </w:rPr>
                        <w:t>— заряд (Кулон)</w:t>
                      </w:r>
                    </w:p>
                  </w:txbxContent>
                </v:textbox>
              </v:shape>
            </w:pict>
          </mc:Fallback>
        </mc:AlternateContent>
      </w:r>
      <w:r w:rsidRPr="00691CCD">
        <w:rPr>
          <w:rStyle w:val="a5"/>
          <w:sz w:val="20"/>
          <w:szCs w:val="20"/>
        </w:rPr>
        <w:t>Напряженность электрического поля</w:t>
      </w:r>
      <w:r w:rsidRPr="00691CCD">
        <w:rPr>
          <w:rStyle w:val="apple-converted-space"/>
          <w:sz w:val="20"/>
          <w:szCs w:val="20"/>
        </w:rPr>
        <w:t> </w:t>
      </w:r>
      <w:r w:rsidRPr="00691CCD">
        <w:rPr>
          <w:sz w:val="20"/>
          <w:szCs w:val="20"/>
        </w:rPr>
        <w:t>— это отношение силы, действующей на заряд, к величине заряда</w:t>
      </w:r>
    </w:p>
    <w:p w:rsidR="00586531" w:rsidRPr="00586531" w:rsidRDefault="00586531" w:rsidP="00586531">
      <w:pPr>
        <w:pStyle w:val="a4"/>
        <w:spacing w:before="120" w:beforeAutospacing="0" w:after="120" w:afterAutospacing="0" w:line="336" w:lineRule="atLeast"/>
      </w:pPr>
      <w:r w:rsidRPr="00691CCD">
        <w:rPr>
          <w:noProof/>
          <w:sz w:val="20"/>
          <w:szCs w:val="20"/>
        </w:rPr>
        <w:drawing>
          <wp:inline distT="0" distB="0" distL="0" distR="0" wp14:anchorId="058FA2E7" wp14:editId="72692DF0">
            <wp:extent cx="507042" cy="292100"/>
            <wp:effectExtent l="0" t="0" r="7620" b="0"/>
            <wp:docPr id="71" name="Рисунок 71" descr="C:\Users\1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1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44" cy="29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25100" w:rsidRPr="00C25100" w:rsidRDefault="00C25100" w:rsidP="00C25100">
      <w:pPr>
        <w:rPr>
          <w:rFonts w:ascii="Times New Roman" w:hAnsi="Times New Roman" w:cs="Times New Roman"/>
          <w:b/>
          <w:sz w:val="24"/>
          <w:szCs w:val="24"/>
        </w:rPr>
      </w:pPr>
    </w:p>
    <w:p w:rsidR="00C25100" w:rsidRPr="00586531" w:rsidRDefault="005D75BA" w:rsidP="00C25100">
      <w:pPr>
        <w:rPr>
          <w:rFonts w:ascii="Times New Roman" w:hAnsi="Times New Roman" w:cs="Times New Roman"/>
          <w:sz w:val="24"/>
          <w:szCs w:val="24"/>
        </w:rPr>
      </w:pPr>
      <w:r w:rsidRPr="00586531">
        <w:rPr>
          <w:rFonts w:ascii="Times New Roman" w:hAnsi="Times New Roman" w:cs="Times New Roman"/>
          <w:b/>
          <w:sz w:val="28"/>
          <w:szCs w:val="28"/>
        </w:rPr>
        <w:t>Силовые линии электростатического поля</w:t>
      </w:r>
      <w:r w:rsidRPr="00586531">
        <w:rPr>
          <w:rFonts w:ascii="Times New Roman" w:hAnsi="Times New Roman" w:cs="Times New Roman"/>
          <w:sz w:val="24"/>
          <w:szCs w:val="24"/>
        </w:rPr>
        <w:t xml:space="preserve"> -</w:t>
      </w:r>
      <w:r w:rsidR="00C25100" w:rsidRPr="00586531">
        <w:rPr>
          <w:rFonts w:ascii="Times New Roman" w:hAnsi="Times New Roman" w:cs="Times New Roman"/>
          <w:sz w:val="24"/>
          <w:szCs w:val="24"/>
        </w:rPr>
        <w:t xml:space="preserve"> показывают направление напряжённость поля</w:t>
      </w:r>
    </w:p>
    <w:p w:rsidR="00586531" w:rsidRPr="00586531" w:rsidRDefault="00C25100" w:rsidP="00586531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076325" y="2181225"/>
            <wp:positionH relativeFrom="column">
              <wp:align>left</wp:align>
            </wp:positionH>
            <wp:positionV relativeFrom="paragraph">
              <wp:align>top</wp:align>
            </wp:positionV>
            <wp:extent cx="3657600" cy="16383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6531">
        <w:rPr>
          <w:rFonts w:ascii="Times New Roman" w:hAnsi="Times New Roman" w:cs="Times New Roman"/>
          <w:b/>
          <w:sz w:val="28"/>
          <w:szCs w:val="28"/>
        </w:rPr>
        <w:br w:type="textWrapping" w:clear="all"/>
      </w:r>
      <w:r w:rsidR="00586531" w:rsidRPr="00586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Силовые линии электростатического поля имеют следующие </w:t>
      </w:r>
      <w:proofErr w:type="gramStart"/>
      <w:r w:rsidR="00586531" w:rsidRPr="0058653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</w:t>
      </w:r>
      <w:r w:rsidR="00586531" w:rsidRPr="005865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</w:t>
      </w:r>
      <w:proofErr w:type="gramEnd"/>
      <w:r w:rsidR="00586531" w:rsidRPr="005865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Всегда незамкнуты: начинаются на положительных зарядах (или на бесконечности) и заканчиваются на отрицательных зарядах (или на бесконечности).</w:t>
      </w:r>
      <w:r w:rsidR="00586531" w:rsidRPr="005865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 Не пересекаются и не касаются друг друга.</w:t>
      </w:r>
      <w:r w:rsidR="00586531" w:rsidRPr="0058653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 Густота линий тем больше, чем больше напряжённость, то есть напряжённость поля прямо пропорциональна количеству силовых линий, проходящих через площадку единичной площади, расположенную перпендикулярно линиям.</w:t>
      </w:r>
    </w:p>
    <w:p w:rsidR="00C25100" w:rsidRDefault="00C25100">
      <w:pPr>
        <w:rPr>
          <w:rFonts w:ascii="Times New Roman" w:hAnsi="Times New Roman" w:cs="Times New Roman"/>
          <w:b/>
          <w:sz w:val="28"/>
          <w:szCs w:val="28"/>
        </w:rPr>
      </w:pPr>
    </w:p>
    <w:p w:rsidR="00586531" w:rsidRDefault="00586531">
      <w:pPr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proofErr w:type="spellStart"/>
      <w:r w:rsidRPr="005865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При́нцип</w:t>
      </w:r>
      <w:proofErr w:type="spellEnd"/>
      <w:r w:rsidRPr="005865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5865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суперпози́ции</w:t>
      </w:r>
      <w:proofErr w:type="spellEnd"/>
      <w:r w:rsidRPr="0058653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- </w:t>
      </w:r>
      <w:r w:rsidRPr="00586531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Результат воздействия на частицу нескольких внешних сил есть векторная сумма воздействия этих сил</w:t>
      </w:r>
    </w:p>
    <w:p w:rsidR="00586531" w:rsidRPr="00586531" w:rsidRDefault="00586531">
      <w:pPr>
        <w:rPr>
          <w:rFonts w:ascii="Times New Roman" w:hAnsi="Times New Roman" w:cs="Times New Roman"/>
          <w:b/>
          <w:sz w:val="24"/>
          <w:szCs w:val="24"/>
        </w:rPr>
      </w:pPr>
      <w:r w:rsidRPr="00691CCD">
        <w:rPr>
          <w:noProof/>
          <w:sz w:val="20"/>
          <w:szCs w:val="20"/>
          <w:lang w:eastAsia="ru-RU"/>
        </w:rPr>
        <w:drawing>
          <wp:inline distT="0" distB="0" distL="0" distR="0" wp14:anchorId="25373A54" wp14:editId="52C57564">
            <wp:extent cx="596900" cy="355600"/>
            <wp:effectExtent l="0" t="0" r="0" b="63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100" w:rsidRPr="00C25100" w:rsidRDefault="00C25100" w:rsidP="00C25100">
      <w:p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b/>
          <w:sz w:val="24"/>
          <w:szCs w:val="24"/>
        </w:rPr>
        <w:t>Принцип суперпозиции</w:t>
      </w:r>
      <w:r w:rsidRPr="00C25100">
        <w:rPr>
          <w:rFonts w:ascii="Times New Roman" w:hAnsi="Times New Roman" w:cs="Times New Roman"/>
          <w:sz w:val="24"/>
          <w:szCs w:val="24"/>
        </w:rPr>
        <w:t xml:space="preserve"> - электростатический потенциал, создаваемый в данной точке системой зарядов, есть сумма потенциалов отдельных зарядов.</w:t>
      </w:r>
    </w:p>
    <w:p w:rsidR="00C25100" w:rsidRPr="00C25100" w:rsidRDefault="00C25100" w:rsidP="00C25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результат воздействия на частицу нескольких внешних сил есть просто сумма результатов воздействия каждой из сил.</w:t>
      </w:r>
    </w:p>
    <w:p w:rsidR="00C25100" w:rsidRPr="00C25100" w:rsidRDefault="00C25100" w:rsidP="00C251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25100">
        <w:rPr>
          <w:rFonts w:ascii="Times New Roman" w:hAnsi="Times New Roman" w:cs="Times New Roman"/>
          <w:sz w:val="24"/>
          <w:szCs w:val="24"/>
        </w:rPr>
        <w:t>Взаимодействие между двумя частицами не изменяется при внесении третьей частицы, также взаимодействующей с первыми двумя.</w:t>
      </w:r>
    </w:p>
    <w:p w:rsidR="005D75BA" w:rsidRDefault="005D75BA" w:rsidP="005D75B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25100" w:rsidRPr="00C25100" w:rsidRDefault="00C2510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25100" w:rsidRPr="00C2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C418A"/>
    <w:multiLevelType w:val="hybridMultilevel"/>
    <w:tmpl w:val="24F42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470440"/>
    <w:multiLevelType w:val="hybridMultilevel"/>
    <w:tmpl w:val="7904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F2"/>
    <w:rsid w:val="00353BF2"/>
    <w:rsid w:val="00586531"/>
    <w:rsid w:val="005D75BA"/>
    <w:rsid w:val="00C25100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D9113-A72F-4530-8DD5-DDAE164B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5100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character" w:customStyle="1" w:styleId="apple-converted-space">
    <w:name w:val="apple-converted-space"/>
    <w:basedOn w:val="a0"/>
    <w:rsid w:val="00586531"/>
  </w:style>
  <w:style w:type="character" w:customStyle="1" w:styleId="formula">
    <w:name w:val="formula"/>
    <w:basedOn w:val="a0"/>
    <w:rsid w:val="00586531"/>
  </w:style>
  <w:style w:type="paragraph" w:styleId="a4">
    <w:name w:val="Normal (Web)"/>
    <w:basedOn w:val="a"/>
    <w:uiPriority w:val="99"/>
    <w:unhideWhenUsed/>
    <w:rsid w:val="00586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86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1%83%D0%BD%D0%B4%D0%B0%D0%BC%D0%B5%D0%BD%D1%82%D0%B0%D0%BB%D1%8C%D0%BD%D1%8B%D0%B5_%D0%B2%D0%B7%D0%B0%D0%B8%D0%BC%D0%BE%D0%B4%D0%B5%D0%B9%D1%81%D1%82%D0%B2%D0%B8%D1%8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7%D0%B0%D0%BA%D0%BE%D0%BD_(%D0%BD%D0%B0%D1%83%D0%BA%D0%B0)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3</cp:revision>
  <dcterms:created xsi:type="dcterms:W3CDTF">2015-11-08T11:23:00Z</dcterms:created>
  <dcterms:modified xsi:type="dcterms:W3CDTF">2015-11-09T10:50:00Z</dcterms:modified>
</cp:coreProperties>
</file>