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:rsidR="00B84A76" w:rsidRPr="00DB7B99" w:rsidRDefault="00B84A76" w:rsidP="00B84A76">
      <w:pPr>
        <w:pStyle w:val="LTUntertitel"/>
        <w:rPr>
          <w:sz w:val="58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rPr>
          <w:b/>
          <w:bCs/>
        </w:rPr>
      </w:pPr>
    </w:p>
    <w:p w:rsidR="00B84A76" w:rsidRPr="00DB7B99" w:rsidRDefault="00B84A76" w:rsidP="00B84A76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1B2A41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Курсовая работа</w:t>
      </w:r>
      <w:r w:rsidR="00B84A76" w:rsidRPr="00DB7B99">
        <w:rPr>
          <w:bCs/>
          <w:sz w:val="32"/>
          <w:szCs w:val="32"/>
        </w:rPr>
        <w:t xml:space="preserve"> по дисциплине «Визуальное программирование и человеко-машинное взаимодействие»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:rsidR="00B84A76" w:rsidRPr="00E30094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 w:rsidR="008D546B">
        <w:rPr>
          <w:bCs/>
          <w:sz w:val="32"/>
          <w:szCs w:val="32"/>
        </w:rPr>
        <w:t>У</w:t>
      </w:r>
      <w:r w:rsidR="008D546B" w:rsidRPr="008D546B">
        <w:rPr>
          <w:bCs/>
          <w:sz w:val="32"/>
          <w:szCs w:val="32"/>
        </w:rPr>
        <w:t>чёт продуктов в заведении общественного питания</w:t>
      </w:r>
      <w:r>
        <w:t>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Выполнил(а):</w:t>
      </w:r>
      <w:r>
        <w:t xml:space="preserve"> студентка 3 курса</w:t>
      </w:r>
    </w:p>
    <w:p w:rsidR="00B84A76" w:rsidRPr="00E30094" w:rsidRDefault="00E30094" w:rsidP="00B84A76">
      <w:pPr>
        <w:pStyle w:val="Drawing"/>
        <w:widowControl/>
        <w:spacing w:before="0" w:after="0" w:line="240" w:lineRule="auto"/>
        <w:jc w:val="right"/>
      </w:pPr>
      <w:r>
        <w:t>Колосова Яна Владимировна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Проверил(а)</w:t>
      </w:r>
      <w:r w:rsidR="00C908E0">
        <w:t>: Доцент</w:t>
      </w:r>
      <w:r>
        <w:t xml:space="preserve"> кафедры ПМиК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 w:rsidRPr="000647EE">
        <w:t>Мерзлякова Екатерина Юрьевна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  <w:r>
        <w:t>Новосибирск 2020г.</w:t>
      </w:r>
    </w:p>
    <w:p w:rsidR="00B84A76" w:rsidRPr="00F63C66" w:rsidRDefault="001B2A41" w:rsidP="00F63C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7730274"/>
      <w:r w:rsidRPr="008D6232">
        <w:rPr>
          <w:rFonts w:ascii="Times New Roman" w:hAnsi="Times New Roman" w:cs="Times New Roman"/>
          <w:sz w:val="28"/>
          <w:szCs w:val="28"/>
        </w:rPr>
        <w:lastRenderedPageBreak/>
        <w:t>Содержани</w:t>
      </w:r>
      <w:bookmarkEnd w:id="0"/>
      <w:r w:rsidR="00F63C66">
        <w:rPr>
          <w:rFonts w:ascii="Times New Roman" w:hAnsi="Times New Roman" w:cs="Times New Roman"/>
          <w:sz w:val="28"/>
          <w:szCs w:val="28"/>
        </w:rPr>
        <w:t>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0572550"/>
        <w:docPartObj>
          <w:docPartGallery w:val="Table of Contents"/>
          <w:docPartUnique/>
        </w:docPartObj>
      </w:sdtPr>
      <w:sdtEndPr/>
      <w:sdtContent>
        <w:p w:rsidR="007801E4" w:rsidRPr="007801E4" w:rsidRDefault="007801E4">
          <w:pPr>
            <w:pStyle w:val="a5"/>
            <w:rPr>
              <w:rFonts w:ascii="Times New Roman" w:hAnsi="Times New Roman" w:cs="Times New Roman"/>
              <w:b w:val="0"/>
            </w:rPr>
          </w:pPr>
        </w:p>
        <w:p w:rsidR="007801E4" w:rsidRPr="007801E4" w:rsidRDefault="0078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01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01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01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751906" w:history="1">
            <w:r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_Toc57751906 \h </w:instrTex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223D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7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E300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.Проблемно-центрированная разработка интерфейса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_Toc57751907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223D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8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1.1.Анализ задач и пользователей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_Toc57751908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223D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9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</w:t>
            </w:r>
            <w:r w:rsidR="007801E4" w:rsidRPr="007801E4">
              <w:rPr>
                <w:rStyle w:val="a6"/>
                <w:rFonts w:ascii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 xml:space="preserve"> Выбор репрезентативных задач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_Toc57751909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223D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10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="007801E4" w:rsidRPr="007801E4">
              <w:rPr>
                <w:rStyle w:val="a6"/>
                <w:rFonts w:ascii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Заимствование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_Toc57751910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223D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11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1.4.Черновое описание дизайна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_Toc57751911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7801E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801E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F6D34" w:rsidRDefault="006F6D34" w:rsidP="0087733E">
      <w:pPr>
        <w:pStyle w:val="a5"/>
      </w:pPr>
    </w:p>
    <w:p w:rsidR="008D6232" w:rsidRDefault="008D6232" w:rsidP="00F63C66">
      <w:pPr>
        <w:pStyle w:val="Drawing"/>
        <w:widowControl/>
        <w:spacing w:before="0" w:after="0" w:line="240" w:lineRule="auto"/>
        <w:jc w:val="left"/>
      </w:pPr>
    </w:p>
    <w:p w:rsidR="008D6232" w:rsidRDefault="008D6232" w:rsidP="008D6232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1B2A41" w:rsidRPr="001B2A41" w:rsidRDefault="001B2A41" w:rsidP="008D6232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1B2A41" w:rsidRDefault="001B2A41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1B2A41" w:rsidRDefault="001B2A41">
      <w:pP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>
        <w:br w:type="page"/>
      </w:r>
    </w:p>
    <w:p w:rsidR="001B2A41" w:rsidRPr="00DC63C9" w:rsidRDefault="001B2A41" w:rsidP="00DC63C9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7737300"/>
      <w:bookmarkStart w:id="2" w:name="_Toc57750885"/>
      <w:bookmarkStart w:id="3" w:name="_Toc57751906"/>
      <w:r w:rsidRPr="00DC63C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1"/>
      <w:bookmarkEnd w:id="2"/>
      <w:bookmarkEnd w:id="3"/>
    </w:p>
    <w:p w:rsidR="001D6DAE" w:rsidRPr="001D6DAE" w:rsidRDefault="001D6DAE" w:rsidP="001D6DAE"/>
    <w:p w:rsidR="00F152ED" w:rsidRDefault="00113370" w:rsidP="00DC63C9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1133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Рестораны, кафе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и другие предприятия общепита - </w:t>
      </w:r>
      <w:r w:rsidRPr="001133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это не только прибыльный, но и весьма сложный вид бизнеса. Немало трудностей здесь возникает и при ведении бухучета</w:t>
      </w:r>
      <w:r w:rsidR="0058482A" w:rsidRPr="008D623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="00F152E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 современном мире достаточно много различных приложений, которые облег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чают работу бухгалтерии</w:t>
      </w:r>
      <w:r w:rsidR="00F152E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 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 необходимо</w:t>
      </w:r>
      <w:r w:rsidR="00F152E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удобное, наименее затратное, простое в использовании и очень точно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е</w:t>
      </w:r>
      <w:r w:rsidR="00F152E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приложение для учета продуктов. Возникает огромная конкуренция на рынке. </w:t>
      </w:r>
    </w:p>
    <w:p w:rsidR="00EB44A6" w:rsidRPr="008D6232" w:rsidRDefault="001D6DAE" w:rsidP="00DC63C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темы курсовой работы обусловлена тем, что в условиях растущей конк</w:t>
      </w:r>
      <w:r w:rsidR="000B30D7">
        <w:rPr>
          <w:rFonts w:ascii="Times New Roman" w:hAnsi="Times New Roman" w:cs="Times New Roman"/>
          <w:color w:val="000000" w:themeColor="text1"/>
          <w:sz w:val="28"/>
          <w:szCs w:val="28"/>
        </w:rPr>
        <w:t>уренции приложение</w:t>
      </w:r>
      <w:r w:rsidR="00113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автоматического бухучета в общепите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B45AC9" w:rsidRPr="00B45AC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Assistant</w:t>
      </w:r>
      <w:r w:rsidR="00B45AC9" w:rsidRPr="00B45A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45AC9" w:rsidRPr="00B45AC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accountant</w:t>
      </w:r>
      <w:r w:rsidR="00113370">
        <w:rPr>
          <w:rFonts w:ascii="Times New Roman" w:hAnsi="Times New Roman" w:cs="Times New Roman"/>
          <w:color w:val="000000" w:themeColor="text1"/>
          <w:sz w:val="28"/>
          <w:szCs w:val="28"/>
        </w:rPr>
        <w:t>», позволит компаниям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3370">
        <w:rPr>
          <w:rFonts w:ascii="Times New Roman" w:hAnsi="Times New Roman" w:cs="Times New Roman"/>
          <w:color w:val="000000" w:themeColor="text1"/>
          <w:sz w:val="28"/>
          <w:szCs w:val="28"/>
        </w:rPr>
        <w:t>более точно и безошибочно учитывать бюджет и избежать большее количество ошибочных расчетов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6DAE" w:rsidRPr="008D6232" w:rsidRDefault="001D6DAE" w:rsidP="00DC63C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Объектом данной курсовой работы является рынок </w:t>
      </w:r>
      <w:r w:rsidR="00113370">
        <w:rPr>
          <w:rFonts w:ascii="Times New Roman" w:hAnsi="Times New Roman" w:cs="Times New Roman"/>
          <w:color w:val="000000" w:themeColor="text1"/>
          <w:sz w:val="28"/>
          <w:szCs w:val="28"/>
        </w:rPr>
        <w:t>услуг бухгатеров</w:t>
      </w:r>
      <w:r w:rsidR="000B3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предметом исследования - приложение автоматического бухучета в общепите </w:t>
      </w:r>
      <w:r w:rsidR="000B30D7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B45AC9" w:rsidRPr="00B45AC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Assistant</w:t>
      </w:r>
      <w:r w:rsidR="00B45AC9" w:rsidRPr="00B45A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45AC9" w:rsidRPr="00B45AC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accountant</w:t>
      </w:r>
      <w:r w:rsidR="000B30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B2A41" w:rsidRPr="00F63C66" w:rsidRDefault="001B2A41" w:rsidP="00DC63C9">
      <w:pPr>
        <w:jc w:val="both"/>
        <w:rPr>
          <w:rFonts w:ascii="Times New Roman" w:hAnsi="Times New Roman" w:cs="Times New Roman"/>
          <w:sz w:val="28"/>
          <w:szCs w:val="28"/>
        </w:rPr>
      </w:pPr>
      <w:r w:rsidRPr="00F63C66">
        <w:rPr>
          <w:rFonts w:ascii="Times New Roman" w:hAnsi="Times New Roman" w:cs="Times New Roman"/>
          <w:sz w:val="28"/>
          <w:szCs w:val="28"/>
        </w:rPr>
        <w:t>Целью курсового проекта является закрепление навыков, полученных в ходе изучения дисциплины «</w:t>
      </w:r>
      <w:r w:rsidR="009F0A2A" w:rsidRPr="00F63C66">
        <w:rPr>
          <w:rFonts w:ascii="Times New Roman" w:hAnsi="Times New Roman" w:cs="Times New Roman"/>
          <w:sz w:val="28"/>
          <w:szCs w:val="28"/>
        </w:rPr>
        <w:t>Визуальное программирование и ч</w:t>
      </w:r>
      <w:r w:rsidRPr="00F63C66">
        <w:rPr>
          <w:rFonts w:ascii="Times New Roman" w:hAnsi="Times New Roman" w:cs="Times New Roman"/>
          <w:sz w:val="28"/>
          <w:szCs w:val="28"/>
        </w:rPr>
        <w:t>е</w:t>
      </w:r>
      <w:r w:rsidR="001D6DAE" w:rsidRPr="00F63C66">
        <w:rPr>
          <w:rFonts w:ascii="Times New Roman" w:hAnsi="Times New Roman" w:cs="Times New Roman"/>
          <w:sz w:val="28"/>
          <w:szCs w:val="28"/>
        </w:rPr>
        <w:t xml:space="preserve">ловеко-машинное взаимодействие» и </w:t>
      </w:r>
      <w:r w:rsidR="009F0A2A" w:rsidRPr="00F63C66"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 w:rsidR="000B30D7">
        <w:rPr>
          <w:rFonts w:ascii="Times New Roman" w:hAnsi="Times New Roman" w:cs="Times New Roman"/>
          <w:sz w:val="28"/>
          <w:szCs w:val="28"/>
        </w:rPr>
        <w:t>семейного ресторана</w:t>
      </w:r>
      <w:r w:rsidR="009F0A2A" w:rsidRPr="00F63C66">
        <w:rPr>
          <w:rFonts w:ascii="Times New Roman" w:hAnsi="Times New Roman" w:cs="Times New Roman"/>
          <w:sz w:val="28"/>
          <w:szCs w:val="28"/>
        </w:rPr>
        <w:t xml:space="preserve"> «</w:t>
      </w:r>
      <w:r w:rsidR="000B30D7">
        <w:rPr>
          <w:rFonts w:ascii="Times New Roman" w:hAnsi="Times New Roman" w:cs="Times New Roman"/>
          <w:bCs/>
          <w:sz w:val="28"/>
          <w:szCs w:val="28"/>
        </w:rPr>
        <w:t>Пельмения</w:t>
      </w:r>
      <w:r w:rsidR="009F0A2A" w:rsidRPr="00F63C66">
        <w:rPr>
          <w:rFonts w:ascii="Times New Roman" w:hAnsi="Times New Roman" w:cs="Times New Roman"/>
          <w:sz w:val="28"/>
          <w:szCs w:val="28"/>
        </w:rPr>
        <w:t xml:space="preserve">» на рынке </w:t>
      </w:r>
      <w:r w:rsidR="000B30D7">
        <w:rPr>
          <w:rFonts w:ascii="Times New Roman" w:hAnsi="Times New Roman" w:cs="Times New Roman"/>
          <w:sz w:val="28"/>
          <w:szCs w:val="28"/>
        </w:rPr>
        <w:t>ресторанов общественного питания</w:t>
      </w:r>
      <w:r w:rsidR="009F0A2A" w:rsidRPr="00F63C66">
        <w:rPr>
          <w:rFonts w:ascii="Times New Roman" w:hAnsi="Times New Roman" w:cs="Times New Roman"/>
          <w:sz w:val="28"/>
          <w:szCs w:val="28"/>
        </w:rPr>
        <w:t xml:space="preserve"> города Новосибирск.</w:t>
      </w:r>
      <w:r w:rsidR="00EB44A6" w:rsidRPr="00F63C66">
        <w:rPr>
          <w:rFonts w:ascii="Times New Roman" w:hAnsi="Times New Roman" w:cs="Times New Roman"/>
          <w:sz w:val="28"/>
          <w:szCs w:val="28"/>
        </w:rPr>
        <w:t xml:space="preserve"> </w:t>
      </w:r>
      <w:r w:rsidRPr="00F63C66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выполнение следующих задач:</w:t>
      </w:r>
    </w:p>
    <w:p w:rsidR="00637F32" w:rsidRPr="008D6232" w:rsidRDefault="00637F32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первые 4 этапа проблемно-центрированного дизайна программного продукта, помогающего пользователю организовать свадьбу.</w:t>
      </w:r>
    </w:p>
    <w:p w:rsidR="001B2A41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CWT-анализ разработанного интерфейса.</w:t>
      </w:r>
    </w:p>
    <w:p w:rsidR="001B2A41" w:rsidRPr="008D6232" w:rsidRDefault="00637F32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Провести </w:t>
      </w:r>
      <w:r w:rsidR="001B2A41" w:rsidRPr="008D6232">
        <w:rPr>
          <w:color w:val="000000" w:themeColor="text1"/>
          <w:sz w:val="28"/>
          <w:szCs w:val="28"/>
        </w:rPr>
        <w:t>GOMS</w:t>
      </w:r>
      <w:r w:rsidRPr="008D6232">
        <w:rPr>
          <w:color w:val="000000" w:themeColor="text1"/>
          <w:sz w:val="28"/>
          <w:szCs w:val="28"/>
        </w:rPr>
        <w:t>-анализ</w:t>
      </w:r>
      <w:r w:rsidR="001B2A41" w:rsidRPr="008D6232">
        <w:rPr>
          <w:color w:val="000000" w:themeColor="text1"/>
          <w:sz w:val="28"/>
          <w:szCs w:val="28"/>
        </w:rPr>
        <w:t xml:space="preserve"> разработанного интерфейса.</w:t>
      </w:r>
    </w:p>
    <w:p w:rsidR="001B2A41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</w:t>
      </w:r>
      <w:r w:rsidR="00637F32" w:rsidRPr="008D6232">
        <w:rPr>
          <w:color w:val="000000" w:themeColor="text1"/>
          <w:sz w:val="28"/>
          <w:szCs w:val="28"/>
        </w:rPr>
        <w:t>о результатам CWT и GOMS анализов</w:t>
      </w:r>
      <w:r w:rsidRPr="008D6232">
        <w:rPr>
          <w:color w:val="000000" w:themeColor="text1"/>
          <w:sz w:val="28"/>
          <w:szCs w:val="28"/>
        </w:rPr>
        <w:t xml:space="preserve"> доработать интерфейс программы и выполнить создание макета или прототипа.</w:t>
      </w:r>
    </w:p>
    <w:p w:rsidR="00637F32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анализ соответствия программы правилам Нильсена–Молиха.</w:t>
      </w:r>
    </w:p>
    <w:p w:rsidR="00CC3EB5" w:rsidRPr="008D6232" w:rsidRDefault="00CC3EB5" w:rsidP="00DC63C9">
      <w:pPr>
        <w:pStyle w:val="a7"/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Структура курсовой работы включает: введение, четыре части, заключение, список литературы. </w:t>
      </w:r>
    </w:p>
    <w:p w:rsidR="00CC3EB5" w:rsidRPr="008D6232" w:rsidRDefault="00CC3EB5" w:rsidP="00DC63C9">
      <w:pPr>
        <w:pStyle w:val="a7"/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Во введении обоснована актуальность темы работы, сформулированы объект, предмет, цель и задачи, кратко раскрыто содержание.</w:t>
      </w:r>
    </w:p>
    <w:p w:rsidR="00CC3EB5" w:rsidRDefault="00CC3EB5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Первая часть посвящена проблемно-центрированной разработки интерфейса, что является одним из наиболее эффективных подходов к разработке интерфейса с пользователем, предлагаемых в литературе по человеко-машинному взаимодействию. Это подход, сфокусированный на задачах,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которые нужно решать пользователю. При таком подходе процесс разработки структурируется исходя из специфических задач, которые пользователь должен будет решать с помощью разрабатываемой системы.  Эти задачи выбираются на ранней стадии разработки, затем они используются для выявления требований к дизайну, чтобы облегчить выработку решений и их оценку по мере развития проекта.  </w:t>
      </w:r>
    </w:p>
    <w:p w:rsidR="008D6232" w:rsidRPr="008D6232" w:rsidRDefault="008D6232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194" w:rsidRPr="008D6232" w:rsidRDefault="00EB3194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части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– это формализованный способ представления мыслей и действий людей, когда они пользуются интерфейсом в первый раз.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ан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ализ позволит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обнаружить нескол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ько типов проблем с интерфейсом: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Поставить под сомнение ваши первоначальные и не вполне обоснованные предположения о том, как мыслит пользователь.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Выявлять элементы управления, которые очевидны для разработчика, но могут быть непонятны пользователю.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Выявлять затруднения с надписями и подсказками.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Обнаруживать неадекватную обратную связь, что может заставить пользователя сомневаться в результате и повторять всё с начала, хотя всё было сделано правильно.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Показывать недостатки в текущем описании интерфейса.</w:t>
      </w:r>
    </w:p>
    <w:p w:rsidR="001728DA" w:rsidRPr="008D6232" w:rsidRDefault="001728DA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28DA" w:rsidRDefault="001728DA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третьей части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GOMS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сможет оценить время работы с интерфейсом пользователя. Даже если интерфейс успешно прошел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-анализ, это не означает, что он оптимален с точки зрения трудоёмкости. Если есть несколько альтернативных вариантов построения интерфейса, то анализ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GOMS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позволит выбрать тот из них, который требует меньше времени для решения задачи пользователя.</w:t>
      </w:r>
    </w:p>
    <w:p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6232" w:rsidRDefault="001728DA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четвёртой части проанализируем соответствия программы правилам </w:t>
      </w:r>
      <w:r w:rsidRPr="008D62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Нильсена Молиха.</w:t>
      </w:r>
      <w:r w:rsidR="008D6232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годы изучения проблем человеко-машинного взаимодействия, специалисты выявили несколько наиболее существенных правил построения интерфейсов, и назвали их "золотыми правилами".  Эти правила могут также использоваться для экспертной оценки существующих интерфейсов.</w:t>
      </w:r>
    </w:p>
    <w:p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 содержит основные выводы и рекомендации по работе.</w:t>
      </w:r>
    </w:p>
    <w:p w:rsidR="008D6232" w:rsidRPr="008D6232" w:rsidRDefault="008D6232" w:rsidP="00DC6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728DA" w:rsidRPr="001728DA" w:rsidRDefault="001728DA" w:rsidP="001728DA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:rsidR="00EB3194" w:rsidRDefault="00EB3194" w:rsidP="00EB319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EB3194" w:rsidRPr="001728DA" w:rsidRDefault="00EB3194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C3EB5" w:rsidRPr="00CC3EB5" w:rsidRDefault="00CC3EB5" w:rsidP="00CC3EB5">
      <w:pPr>
        <w:pStyle w:val="a7"/>
        <w:rPr>
          <w:sz w:val="28"/>
          <w:szCs w:val="28"/>
        </w:rPr>
      </w:pPr>
    </w:p>
    <w:p w:rsidR="00F63C66" w:rsidRPr="00DC63C9" w:rsidRDefault="00637F32" w:rsidP="000B30D7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color w:val="000000"/>
        </w:rPr>
        <w:br w:type="page"/>
      </w:r>
      <w:bookmarkStart w:id="4" w:name="_Toc57737301"/>
      <w:bookmarkStart w:id="5" w:name="_Toc57750886"/>
      <w:bookmarkStart w:id="6" w:name="_Toc57751907"/>
      <w:r w:rsidR="007801E4" w:rsidRPr="00DC63C9">
        <w:rPr>
          <w:rFonts w:ascii="Times New Roman" w:hAnsi="Times New Roman" w:cs="Times New Roman"/>
          <w:color w:val="000000"/>
          <w:sz w:val="32"/>
          <w:szCs w:val="32"/>
        </w:rPr>
        <w:lastRenderedPageBreak/>
        <w:t>1.</w:t>
      </w:r>
      <w:r w:rsidR="008D6232" w:rsidRPr="00DC63C9">
        <w:rPr>
          <w:rFonts w:ascii="Times New Roman" w:hAnsi="Times New Roman" w:cs="Times New Roman"/>
          <w:color w:val="auto"/>
          <w:sz w:val="32"/>
          <w:szCs w:val="32"/>
        </w:rPr>
        <w:t>Проблемно-центрированный дизайн</w:t>
      </w:r>
      <w:bookmarkEnd w:id="4"/>
      <w:bookmarkEnd w:id="5"/>
      <w:bookmarkEnd w:id="6"/>
    </w:p>
    <w:p w:rsidR="00F63C66" w:rsidRPr="00F63C66" w:rsidRDefault="00F63C66" w:rsidP="00F63C66"/>
    <w:p w:rsidR="00F63C66" w:rsidRDefault="007801E4" w:rsidP="007801E4">
      <w:pPr>
        <w:pStyle w:val="aa"/>
        <w:numPr>
          <w:ilvl w:val="0"/>
          <w:numId w:val="0"/>
        </w:numPr>
        <w:outlineLvl w:val="1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7" w:name="_Toc57751908"/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1.1.</w:t>
      </w:r>
      <w:r w:rsidR="00F63C66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А</w:t>
      </w:r>
      <w:r w:rsidR="00CC48AB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нализ</w:t>
      </w:r>
      <w:r w:rsidR="00F63C66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задач и пользователей</w:t>
      </w:r>
      <w:bookmarkEnd w:id="7"/>
    </w:p>
    <w:p w:rsidR="00E04BD4" w:rsidRDefault="00862EB4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Разрабатываемое приложение собираются использов</w:t>
      </w:r>
      <w:r w:rsidR="000B30D7">
        <w:rPr>
          <w:rFonts w:ascii="Times New Roman" w:hAnsi="Times New Roman" w:cs="Times New Roman"/>
          <w:color w:val="000000" w:themeColor="text1"/>
          <w:sz w:val="28"/>
          <w:szCs w:val="28"/>
        </w:rPr>
        <w:t>ать дипломированные бухгалтеры ресторана «Пельмения»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B30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B30D7" w:rsidRPr="000B30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Стрелкова Елизавета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0B30D7" w:rsidRPr="000B30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Журавлёва Наталья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E2966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45A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 работают в бухгалтерии ресторана «Пельмения».</w:t>
      </w:r>
      <w:r w:rsidR="003D54C7"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519DB" w:rsidRPr="002C52D5" w:rsidRDefault="007801E4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45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Стрелкова Елизавета окончила </w:t>
      </w:r>
      <w:r w:rsidR="00900D29">
        <w:rPr>
          <w:rFonts w:ascii="Times New Roman" w:hAnsi="Times New Roman" w:cs="Times New Roman"/>
          <w:color w:val="000000" w:themeColor="text1"/>
          <w:sz w:val="28"/>
          <w:szCs w:val="28"/>
        </w:rPr>
        <w:t>Финансовый университет при правительстве Российской Федерации по специальности «Бухгалтерский учет и аудит». Работает в ресторане уже год. Это первая ее официальная работа по профессии. За время учебы и работы Елизавета приобрела немало навыков</w:t>
      </w:r>
      <w:r w:rsidR="00E04BD4" w:rsidRPr="00E04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00D29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ведение бухгалтерского и налогового учета, работа с документацией, подготовка и сдача отчетности, контроль взаиморасчетов с покупателями и поставщиками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</w:t>
      </w:r>
      <w:r w:rsid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Уверенный</w:t>
      </w:r>
      <w:r w:rsidR="00E04BD4"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пользователь</w:t>
      </w:r>
      <w:r w:rsidR="00E04BD4"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ПК</w:t>
      </w:r>
      <w:r w:rsidR="00900D29"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(</w:t>
      </w:r>
      <w:r w:rsidR="00900D29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MS</w:t>
      </w:r>
      <w:r w:rsidR="00900D29"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Word</w:t>
      </w:r>
      <w:r w:rsidR="00E04BD4"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,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Excel</w:t>
      </w:r>
      <w:r w:rsidR="0043105E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)</w:t>
      </w:r>
      <w:r w:rsidR="00E04BD4"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</w:t>
      </w:r>
    </w:p>
    <w:p w:rsidR="0096782F" w:rsidRPr="008132EF" w:rsidRDefault="00E04BD4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br/>
      </w:r>
      <w:r w:rsid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Журавлева Наталья -</w:t>
      </w:r>
      <w:r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по профессии </w:t>
      </w:r>
      <w:r w:rsidR="002C52D5">
        <w:rPr>
          <w:rFonts w:ascii="Times New Roman" w:hAnsi="Times New Roman" w:cs="Times New Roman"/>
          <w:bCs/>
          <w:color w:val="041B26"/>
          <w:sz w:val="28"/>
          <w:szCs w:val="28"/>
        </w:rPr>
        <w:t>«бухгалтер»</w:t>
      </w:r>
      <w:r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>.</w:t>
      </w:r>
      <w:r w:rsidR="0096782F"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 xml:space="preserve"> Окончила </w:t>
      </w:r>
      <w:r w:rsidR="002C52D5" w:rsidRPr="002C52D5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Новосибирский государственный </w:t>
      </w:r>
      <w:r w:rsidR="002C52D5">
        <w:rPr>
          <w:rFonts w:ascii="Times New Roman" w:hAnsi="Times New Roman" w:cs="Times New Roman"/>
          <w:bCs/>
          <w:color w:val="222222"/>
          <w:sz w:val="28"/>
          <w:szCs w:val="28"/>
        </w:rPr>
        <w:t>технический университет, факультет «</w:t>
      </w:r>
      <w:r w:rsidR="002C52D5" w:rsidRPr="002C52D5">
        <w:rPr>
          <w:rFonts w:ascii="Times New Roman" w:hAnsi="Times New Roman" w:cs="Times New Roman"/>
          <w:bCs/>
          <w:color w:val="222222"/>
          <w:sz w:val="28"/>
          <w:szCs w:val="28"/>
        </w:rPr>
        <w:t>Бухгалтерский учет, анализ и аудит</w:t>
      </w:r>
      <w:r w:rsidR="002C52D5">
        <w:rPr>
          <w:rFonts w:ascii="Times New Roman" w:hAnsi="Times New Roman" w:cs="Times New Roman"/>
          <w:bCs/>
          <w:color w:val="222222"/>
          <w:sz w:val="28"/>
          <w:szCs w:val="28"/>
        </w:rPr>
        <w:t>»</w:t>
      </w:r>
      <w:r w:rsidR="0096782F"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. Опыт работы в сфере </w:t>
      </w:r>
      <w:r w:rsidR="002C52D5">
        <w:rPr>
          <w:rFonts w:ascii="Times New Roman" w:hAnsi="Times New Roman" w:cs="Times New Roman"/>
          <w:bCs/>
          <w:color w:val="222222"/>
          <w:sz w:val="28"/>
          <w:szCs w:val="28"/>
        </w:rPr>
        <w:t>бухгалтерии 5 лет</w:t>
      </w:r>
      <w:r w:rsidR="0096782F"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. </w:t>
      </w:r>
      <w:r w:rsidR="0096782F" w:rsidRPr="000519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Профессиональные навыки: </w:t>
      </w:r>
      <w:r w:rsidR="002C5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знание специфики оптовой торговли, отличное знание программы 1С, учет расчетов с поставщиками, учет товарных запасов и расчет себестоимости, подгот</w:t>
      </w:r>
      <w:r w:rsidR="0081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овка справок и документации для подтверждения</w:t>
      </w:r>
      <w:r w:rsidR="002C5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экспорта в ГНС, ведение аналитики по счетам. 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Уверенный</w:t>
      </w:r>
      <w:r w:rsidR="000519DB" w:rsidRP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пользователь</w:t>
      </w:r>
      <w:r w:rsidR="000519DB" w:rsidRP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ПК</w:t>
      </w:r>
      <w:r w:rsidR="0043105E" w:rsidRP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519DB" w:rsidRP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(</w:t>
      </w:r>
      <w:r w:rsidR="0043105E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MS</w:t>
      </w:r>
      <w:r w:rsidR="0043105E"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43105E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Word</w:t>
      </w:r>
      <w:r w:rsidR="0043105E"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, </w:t>
      </w:r>
      <w:r w:rsidR="0043105E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Excel</w:t>
      </w:r>
      <w:r w:rsidR="000519DB" w:rsidRP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).</w:t>
      </w:r>
    </w:p>
    <w:p w:rsidR="0043105E" w:rsidRPr="008132EF" w:rsidRDefault="0043105E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</w:p>
    <w:p w:rsidR="00E04BD4" w:rsidRPr="006F6D34" w:rsidRDefault="0043105E" w:rsidP="00431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Одна из важных задач при разработке приложения – это простой и понятный интерфейс. У бухгалтеров невероятное количество сотрудников, которым необходимо правильно рассчитать заработную плату, поставщики и клиенты, для которых нужно составить необходимые документы и отчеты, плюс ко всему им еще нужно контролировать учет продуктов, необходимых для беспрерывной работы ресторана. Наше приложение поможет облегчить работу бухгалтеров, чтобы</w:t>
      </w:r>
      <w:r w:rsid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они смогли больше времени уделя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ть другим задачам. Поэтому ресторан «Пельмения» хочет получить удобное и простое в использовании приложение, позволяющее быстро и качественно рассчитать количество продуктов.</w:t>
      </w:r>
    </w:p>
    <w:p w:rsidR="00E04BD4" w:rsidRPr="00E04BD4" w:rsidRDefault="00E04BD4" w:rsidP="00E04BD4">
      <w:pPr>
        <w:tabs>
          <w:tab w:val="left" w:pos="578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25E6E" w:rsidRDefault="007553AC" w:rsidP="007801E4">
      <w:pPr>
        <w:pStyle w:val="2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bookmarkStart w:id="8" w:name="_Toc57751909"/>
      <w:r w:rsidRPr="007801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1.2.</w:t>
      </w:r>
      <w:r w:rsidRPr="007801E4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Выбор репрезентативных задач</w:t>
      </w:r>
      <w:bookmarkEnd w:id="8"/>
    </w:p>
    <w:p w:rsidR="007801E4" w:rsidRPr="007801E4" w:rsidRDefault="007801E4" w:rsidP="007801E4">
      <w:pPr>
        <w:rPr>
          <w:lang w:eastAsia="ru-RU"/>
        </w:rPr>
      </w:pPr>
    </w:p>
    <w:p w:rsidR="00C30532" w:rsidRDefault="008132EF" w:rsidP="00C30532">
      <w:pPr>
        <w:pStyle w:val="Drawing"/>
        <w:widowControl/>
        <w:spacing w:before="0" w:after="0" w:line="240" w:lineRule="auto"/>
        <w:jc w:val="both"/>
        <w:rPr>
          <w:color w:val="000000" w:themeColor="text1"/>
        </w:rPr>
      </w:pPr>
      <w:r w:rsidRPr="008132EF">
        <w:t xml:space="preserve">Самостоятельно справиться с объемом информации, которой сегодня оперирует бухгалтер, непросто. Для того чтобы облегчить его труд, придуманы специализированные компьютерные программы, онлайн-сервисы и мобильные приложения, способные автоматизировать ручные подсчеты, оптимизировать задачи и эффективно распределить рабочее время. Программы для ведения бухгалтерского учета и сервисы для работы и </w:t>
      </w:r>
      <w:r w:rsidRPr="008132EF">
        <w:lastRenderedPageBreak/>
        <w:t>отчетности с банками на сегодняшний день внедрены у подавляющего большинства российских компаний.</w:t>
      </w:r>
      <w:r>
        <w:t xml:space="preserve"> Ресторан «Пельмения» собирается внедрить</w:t>
      </w:r>
      <w:r w:rsidR="00C30532">
        <w:t xml:space="preserve"> в свою деятельность универсальное приложение </w:t>
      </w:r>
      <w:r w:rsidR="00C30532" w:rsidRPr="008D6232">
        <w:rPr>
          <w:color w:val="000000" w:themeColor="text1"/>
        </w:rPr>
        <w:t>«</w:t>
      </w:r>
      <w:r w:rsidR="00C30532" w:rsidRPr="00B45AC9">
        <w:rPr>
          <w:bCs/>
          <w:color w:val="000000" w:themeColor="text1"/>
          <w:lang w:val="en-US"/>
        </w:rPr>
        <w:t>Assistant</w:t>
      </w:r>
      <w:r w:rsidR="00C30532" w:rsidRPr="00B45AC9">
        <w:rPr>
          <w:bCs/>
          <w:color w:val="000000" w:themeColor="text1"/>
        </w:rPr>
        <w:t xml:space="preserve"> </w:t>
      </w:r>
      <w:r w:rsidR="00C30532" w:rsidRPr="00B45AC9">
        <w:rPr>
          <w:bCs/>
          <w:color w:val="000000" w:themeColor="text1"/>
          <w:lang w:val="en-US"/>
        </w:rPr>
        <w:t>accountant</w:t>
      </w:r>
      <w:r w:rsidR="00C30532">
        <w:rPr>
          <w:color w:val="000000" w:themeColor="text1"/>
        </w:rPr>
        <w:t>», которое осуществляет расчет только для продуктов. Поэтому нам необходима будет следующая информация:</w:t>
      </w:r>
    </w:p>
    <w:p w:rsidR="00C30532" w:rsidRPr="00C30532" w:rsidRDefault="00C30532" w:rsidP="00C30532">
      <w:pPr>
        <w:pStyle w:val="Drawing"/>
        <w:widowControl/>
        <w:spacing w:before="0" w:after="0" w:line="240" w:lineRule="auto"/>
        <w:jc w:val="both"/>
        <w:rPr>
          <w:color w:val="000000" w:themeColor="text1"/>
        </w:rPr>
      </w:pPr>
    </w:p>
    <w:p w:rsidR="007553AC" w:rsidRPr="00625700" w:rsidRDefault="00C30532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продуктов и их количество </w:t>
      </w:r>
    </w:p>
    <w:p w:rsidR="00902051" w:rsidRPr="00902051" w:rsidRDefault="00C30532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Необходимые продукты и их количество</w:t>
      </w:r>
    </w:p>
    <w:p w:rsidR="00902051" w:rsidRPr="00C30532" w:rsidRDefault="00C30532" w:rsidP="00C30532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0532">
        <w:rPr>
          <w:rFonts w:ascii="Times New Roman" w:hAnsi="Times New Roman"/>
          <w:sz w:val="28"/>
          <w:szCs w:val="28"/>
        </w:rPr>
        <w:t>Стоимость продуктов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30532" w:rsidRPr="00C30532" w:rsidRDefault="00C30532" w:rsidP="00C30532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Расчет бюджета для закупки</w:t>
      </w:r>
    </w:p>
    <w:p w:rsidR="00902051" w:rsidRPr="007339D7" w:rsidRDefault="00902051" w:rsidP="00DC63C9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Задачи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которые будет поддерживать разрабатываемая программа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:rsidR="00902051" w:rsidRPr="00902051" w:rsidRDefault="00902051" w:rsidP="00DC63C9">
      <w:pPr>
        <w:pStyle w:val="a8"/>
        <w:numPr>
          <w:ilvl w:val="0"/>
          <w:numId w:val="24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Возможность добавления удаления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редактирования </w:t>
      </w:r>
      <w:r w:rsidR="00C30532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общего списка продуктов;</w:t>
      </w:r>
    </w:p>
    <w:p w:rsidR="00902051" w:rsidRDefault="00C30532" w:rsidP="00DC63C9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 необходимых продуктов и расчет стоимости;</w:t>
      </w:r>
    </w:p>
    <w:p w:rsidR="00902051" w:rsidRDefault="00C30532" w:rsidP="00DC63C9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Печать отчета</w:t>
      </w:r>
      <w:r w:rsidR="00902051">
        <w:rPr>
          <w:rFonts w:ascii="Times New Roman" w:hAnsi="Times New Roman"/>
          <w:sz w:val="28"/>
          <w:szCs w:val="28"/>
        </w:rPr>
        <w:t>.</w:t>
      </w:r>
    </w:p>
    <w:p w:rsidR="00902051" w:rsidRPr="00902051" w:rsidRDefault="00902051" w:rsidP="00DC63C9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B84A76" w:rsidRDefault="007553AC" w:rsidP="00C30532">
      <w:pPr>
        <w:spacing w:after="0" w:line="240" w:lineRule="auto"/>
        <w:jc w:val="both"/>
      </w:pPr>
      <w:r w:rsidRPr="00902051">
        <w:rPr>
          <w:rFonts w:ascii="Times New Roman" w:hAnsi="Times New Roman"/>
          <w:sz w:val="28"/>
          <w:szCs w:val="28"/>
        </w:rPr>
        <w:t>База данных:</w:t>
      </w:r>
      <w:r w:rsidR="00C30532">
        <w:rPr>
          <w:rFonts w:ascii="Times New Roman" w:hAnsi="Times New Roman"/>
          <w:sz w:val="28"/>
          <w:szCs w:val="28"/>
        </w:rPr>
        <w:t xml:space="preserve"> наименование продукта, количество, стоимость, </w:t>
      </w:r>
      <w:r w:rsidRPr="00902051">
        <w:rPr>
          <w:rFonts w:ascii="Times New Roman" w:hAnsi="Times New Roman"/>
          <w:sz w:val="28"/>
          <w:szCs w:val="28"/>
        </w:rPr>
        <w:t>с возможностью добавления, удаления, редактирования.</w:t>
      </w:r>
    </w:p>
    <w:p w:rsidR="00D854A8" w:rsidRDefault="00D854A8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D854A8" w:rsidRDefault="00D854A8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2D5DEA" w:rsidRPr="00DC63C9" w:rsidRDefault="002D5DEA" w:rsidP="007801E4">
      <w:pPr>
        <w:pStyle w:val="Drawing"/>
        <w:widowControl/>
        <w:spacing w:before="0" w:after="0" w:line="240" w:lineRule="auto"/>
        <w:ind w:left="644"/>
        <w:jc w:val="left"/>
        <w:outlineLvl w:val="1"/>
        <w:rPr>
          <w:b/>
          <w:iCs/>
          <w:color w:val="000000"/>
          <w:lang w:eastAsia="ru-RU"/>
        </w:rPr>
      </w:pPr>
      <w:bookmarkStart w:id="9" w:name="_Toc57751910"/>
      <w:r w:rsidRPr="002D5DEA">
        <w:rPr>
          <w:b/>
        </w:rPr>
        <w:t xml:space="preserve">1.3. </w:t>
      </w:r>
      <w:r w:rsidRPr="002D5DEA">
        <w:rPr>
          <w:b/>
          <w:iCs/>
          <w:color w:val="000000"/>
          <w:lang w:eastAsia="ru-RU"/>
        </w:rPr>
        <w:t>Заимствование</w:t>
      </w:r>
      <w:bookmarkEnd w:id="9"/>
    </w:p>
    <w:p w:rsidR="00B84A76" w:rsidRPr="00DC63C9" w:rsidRDefault="00B84A76" w:rsidP="00887B80">
      <w:pPr>
        <w:pStyle w:val="Drawing"/>
        <w:widowControl/>
        <w:spacing w:before="0" w:after="0" w:line="240" w:lineRule="auto"/>
        <w:jc w:val="left"/>
      </w:pPr>
    </w:p>
    <w:p w:rsidR="00887B80" w:rsidRPr="000C2453" w:rsidRDefault="00E1447C" w:rsidP="00DC63C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57750888"/>
      <w:r w:rsidRPr="000C2453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функционал и интерфейс </w:t>
      </w:r>
      <w:r w:rsidR="00524973">
        <w:rPr>
          <w:rFonts w:ascii="Times New Roman" w:hAnsi="Times New Roman" w:cs="Times New Roman"/>
          <w:color w:val="000000"/>
          <w:sz w:val="28"/>
          <w:szCs w:val="28"/>
        </w:rPr>
        <w:t>онлайн бухгалтерии</w:t>
      </w:r>
      <w:r w:rsidR="00524973" w:rsidRPr="00524973">
        <w:rPr>
          <w:rFonts w:ascii="Times New Roman" w:hAnsi="Times New Roman" w:cs="Times New Roman"/>
          <w:color w:val="000000"/>
          <w:sz w:val="28"/>
          <w:szCs w:val="28"/>
        </w:rPr>
        <w:t xml:space="preserve"> для фрилансеров и малого бизнеса</w:t>
      </w:r>
      <w:bookmarkEnd w:id="10"/>
      <w:r w:rsidR="0052497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«</w:t>
      </w:r>
      <w:r w:rsidR="008918E6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  <w:lang w:val="en-US"/>
        </w:rPr>
        <w:t>Boss</w:t>
      </w:r>
      <w:r w:rsidR="0052497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».</w:t>
      </w:r>
    </w:p>
    <w:p w:rsidR="00B84A76" w:rsidRPr="000C2453" w:rsidRDefault="00887B80" w:rsidP="00DC63C9">
      <w:pPr>
        <w:pStyle w:val="Drawing"/>
        <w:widowControl/>
        <w:spacing w:before="0" w:after="0" w:line="240" w:lineRule="auto"/>
        <w:ind w:firstLine="284"/>
        <w:jc w:val="both"/>
      </w:pPr>
      <w:r w:rsidRPr="000C2453">
        <w:rPr>
          <w:rFonts w:ascii="OpenSansRegular" w:hAnsi="OpenSansRegular"/>
          <w:color w:val="000000"/>
          <w:sz w:val="23"/>
          <w:szCs w:val="23"/>
        </w:rPr>
        <w:t xml:space="preserve"> </w:t>
      </w:r>
    </w:p>
    <w:p w:rsidR="00B84A76" w:rsidRDefault="00D30383" w:rsidP="00B84A76">
      <w:pPr>
        <w:pStyle w:val="Drawing"/>
        <w:widowControl/>
        <w:spacing w:before="0" w:after="0" w:line="240" w:lineRule="auto"/>
        <w:ind w:firstLine="284"/>
        <w:jc w:val="left"/>
        <w:rPr>
          <w:color w:val="363636"/>
          <w:shd w:val="clear" w:color="auto" w:fill="FFFFFF"/>
        </w:rPr>
      </w:pPr>
      <w:r>
        <w:rPr>
          <w:color w:val="363636"/>
          <w:shd w:val="clear" w:color="auto" w:fill="FFFFFF"/>
        </w:rPr>
        <w:t>Э</w:t>
      </w:r>
      <w:r w:rsidR="008918E6" w:rsidRPr="008918E6">
        <w:rPr>
          <w:color w:val="363636"/>
          <w:shd w:val="clear" w:color="auto" w:fill="FFFFFF"/>
        </w:rPr>
        <w:t>то полноценная мобильная бухгалтерия для ИП и малых предприятий, продуманная и интуитивно понятная.</w:t>
      </w:r>
      <w:r w:rsidR="008918E6">
        <w:rPr>
          <w:color w:val="363636"/>
          <w:shd w:val="clear" w:color="auto" w:fill="FFFFFF"/>
        </w:rPr>
        <w:t xml:space="preserve"> Можно работать прямо с телефона</w:t>
      </w:r>
      <w:r w:rsidR="00524973">
        <w:rPr>
          <w:color w:val="363636"/>
          <w:shd w:val="clear" w:color="auto" w:fill="FFFFFF"/>
        </w:rPr>
        <w:t>.</w:t>
      </w:r>
    </w:p>
    <w:p w:rsidR="00524973" w:rsidRDefault="008918E6" w:rsidP="00B84A76">
      <w:pPr>
        <w:pStyle w:val="Drawing"/>
        <w:widowControl/>
        <w:spacing w:before="0" w:after="0" w:line="240" w:lineRule="auto"/>
        <w:ind w:firstLine="284"/>
        <w:jc w:val="left"/>
      </w:pPr>
      <w:r w:rsidRPr="008918E6">
        <w:t>Программа Boss — это бухучет, продажи, склад, ф</w:t>
      </w:r>
      <w:r>
        <w:t>инансы, клиенты и многое другое.</w:t>
      </w:r>
    </w:p>
    <w:p w:rsidR="00992903" w:rsidRDefault="00FA0E66" w:rsidP="00D30383">
      <w:pPr>
        <w:pStyle w:val="Drawing"/>
        <w:keepNext/>
        <w:widowControl/>
        <w:spacing w:before="0" w:after="0" w:line="240" w:lineRule="auto"/>
        <w:ind w:hanging="142"/>
        <w:jc w:val="left"/>
      </w:pPr>
      <w:r>
        <w:lastRenderedPageBreak/>
        <w:tab/>
      </w:r>
      <w:r w:rsidR="00D30383">
        <w:rPr>
          <w:noProof/>
          <w:lang w:eastAsia="ru-RU"/>
        </w:rPr>
        <w:drawing>
          <wp:inline distT="0" distB="0" distL="0" distR="0">
            <wp:extent cx="1647825" cy="3575032"/>
            <wp:effectExtent l="0" t="0" r="0" b="6985"/>
            <wp:docPr id="6" name="Рисунок 6" descr="https://sun9-39.userapi.com/impg/9RBTtS9htMHpNFc3jrer1F_LFfhs_64nWZ58cQ/p27c0isnTtQ.jpg?size=498x1080&amp;quality=96&amp;sign=f8e4de4621f93b490b6fb752ba1e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9.userapi.com/impg/9RBTtS9htMHpNFc3jrer1F_LFfhs_64nWZ58cQ/p27c0isnTtQ.jpg?size=498x1080&amp;quality=96&amp;sign=f8e4de4621f93b490b6fb752ba1e76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51" cy="362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383">
        <w:rPr>
          <w:noProof/>
          <w:lang w:eastAsia="ru-RU"/>
        </w:rPr>
        <w:drawing>
          <wp:inline distT="0" distB="0" distL="0" distR="0">
            <wp:extent cx="1652394" cy="3583506"/>
            <wp:effectExtent l="0" t="0" r="5080" b="0"/>
            <wp:docPr id="7" name="Рисунок 7" descr="https://sun9-72.userapi.com/impg/rfPqHHS9icxdUNkdDsZpDSKkjm8uc0N4b1XEDQ/LRjXaa_nf5Q.jpg?size=498x1080&amp;quality=96&amp;sign=3e034d77261bfb88f3d1447bf59f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72.userapi.com/impg/rfPqHHS9icxdUNkdDsZpDSKkjm8uc0N4b1XEDQ/LRjXaa_nf5Q.jpg?size=498x1080&amp;quality=96&amp;sign=3e034d77261bfb88f3d1447bf59f54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272" cy="36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383">
        <w:rPr>
          <w:noProof/>
          <w:lang w:eastAsia="ru-RU"/>
        </w:rPr>
        <w:drawing>
          <wp:inline distT="0" distB="0" distL="0" distR="0">
            <wp:extent cx="1646767" cy="3572739"/>
            <wp:effectExtent l="0" t="0" r="0" b="8890"/>
            <wp:docPr id="8" name="Рисунок 8" descr="https://sun9-11.userapi.com/impg/IZdqbtJzmLVIr-v2YCDpf5jyo7DL7TcC_AAjqQ/rCCOScP0cyY.jpg?size=498x1080&amp;quality=96&amp;sign=dd3094db0a5666c71e12245df234c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1.userapi.com/impg/IZdqbtJzmLVIr-v2YCDpf5jyo7DL7TcC_AAjqQ/rCCOScP0cyY.jpg?size=498x1080&amp;quality=96&amp;sign=dd3094db0a5666c71e12245df234cd1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325" cy="361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03" w:rsidRPr="00992903" w:rsidRDefault="00992903" w:rsidP="00992903">
      <w:pPr>
        <w:pStyle w:val="ac"/>
        <w:jc w:val="center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99290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Рис 1.</w:t>
      </w:r>
      <w:r w:rsidR="00D3038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 Функционал</w:t>
      </w:r>
      <w:r w:rsidR="0052497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 приложения “Моё дело</w:t>
      </w:r>
      <w:r w:rsidRPr="0099290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”</w:t>
      </w:r>
    </w:p>
    <w:p w:rsidR="006F6D34" w:rsidRPr="00CB3A4C" w:rsidRDefault="00AB6324" w:rsidP="00DC63C9">
      <w:pPr>
        <w:jc w:val="both"/>
        <w:rPr>
          <w:rFonts w:ascii="Times New Roman" w:hAnsi="Times New Roman" w:cs="Times New Roman"/>
          <w:sz w:val="28"/>
          <w:szCs w:val="28"/>
        </w:rPr>
      </w:pPr>
      <w:r w:rsidRPr="006F6D34">
        <w:rPr>
          <w:rFonts w:ascii="Times New Roman" w:hAnsi="Times New Roman" w:cs="Times New Roman"/>
          <w:sz w:val="28"/>
          <w:szCs w:val="28"/>
        </w:rPr>
        <w:t>Из данного прило</w:t>
      </w:r>
      <w:r w:rsidR="00731341">
        <w:rPr>
          <w:rFonts w:ascii="Times New Roman" w:hAnsi="Times New Roman" w:cs="Times New Roman"/>
          <w:sz w:val="28"/>
          <w:szCs w:val="28"/>
        </w:rPr>
        <w:t>жения можно заимствовать пункты</w:t>
      </w:r>
      <w:r w:rsidR="00524973">
        <w:rPr>
          <w:rFonts w:ascii="Times New Roman" w:hAnsi="Times New Roman" w:cs="Times New Roman"/>
          <w:sz w:val="28"/>
          <w:szCs w:val="28"/>
        </w:rPr>
        <w:t xml:space="preserve">: </w:t>
      </w:r>
      <w:r w:rsidR="00D30383">
        <w:rPr>
          <w:rFonts w:ascii="Times New Roman" w:hAnsi="Times New Roman" w:cs="Times New Roman"/>
          <w:sz w:val="28"/>
          <w:szCs w:val="28"/>
        </w:rPr>
        <w:t>Поиск</w:t>
      </w:r>
      <w:r w:rsidR="006F6D34" w:rsidRPr="006F6D34">
        <w:rPr>
          <w:rFonts w:ascii="Times New Roman" w:hAnsi="Times New Roman" w:cs="Times New Roman"/>
          <w:sz w:val="28"/>
          <w:szCs w:val="28"/>
        </w:rPr>
        <w:t>,</w:t>
      </w:r>
      <w:r w:rsidR="00D3038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Закупки и Склад, Расходы (во вкладке Отчеты)</w:t>
      </w:r>
      <w:r w:rsidR="006F6D34" w:rsidRPr="006F6D3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,</w:t>
      </w:r>
      <w:r w:rsidR="00D3038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r w:rsidR="006F6D34" w:rsidRPr="006F6D34">
        <w:rPr>
          <w:rFonts w:ascii="Times New Roman" w:hAnsi="Times New Roman" w:cs="Times New Roman"/>
          <w:sz w:val="28"/>
          <w:szCs w:val="28"/>
        </w:rPr>
        <w:t>а</w:t>
      </w:r>
      <w:r w:rsidRPr="006F6D34">
        <w:rPr>
          <w:rFonts w:ascii="Times New Roman" w:hAnsi="Times New Roman" w:cs="Times New Roman"/>
          <w:sz w:val="28"/>
          <w:szCs w:val="28"/>
        </w:rPr>
        <w:t xml:space="preserve"> также функционал: возможность </w:t>
      </w:r>
      <w:r w:rsidR="00D30383">
        <w:rPr>
          <w:rFonts w:ascii="Times New Roman" w:hAnsi="Times New Roman" w:cs="Times New Roman"/>
          <w:sz w:val="28"/>
          <w:szCs w:val="28"/>
        </w:rPr>
        <w:t>создания и печати отчета</w:t>
      </w:r>
      <w:r w:rsidR="006F6D34">
        <w:rPr>
          <w:rFonts w:ascii="Times New Roman" w:hAnsi="Times New Roman" w:cs="Times New Roman"/>
          <w:sz w:val="28"/>
          <w:szCs w:val="28"/>
        </w:rPr>
        <w:t>.</w:t>
      </w:r>
    </w:p>
    <w:p w:rsidR="000C2453" w:rsidRPr="00DC63C9" w:rsidRDefault="000C2453" w:rsidP="00DC63C9">
      <w:pPr>
        <w:rPr>
          <w:rFonts w:ascii="Times New Roman" w:hAnsi="Times New Roman" w:cs="Times New Roman"/>
          <w:sz w:val="28"/>
          <w:szCs w:val="28"/>
        </w:rPr>
      </w:pPr>
    </w:p>
    <w:p w:rsidR="00B84A76" w:rsidRPr="00D854A8" w:rsidRDefault="006F6D34" w:rsidP="00D854A8">
      <w:pPr>
        <w:pStyle w:val="Drawing"/>
        <w:widowControl/>
        <w:spacing w:before="0" w:after="0" w:line="240" w:lineRule="auto"/>
        <w:ind w:firstLine="284"/>
        <w:jc w:val="left"/>
        <w:outlineLvl w:val="1"/>
        <w:rPr>
          <w:b/>
        </w:rPr>
      </w:pPr>
      <w:bookmarkStart w:id="11" w:name="_Toc57751911"/>
      <w:r w:rsidRPr="006F6D34">
        <w:rPr>
          <w:b/>
        </w:rPr>
        <w:t>1.4.</w:t>
      </w:r>
      <w:r w:rsidR="00D05069">
        <w:rPr>
          <w:b/>
        </w:rPr>
        <w:t xml:space="preserve"> </w:t>
      </w:r>
      <w:r>
        <w:rPr>
          <w:b/>
        </w:rPr>
        <w:t>Черновое описание дизайна</w:t>
      </w:r>
      <w:bookmarkEnd w:id="11"/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3E0D5B" w:rsidRDefault="003E0D5B" w:rsidP="003E0D5B">
      <w:pPr>
        <w:pStyle w:val="Drawing"/>
        <w:widowControl/>
        <w:spacing w:before="0" w:line="240" w:lineRule="auto"/>
        <w:ind w:firstLine="284"/>
        <w:jc w:val="both"/>
      </w:pPr>
      <w:r>
        <w:t xml:space="preserve">Окно приложения будет содержать три основные вкладки </w:t>
      </w:r>
      <w:r w:rsidRPr="003564D9">
        <w:t>[</w:t>
      </w:r>
      <w:r>
        <w:t>1</w:t>
      </w:r>
      <w:r w:rsidRPr="003564D9">
        <w:t>]</w:t>
      </w:r>
      <w:r>
        <w:t>: «Склад», «Закупки» и «Добавить»</w:t>
      </w:r>
    </w:p>
    <w:p w:rsidR="003E0D5B" w:rsidRDefault="003E0D5B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D854A8" w:rsidRDefault="00413B83" w:rsidP="00413B83">
      <w:pPr>
        <w:pStyle w:val="Drawing"/>
        <w:keepNext/>
        <w:widowControl/>
        <w:spacing w:before="0" w:after="0" w:line="240" w:lineRule="auto"/>
        <w:ind w:hanging="426"/>
      </w:pPr>
      <w:r w:rsidRPr="00413B83">
        <w:rPr>
          <w:noProof/>
          <w:lang w:eastAsia="ru-RU"/>
        </w:rPr>
        <w:lastRenderedPageBreak/>
        <w:t xml:space="preserve"> </w:t>
      </w:r>
      <w:r w:rsidR="003564D9" w:rsidRPr="003564D9">
        <w:drawing>
          <wp:inline distT="0" distB="0" distL="0" distR="0">
            <wp:extent cx="2492712" cy="362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92" cy="363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76" w:rsidRPr="00D854A8" w:rsidRDefault="00D854A8" w:rsidP="00D854A8">
      <w:pPr>
        <w:pStyle w:val="ac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Рис.2 </w:t>
      </w:r>
      <w:r w:rsidR="003564D9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Окно «Склад»</w:t>
      </w:r>
    </w:p>
    <w:p w:rsidR="00413B83" w:rsidRDefault="003564D9" w:rsidP="00D52868">
      <w:pPr>
        <w:pStyle w:val="Drawing"/>
        <w:widowControl/>
        <w:spacing w:before="0" w:line="240" w:lineRule="auto"/>
        <w:ind w:firstLine="284"/>
        <w:jc w:val="both"/>
      </w:pPr>
      <w:r>
        <w:t xml:space="preserve">В окне «Склад» </w:t>
      </w:r>
      <w:r w:rsidR="00743545">
        <w:t>(рис. 2)</w:t>
      </w:r>
      <w:r>
        <w:t xml:space="preserve"> будет таблица, сформированная на основе БД [3</w:t>
      </w:r>
      <w:r w:rsidRPr="003564D9">
        <w:t>]</w:t>
      </w:r>
      <w:r>
        <w:t xml:space="preserve">. Для нее будет реализована возможность поиска </w:t>
      </w:r>
      <w:r w:rsidRPr="003564D9">
        <w:t>[</w:t>
      </w:r>
      <w:r>
        <w:t xml:space="preserve">2]. Также </w:t>
      </w:r>
      <w:r w:rsidR="00743545">
        <w:t>можно будет</w:t>
      </w:r>
      <w:r>
        <w:t xml:space="preserve"> произвести печать с помощью кнопки «Печать» [4]</w:t>
      </w:r>
      <w:r w:rsidR="00743545">
        <w:t xml:space="preserve"> и удаление</w:t>
      </w:r>
      <w:r>
        <w:t xml:space="preserve"> какого-либо элемента с помощью кнопки «Удалить» </w:t>
      </w:r>
      <w:r w:rsidRPr="003564D9">
        <w:t>[</w:t>
      </w:r>
      <w:r>
        <w:t>5].</w:t>
      </w:r>
    </w:p>
    <w:p w:rsidR="003564D9" w:rsidRDefault="003564D9" w:rsidP="003564D9">
      <w:pPr>
        <w:pStyle w:val="Drawing"/>
        <w:keepNext/>
        <w:widowControl/>
        <w:spacing w:before="0" w:after="0" w:line="240" w:lineRule="auto"/>
        <w:ind w:hanging="426"/>
      </w:pPr>
      <w:r>
        <w:rPr>
          <w:noProof/>
          <w:lang w:eastAsia="ru-RU"/>
        </w:rPr>
        <w:drawing>
          <wp:inline distT="0" distB="0" distL="0" distR="0">
            <wp:extent cx="2956768" cy="3688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93" cy="36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D9" w:rsidRPr="003564D9" w:rsidRDefault="003564D9" w:rsidP="003564D9">
      <w:pPr>
        <w:pStyle w:val="ac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3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Окно «Закупки»</w:t>
      </w:r>
    </w:p>
    <w:p w:rsidR="003564D9" w:rsidRDefault="003564D9" w:rsidP="003564D9">
      <w:pPr>
        <w:pStyle w:val="Drawing"/>
        <w:widowControl/>
        <w:spacing w:before="0" w:line="240" w:lineRule="auto"/>
        <w:ind w:firstLine="284"/>
        <w:jc w:val="both"/>
      </w:pPr>
      <w:r>
        <w:lastRenderedPageBreak/>
        <w:t xml:space="preserve">Окно «Закупки» </w:t>
      </w:r>
      <w:r w:rsidR="00743545">
        <w:t xml:space="preserve">(рис. 3) </w:t>
      </w:r>
      <w:r>
        <w:t xml:space="preserve">также имеет возможность поиска по таблице [1]. Таблица </w:t>
      </w:r>
      <w:r w:rsidRPr="003564D9">
        <w:t>[2]</w:t>
      </w:r>
      <w:r>
        <w:t xml:space="preserve"> будет сформирована на основе данных из БД. </w:t>
      </w:r>
      <w:r w:rsidR="00743545">
        <w:t xml:space="preserve">Для каждого продукта будет определена своя норма, и если количество на складе отклонено от нормы, то продукт будет занесен в таблицу закупок. </w:t>
      </w:r>
    </w:p>
    <w:p w:rsidR="00743545" w:rsidRDefault="00743545" w:rsidP="003564D9">
      <w:pPr>
        <w:pStyle w:val="Drawing"/>
        <w:widowControl/>
        <w:spacing w:before="0" w:line="240" w:lineRule="auto"/>
        <w:ind w:firstLine="284"/>
        <w:jc w:val="both"/>
      </w:pPr>
      <w:r>
        <w:t xml:space="preserve">Также будут рассчитаны все затраты на покупку </w:t>
      </w:r>
      <w:r w:rsidRPr="00743545">
        <w:t>[3].</w:t>
      </w:r>
    </w:p>
    <w:p w:rsidR="00743545" w:rsidRDefault="00743545" w:rsidP="003564D9">
      <w:pPr>
        <w:pStyle w:val="Drawing"/>
        <w:widowControl/>
        <w:spacing w:before="0" w:line="240" w:lineRule="auto"/>
        <w:ind w:firstLine="284"/>
        <w:jc w:val="both"/>
      </w:pPr>
      <w:r>
        <w:t xml:space="preserve">Возможность распечатать наш список необходимых продуктов реализуется с помощью кнопки «Печать» </w:t>
      </w:r>
      <w:r w:rsidRPr="00743545">
        <w:t>[4].</w:t>
      </w:r>
    </w:p>
    <w:p w:rsidR="00743545" w:rsidRDefault="00743545" w:rsidP="00743545">
      <w:pPr>
        <w:pStyle w:val="Drawing"/>
        <w:keepNext/>
        <w:widowControl/>
        <w:spacing w:before="0" w:after="0" w:line="240" w:lineRule="auto"/>
        <w:ind w:hanging="426"/>
      </w:pPr>
      <w:r>
        <w:rPr>
          <w:noProof/>
          <w:lang w:eastAsia="ru-RU"/>
        </w:rPr>
        <w:drawing>
          <wp:inline distT="0" distB="0" distL="0" distR="0">
            <wp:extent cx="3947160" cy="4465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45" w:rsidRPr="003E0D5B" w:rsidRDefault="00743545" w:rsidP="003E0D5B">
      <w:pPr>
        <w:pStyle w:val="ac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4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Окно «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Добавить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»</w:t>
      </w:r>
      <w:bookmarkStart w:id="12" w:name="_GoBack"/>
      <w:bookmarkEnd w:id="12"/>
    </w:p>
    <w:p w:rsidR="00743545" w:rsidRDefault="00743545" w:rsidP="00D52868">
      <w:pPr>
        <w:pStyle w:val="Drawing"/>
        <w:widowControl/>
        <w:spacing w:before="0" w:line="240" w:lineRule="auto"/>
        <w:ind w:firstLine="284"/>
        <w:jc w:val="both"/>
      </w:pPr>
      <w:r>
        <w:t xml:space="preserve">Окно «Добавить» (рис. 4) имеет возможность добавить в таблицу склада недостающие ингредиенты. </w:t>
      </w:r>
    </w:p>
    <w:p w:rsidR="00743545" w:rsidRPr="00743545" w:rsidRDefault="00743545" w:rsidP="00D52868">
      <w:pPr>
        <w:pStyle w:val="Drawing"/>
        <w:widowControl/>
        <w:spacing w:before="0" w:line="240" w:lineRule="auto"/>
        <w:ind w:firstLine="284"/>
        <w:jc w:val="both"/>
      </w:pPr>
      <w:r>
        <w:t xml:space="preserve">Нужно ввести наименование </w:t>
      </w:r>
      <w:r w:rsidRPr="00743545">
        <w:t>[1],</w:t>
      </w:r>
      <w:r>
        <w:t xml:space="preserve"> количество </w:t>
      </w:r>
      <w:r w:rsidRPr="00743545">
        <w:t xml:space="preserve">[2], </w:t>
      </w:r>
      <w:r>
        <w:t xml:space="preserve">цену за единицу </w:t>
      </w:r>
      <w:r w:rsidRPr="00743545">
        <w:t>[3]</w:t>
      </w:r>
      <w:r>
        <w:t xml:space="preserve"> и норму, которую необходимо соблюдать на складе</w:t>
      </w:r>
      <w:r w:rsidRPr="00743545">
        <w:t xml:space="preserve"> [4]</w:t>
      </w:r>
      <w:r>
        <w:t>.</w:t>
      </w:r>
    </w:p>
    <w:p w:rsidR="00743545" w:rsidRPr="00743545" w:rsidRDefault="00743545" w:rsidP="00D52868">
      <w:pPr>
        <w:pStyle w:val="Drawing"/>
        <w:widowControl/>
        <w:spacing w:before="0" w:line="240" w:lineRule="auto"/>
        <w:ind w:firstLine="284"/>
        <w:jc w:val="both"/>
      </w:pPr>
      <w:r>
        <w:t xml:space="preserve">После того, как все поля заполнены можно нажать на кнопку «Добавить» </w:t>
      </w:r>
      <w:r w:rsidRPr="00743545">
        <w:t>[5]</w:t>
      </w:r>
      <w:r>
        <w:t>, и продукт будет записан в БД.</w:t>
      </w:r>
    </w:p>
    <w:p w:rsidR="00B84A76" w:rsidRDefault="003E0D5B" w:rsidP="003E0D5B">
      <w:pPr>
        <w:pStyle w:val="Drawing"/>
        <w:widowControl/>
        <w:spacing w:before="0" w:after="0" w:line="240" w:lineRule="auto"/>
        <w:ind w:firstLine="284"/>
        <w:jc w:val="both"/>
      </w:pPr>
      <w:r>
        <w:t>Черновой интерфейс выполнен в приложении «</w:t>
      </w:r>
      <w:r>
        <w:rPr>
          <w:lang w:val="en-US"/>
        </w:rPr>
        <w:t>Qt</w:t>
      </w:r>
      <w:r w:rsidRPr="003E0D5B">
        <w:t xml:space="preserve"> </w:t>
      </w:r>
      <w:r>
        <w:rPr>
          <w:lang w:val="en-US"/>
        </w:rPr>
        <w:t>Creator</w:t>
      </w:r>
      <w:r>
        <w:t>».</w:t>
      </w:r>
    </w:p>
    <w:sectPr w:rsidR="00B84A76" w:rsidSect="0087733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DBA" w:rsidRDefault="00223DBA" w:rsidP="0087733E">
      <w:pPr>
        <w:spacing w:after="0" w:line="240" w:lineRule="auto"/>
      </w:pPr>
      <w:r>
        <w:separator/>
      </w:r>
    </w:p>
  </w:endnote>
  <w:endnote w:type="continuationSeparator" w:id="0">
    <w:p w:rsidR="00223DBA" w:rsidRDefault="00223DBA" w:rsidP="008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77450"/>
      <w:docPartObj>
        <w:docPartGallery w:val="Page Numbers (Bottom of Page)"/>
        <w:docPartUnique/>
      </w:docPartObj>
    </w:sdtPr>
    <w:sdtEndPr/>
    <w:sdtContent>
      <w:p w:rsidR="00731341" w:rsidRDefault="0073134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D5B">
          <w:rPr>
            <w:noProof/>
          </w:rPr>
          <w:t>9</w:t>
        </w:r>
        <w:r>
          <w:fldChar w:fldCharType="end"/>
        </w:r>
      </w:p>
    </w:sdtContent>
  </w:sdt>
  <w:p w:rsidR="00731341" w:rsidRDefault="007313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DBA" w:rsidRDefault="00223DBA" w:rsidP="0087733E">
      <w:pPr>
        <w:spacing w:after="0" w:line="240" w:lineRule="auto"/>
      </w:pPr>
      <w:r>
        <w:separator/>
      </w:r>
    </w:p>
  </w:footnote>
  <w:footnote w:type="continuationSeparator" w:id="0">
    <w:p w:rsidR="00223DBA" w:rsidRDefault="00223DBA" w:rsidP="008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1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4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73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726969"/>
    <w:multiLevelType w:val="hybridMultilevel"/>
    <w:tmpl w:val="EAC2D7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E1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DD1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9758DB"/>
    <w:multiLevelType w:val="hybridMultilevel"/>
    <w:tmpl w:val="41D28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F1B76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8" w15:restartNumberingAfterBreak="0">
    <w:nsid w:val="1322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3C6C28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10" w15:restartNumberingAfterBreak="0">
    <w:nsid w:val="19405250"/>
    <w:multiLevelType w:val="hybridMultilevel"/>
    <w:tmpl w:val="018470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CE2A19"/>
    <w:multiLevelType w:val="hybridMultilevel"/>
    <w:tmpl w:val="5406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816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2435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683850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15" w15:restartNumberingAfterBreak="0">
    <w:nsid w:val="26827D58"/>
    <w:multiLevelType w:val="hybridMultilevel"/>
    <w:tmpl w:val="B3FC5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4671D"/>
    <w:multiLevelType w:val="hybridMultilevel"/>
    <w:tmpl w:val="0E2C234E"/>
    <w:lvl w:ilvl="0" w:tplc="C134942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9D2D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377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8E48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197A38"/>
    <w:multiLevelType w:val="multilevel"/>
    <w:tmpl w:val="A7FC1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239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DD55C1"/>
    <w:multiLevelType w:val="hybridMultilevel"/>
    <w:tmpl w:val="3306C1C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804A44"/>
    <w:multiLevelType w:val="hybridMultilevel"/>
    <w:tmpl w:val="A0FC8DBC"/>
    <w:lvl w:ilvl="0" w:tplc="759E8B2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9462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2F1558"/>
    <w:multiLevelType w:val="multilevel"/>
    <w:tmpl w:val="1A581D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6" w15:restartNumberingAfterBreak="0">
    <w:nsid w:val="4E8B7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1B1E44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28" w15:restartNumberingAfterBreak="0">
    <w:nsid w:val="526D6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EB3EA2"/>
    <w:multiLevelType w:val="hybridMultilevel"/>
    <w:tmpl w:val="05BC80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E7D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BB6488"/>
    <w:multiLevelType w:val="multilevel"/>
    <w:tmpl w:val="1A581D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32" w15:restartNumberingAfterBreak="0">
    <w:nsid w:val="64640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6C26E5"/>
    <w:multiLevelType w:val="multilevel"/>
    <w:tmpl w:val="9F3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063197"/>
    <w:multiLevelType w:val="hybridMultilevel"/>
    <w:tmpl w:val="3DA2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485793"/>
    <w:multiLevelType w:val="hybridMultilevel"/>
    <w:tmpl w:val="CF48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31017"/>
    <w:multiLevelType w:val="multilevel"/>
    <w:tmpl w:val="A7FC1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5C85A8D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38" w15:restartNumberingAfterBreak="0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D90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33"/>
  </w:num>
  <w:num w:numId="3">
    <w:abstractNumId w:val="34"/>
  </w:num>
  <w:num w:numId="4">
    <w:abstractNumId w:val="35"/>
  </w:num>
  <w:num w:numId="5">
    <w:abstractNumId w:val="7"/>
  </w:num>
  <w:num w:numId="6">
    <w:abstractNumId w:val="6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6"/>
  </w:num>
  <w:num w:numId="10">
    <w:abstractNumId w:val="6"/>
  </w:num>
  <w:num w:numId="11">
    <w:abstractNumId w:val="19"/>
  </w:num>
  <w:num w:numId="12">
    <w:abstractNumId w:val="8"/>
  </w:num>
  <w:num w:numId="13">
    <w:abstractNumId w:val="21"/>
  </w:num>
  <w:num w:numId="14">
    <w:abstractNumId w:val="1"/>
  </w:num>
  <w:num w:numId="15">
    <w:abstractNumId w:val="39"/>
  </w:num>
  <w:num w:numId="16">
    <w:abstractNumId w:val="0"/>
  </w:num>
  <w:num w:numId="17">
    <w:abstractNumId w:val="17"/>
  </w:num>
  <w:num w:numId="18">
    <w:abstractNumId w:val="24"/>
  </w:num>
  <w:num w:numId="19">
    <w:abstractNumId w:val="12"/>
  </w:num>
  <w:num w:numId="20">
    <w:abstractNumId w:val="31"/>
  </w:num>
  <w:num w:numId="21">
    <w:abstractNumId w:val="22"/>
  </w:num>
  <w:num w:numId="22">
    <w:abstractNumId w:val="22"/>
  </w:num>
  <w:num w:numId="23">
    <w:abstractNumId w:val="11"/>
  </w:num>
  <w:num w:numId="24">
    <w:abstractNumId w:val="29"/>
  </w:num>
  <w:num w:numId="25">
    <w:abstractNumId w:val="25"/>
  </w:num>
  <w:num w:numId="26">
    <w:abstractNumId w:val="27"/>
  </w:num>
  <w:num w:numId="27">
    <w:abstractNumId w:val="5"/>
  </w:num>
  <w:num w:numId="28">
    <w:abstractNumId w:val="26"/>
  </w:num>
  <w:num w:numId="29">
    <w:abstractNumId w:val="14"/>
  </w:num>
  <w:num w:numId="30">
    <w:abstractNumId w:val="37"/>
  </w:num>
  <w:num w:numId="31">
    <w:abstractNumId w:val="28"/>
  </w:num>
  <w:num w:numId="32">
    <w:abstractNumId w:val="9"/>
  </w:num>
  <w:num w:numId="33">
    <w:abstractNumId w:val="32"/>
  </w:num>
  <w:num w:numId="34">
    <w:abstractNumId w:val="10"/>
  </w:num>
  <w:num w:numId="35">
    <w:abstractNumId w:val="13"/>
  </w:num>
  <w:num w:numId="36">
    <w:abstractNumId w:val="2"/>
  </w:num>
  <w:num w:numId="37">
    <w:abstractNumId w:val="18"/>
  </w:num>
  <w:num w:numId="38">
    <w:abstractNumId w:val="4"/>
  </w:num>
  <w:num w:numId="39">
    <w:abstractNumId w:val="36"/>
  </w:num>
  <w:num w:numId="40">
    <w:abstractNumId w:val="20"/>
  </w:num>
  <w:num w:numId="41">
    <w:abstractNumId w:val="3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76"/>
    <w:rsid w:val="00011C6D"/>
    <w:rsid w:val="00025E6E"/>
    <w:rsid w:val="000519DB"/>
    <w:rsid w:val="000B30D7"/>
    <w:rsid w:val="000C2453"/>
    <w:rsid w:val="00113370"/>
    <w:rsid w:val="001728DA"/>
    <w:rsid w:val="001B2A41"/>
    <w:rsid w:val="001D6DAE"/>
    <w:rsid w:val="00223DBA"/>
    <w:rsid w:val="002C52D5"/>
    <w:rsid w:val="002D5DEA"/>
    <w:rsid w:val="003564D9"/>
    <w:rsid w:val="003833EB"/>
    <w:rsid w:val="003D54C7"/>
    <w:rsid w:val="003E0D5B"/>
    <w:rsid w:val="00413B83"/>
    <w:rsid w:val="0043105E"/>
    <w:rsid w:val="004E2966"/>
    <w:rsid w:val="005013B3"/>
    <w:rsid w:val="00524973"/>
    <w:rsid w:val="0058482A"/>
    <w:rsid w:val="00625700"/>
    <w:rsid w:val="00637F32"/>
    <w:rsid w:val="00673ADB"/>
    <w:rsid w:val="006F6D34"/>
    <w:rsid w:val="00731341"/>
    <w:rsid w:val="00732E42"/>
    <w:rsid w:val="007339D7"/>
    <w:rsid w:val="00743545"/>
    <w:rsid w:val="007553AC"/>
    <w:rsid w:val="007801E4"/>
    <w:rsid w:val="008132EF"/>
    <w:rsid w:val="00862EB4"/>
    <w:rsid w:val="0087733E"/>
    <w:rsid w:val="00887B80"/>
    <w:rsid w:val="008918E6"/>
    <w:rsid w:val="008B492D"/>
    <w:rsid w:val="008D392D"/>
    <w:rsid w:val="008D546B"/>
    <w:rsid w:val="008D6232"/>
    <w:rsid w:val="00900D29"/>
    <w:rsid w:val="00902051"/>
    <w:rsid w:val="00912022"/>
    <w:rsid w:val="0096782F"/>
    <w:rsid w:val="009926E2"/>
    <w:rsid w:val="00992903"/>
    <w:rsid w:val="009F0A2A"/>
    <w:rsid w:val="00A56D49"/>
    <w:rsid w:val="00AB6324"/>
    <w:rsid w:val="00B43C6E"/>
    <w:rsid w:val="00B45AC9"/>
    <w:rsid w:val="00B84A76"/>
    <w:rsid w:val="00BE2CB6"/>
    <w:rsid w:val="00C30532"/>
    <w:rsid w:val="00C316DC"/>
    <w:rsid w:val="00C36BBA"/>
    <w:rsid w:val="00C908E0"/>
    <w:rsid w:val="00CB3A4C"/>
    <w:rsid w:val="00CC3EB5"/>
    <w:rsid w:val="00CC48AB"/>
    <w:rsid w:val="00D05069"/>
    <w:rsid w:val="00D30383"/>
    <w:rsid w:val="00D52868"/>
    <w:rsid w:val="00D854A8"/>
    <w:rsid w:val="00DA0883"/>
    <w:rsid w:val="00DC63C9"/>
    <w:rsid w:val="00E04BD4"/>
    <w:rsid w:val="00E1447C"/>
    <w:rsid w:val="00E30094"/>
    <w:rsid w:val="00E540CF"/>
    <w:rsid w:val="00EB3194"/>
    <w:rsid w:val="00EB44A6"/>
    <w:rsid w:val="00F152ED"/>
    <w:rsid w:val="00F63C66"/>
    <w:rsid w:val="00F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F0D7"/>
  <w15:docId w15:val="{8AC124FF-C9F8-45C7-BEF5-7A1B4294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76"/>
  </w:style>
  <w:style w:type="paragraph" w:styleId="1">
    <w:name w:val="heading 1"/>
    <w:basedOn w:val="a"/>
    <w:next w:val="a"/>
    <w:link w:val="10"/>
    <w:uiPriority w:val="9"/>
    <w:qFormat/>
    <w:rsid w:val="001B2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3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E4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2A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B2A41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2A41"/>
    <w:pPr>
      <w:spacing w:after="100"/>
    </w:pPr>
  </w:style>
  <w:style w:type="character" w:styleId="a6">
    <w:name w:val="Hyperlink"/>
    <w:basedOn w:val="a0"/>
    <w:uiPriority w:val="99"/>
    <w:unhideWhenUsed/>
    <w:rsid w:val="001B2A41"/>
    <w:rPr>
      <w:color w:val="0563C1" w:themeColor="hyperlink"/>
      <w:u w:val="single"/>
    </w:rPr>
  </w:style>
  <w:style w:type="character" w:customStyle="1" w:styleId="worktoc-row">
    <w:name w:val="work__toc-row"/>
    <w:basedOn w:val="a0"/>
    <w:rsid w:val="001B2A41"/>
  </w:style>
  <w:style w:type="paragraph" w:styleId="a7">
    <w:name w:val="Normal (Web)"/>
    <w:basedOn w:val="a"/>
    <w:uiPriority w:val="99"/>
    <w:unhideWhenUsed/>
    <w:rsid w:val="001B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37F32"/>
    <w:pPr>
      <w:ind w:left="720"/>
      <w:contextualSpacing/>
    </w:pPr>
  </w:style>
  <w:style w:type="character" w:styleId="a9">
    <w:name w:val="Strong"/>
    <w:basedOn w:val="a0"/>
    <w:uiPriority w:val="22"/>
    <w:qFormat/>
    <w:rsid w:val="009926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63C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F63C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F63C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04BD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c">
    <w:name w:val="caption"/>
    <w:basedOn w:val="a"/>
    <w:next w:val="a"/>
    <w:uiPriority w:val="35"/>
    <w:unhideWhenUsed/>
    <w:qFormat/>
    <w:rsid w:val="009929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F6D34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7733E"/>
  </w:style>
  <w:style w:type="paragraph" w:styleId="af">
    <w:name w:val="footer"/>
    <w:basedOn w:val="a"/>
    <w:link w:val="af0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7733E"/>
  </w:style>
  <w:style w:type="paragraph" w:styleId="21">
    <w:name w:val="toc 2"/>
    <w:basedOn w:val="a"/>
    <w:next w:val="a"/>
    <w:autoRedefine/>
    <w:uiPriority w:val="39"/>
    <w:unhideWhenUsed/>
    <w:rsid w:val="007801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14FF8-8ACB-4B4C-88A7-6916DE74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2020-12-03T16:08:00Z</dcterms:created>
  <dcterms:modified xsi:type="dcterms:W3CDTF">2020-12-06T06:36:00Z</dcterms:modified>
</cp:coreProperties>
</file>