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2C775" w14:textId="77777777" w:rsidR="00441C37" w:rsidRPr="00CF4082" w:rsidRDefault="00441C37" w:rsidP="00CF4082">
      <w:pPr>
        <w:shd w:val="clear" w:color="auto" w:fill="FFFFFF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F4082">
        <w:rPr>
          <w:rFonts w:ascii="Arial" w:hAnsi="Arial" w:cs="Arial"/>
          <w:b/>
          <w:sz w:val="32"/>
          <w:szCs w:val="32"/>
        </w:rPr>
        <w:t>Контрольные вопросы</w:t>
      </w:r>
    </w:p>
    <w:p w14:paraId="36565B33" w14:textId="5E1FEF8C" w:rsidR="006830EC" w:rsidRPr="006830EC" w:rsidRDefault="006830EC" w:rsidP="006830EC">
      <w:pPr>
        <w:widowControl w:val="0"/>
        <w:numPr>
          <w:ilvl w:val="0"/>
          <w:numId w:val="4"/>
        </w:numPr>
        <w:shd w:val="clear" w:color="auto" w:fill="FFFFFF"/>
        <w:tabs>
          <w:tab w:val="clear" w:pos="1440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spacing w:val="-5"/>
          <w:sz w:val="32"/>
          <w:szCs w:val="32"/>
        </w:rPr>
      </w:pPr>
      <w:r w:rsidRPr="006830EC">
        <w:rPr>
          <w:rFonts w:ascii="Arial" w:hAnsi="Arial" w:cs="Arial"/>
          <w:b/>
          <w:spacing w:val="-5"/>
          <w:sz w:val="32"/>
          <w:szCs w:val="32"/>
        </w:rPr>
        <w:t>Дайте определение, что такое эталон. В каком ГОСТе приведена классификация эталонов?</w:t>
      </w:r>
    </w:p>
    <w:p w14:paraId="4B1D7C11" w14:textId="77777777" w:rsidR="00CA7160" w:rsidRDefault="006830EC" w:rsidP="006830E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30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Эталон — средство измерения (или комплекс средств измерений), обеспечивающее воспроизведение и хранение единицы с целью передачи ее размера другим средствам измерений.</w:t>
      </w:r>
      <w:r w:rsidRPr="006830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4056E068" w14:textId="34B97DD7" w:rsidR="00E21DDB" w:rsidRPr="00441C37" w:rsidRDefault="006830EC" w:rsidP="006830E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</w:pPr>
      <w:r w:rsidRPr="006830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Эталоны специально классифицируют в зависимости от метрологического назначения (рис. 1). Это назначение установлено документами ГОСТ 8.057—80</w:t>
      </w:r>
      <w:r w:rsidRPr="00441C37"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  <w:t xml:space="preserve"> </w:t>
      </w:r>
      <w:r w:rsidR="00E21DDB" w:rsidRPr="00441C37"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  <w:br/>
      </w:r>
    </w:p>
    <w:p w14:paraId="1ECEB3A8" w14:textId="7DB19D78" w:rsidR="006830EC" w:rsidRPr="006830EC" w:rsidRDefault="006830EC" w:rsidP="006830EC">
      <w:pPr>
        <w:widowControl w:val="0"/>
        <w:numPr>
          <w:ilvl w:val="0"/>
          <w:numId w:val="4"/>
        </w:numPr>
        <w:shd w:val="clear" w:color="auto" w:fill="FFFFFF"/>
        <w:tabs>
          <w:tab w:val="clear" w:pos="1440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spacing w:val="-5"/>
          <w:sz w:val="32"/>
          <w:szCs w:val="32"/>
        </w:rPr>
      </w:pPr>
      <w:r w:rsidRPr="006830EC">
        <w:rPr>
          <w:rFonts w:ascii="Arial" w:hAnsi="Arial" w:cs="Arial"/>
          <w:b/>
          <w:spacing w:val="-5"/>
          <w:sz w:val="32"/>
          <w:szCs w:val="32"/>
        </w:rPr>
        <w:t>Каким ГОСТ регламентируются общие требования к образцовым средствам измерений, их метрологической аттестации и применению?</w:t>
      </w:r>
    </w:p>
    <w:p w14:paraId="347B4485" w14:textId="4FD41C24" w:rsidR="005C4966" w:rsidRPr="00441C37" w:rsidRDefault="006830EC" w:rsidP="00441C37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Arial" w:hAnsi="Arial" w:cs="Arial"/>
          <w:spacing w:val="-7"/>
          <w:sz w:val="28"/>
          <w:szCs w:val="28"/>
        </w:rPr>
      </w:pPr>
      <w:r w:rsidRPr="006830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Общие требования к образцовым средствам измерений, их метрологической аттестации и применению регламентируются ГОСТ 8.382—80.</w:t>
      </w:r>
      <w:r w:rsidR="00E21DDB" w:rsidRPr="00441C37">
        <w:rPr>
          <w:rFonts w:ascii="Arial" w:hAnsi="Arial" w:cs="Arial"/>
          <w:spacing w:val="-5"/>
          <w:sz w:val="28"/>
          <w:szCs w:val="28"/>
        </w:rPr>
        <w:br/>
      </w:r>
    </w:p>
    <w:p w14:paraId="7442722B" w14:textId="015C240B" w:rsidR="006830EC" w:rsidRDefault="006830EC" w:rsidP="006830EC">
      <w:pPr>
        <w:widowControl w:val="0"/>
        <w:numPr>
          <w:ilvl w:val="0"/>
          <w:numId w:val="4"/>
        </w:numPr>
        <w:shd w:val="clear" w:color="auto" w:fill="FFFFFF"/>
        <w:tabs>
          <w:tab w:val="clear" w:pos="1440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spacing w:val="-5"/>
          <w:sz w:val="32"/>
          <w:szCs w:val="32"/>
        </w:rPr>
      </w:pPr>
      <w:r w:rsidRPr="006830EC">
        <w:rPr>
          <w:rFonts w:ascii="Arial" w:hAnsi="Arial" w:cs="Arial"/>
          <w:b/>
          <w:spacing w:val="-5"/>
          <w:sz w:val="32"/>
          <w:szCs w:val="32"/>
        </w:rPr>
        <w:t xml:space="preserve">Что такое </w:t>
      </w:r>
      <w:r>
        <w:rPr>
          <w:rFonts w:ascii="Arial" w:hAnsi="Arial" w:cs="Arial"/>
          <w:b/>
          <w:spacing w:val="-5"/>
          <w:sz w:val="32"/>
          <w:szCs w:val="32"/>
        </w:rPr>
        <w:t xml:space="preserve">поверочные схемы? Какой </w:t>
      </w:r>
      <w:r w:rsidRPr="006830EC">
        <w:rPr>
          <w:rFonts w:ascii="Arial" w:hAnsi="Arial" w:cs="Arial"/>
          <w:b/>
          <w:spacing w:val="-5"/>
          <w:sz w:val="32"/>
          <w:szCs w:val="32"/>
        </w:rPr>
        <w:t>ГОСТ регламентирует общие требования к поверочным схемам?</w:t>
      </w:r>
    </w:p>
    <w:p w14:paraId="230ACCAF" w14:textId="452D85A5" w:rsidR="006830EC" w:rsidRDefault="006830EC" w:rsidP="006830E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</w:t>
      </w:r>
      <w:r w:rsidRPr="006830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оверочные схемы — документы, уста</w:t>
      </w:r>
      <w:r w:rsidRPr="006830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oftHyphen/>
        <w:t>навливающие и регламентирующие систему передачи размера единицы физической величины от государственног</w:t>
      </w:r>
      <w:bookmarkStart w:id="0" w:name="_GoBack"/>
      <w:bookmarkEnd w:id="0"/>
      <w:r w:rsidRPr="006830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 эталона рабочим средствам измерений.</w:t>
      </w:r>
    </w:p>
    <w:p w14:paraId="7E6CF33D" w14:textId="34BC655F" w:rsidR="00CA7160" w:rsidRPr="006830EC" w:rsidRDefault="00CA7160" w:rsidP="00CA716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716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Общие требования к поверочным схемам регламентирует ГОСТ 8.061—80 «ГСИ.</w:t>
      </w:r>
    </w:p>
    <w:p w14:paraId="5323098C" w14:textId="619136D5" w:rsidR="006830EC" w:rsidRPr="006830EC" w:rsidRDefault="006830EC" w:rsidP="006830E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pacing w:val="-5"/>
          <w:sz w:val="32"/>
          <w:szCs w:val="32"/>
        </w:rPr>
      </w:pPr>
    </w:p>
    <w:sectPr w:rsidR="006830EC" w:rsidRPr="006830EC" w:rsidSect="00E21D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90EC95C"/>
    <w:lvl w:ilvl="0">
      <w:numFmt w:val="decimal"/>
      <w:lvlText w:val="*"/>
      <w:lvlJc w:val="left"/>
    </w:lvl>
  </w:abstractNum>
  <w:abstractNum w:abstractNumId="1" w15:restartNumberingAfterBreak="0">
    <w:nsid w:val="1EAD1877"/>
    <w:multiLevelType w:val="hybridMultilevel"/>
    <w:tmpl w:val="DDD2495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50DA12A6"/>
    <w:multiLevelType w:val="hybridMultilevel"/>
    <w:tmpl w:val="DDD2495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591B2EAA"/>
    <w:multiLevelType w:val="hybridMultilevel"/>
    <w:tmpl w:val="341EEFA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641B1F41"/>
    <w:multiLevelType w:val="hybridMultilevel"/>
    <w:tmpl w:val="30D2746A"/>
    <w:lvl w:ilvl="0" w:tplc="9054599C">
      <w:start w:val="1"/>
      <w:numFmt w:val="decimal"/>
      <w:lvlText w:val="%1."/>
      <w:lvlJc w:val="left"/>
      <w:pPr>
        <w:ind w:left="795" w:hanging="360"/>
      </w:pPr>
      <w:rPr>
        <w:rFonts w:ascii="Arial" w:hAnsi="Arial" w:cs="Aria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64FA2888"/>
    <w:multiLevelType w:val="hybridMultilevel"/>
    <w:tmpl w:val="2EA82E8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666D2DA9"/>
    <w:multiLevelType w:val="hybridMultilevel"/>
    <w:tmpl w:val="B26672D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6"/>
  </w:num>
  <w:num w:numId="2">
    <w:abstractNumId w:val="4"/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DB"/>
    <w:rsid w:val="0006054E"/>
    <w:rsid w:val="00441C37"/>
    <w:rsid w:val="00500FAC"/>
    <w:rsid w:val="005C4966"/>
    <w:rsid w:val="006830EC"/>
    <w:rsid w:val="00A46E4A"/>
    <w:rsid w:val="00CA7160"/>
    <w:rsid w:val="00CF4082"/>
    <w:rsid w:val="00E2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CEC1"/>
  <w15:chartTrackingRefBased/>
  <w15:docId w15:val="{3FA8CAC0-942A-4913-80CE-B001D756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Vahgolts</dc:creator>
  <cp:keywords/>
  <dc:description/>
  <cp:lastModifiedBy>Ilihon</cp:lastModifiedBy>
  <cp:revision>6</cp:revision>
  <dcterms:created xsi:type="dcterms:W3CDTF">2020-09-21T04:02:00Z</dcterms:created>
  <dcterms:modified xsi:type="dcterms:W3CDTF">2020-10-05T03:30:00Z</dcterms:modified>
</cp:coreProperties>
</file>