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1864" w14:textId="542638F1" w:rsidR="0049064B" w:rsidRDefault="0089262C" w:rsidP="00AE04D1">
      <w:pPr>
        <w:pStyle w:val="Titel"/>
        <w:jc w:val="center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E</w:t>
      </w:r>
      <w:r w:rsidRPr="0089262C">
        <w:rPr>
          <w:rStyle w:val="normaltextrun"/>
          <w:rFonts w:ascii="Arial" w:hAnsi="Arial" w:cs="Arial"/>
          <w:sz w:val="36"/>
          <w:szCs w:val="28"/>
        </w:rPr>
        <w:t>rarbeitungs-/Reflexionsphase</w:t>
      </w:r>
    </w:p>
    <w:p w14:paraId="596360B2" w14:textId="77777777" w:rsidR="00BC3F4B" w:rsidRPr="00BC3F4B" w:rsidRDefault="00BC3F4B" w:rsidP="00BC3F4B"/>
    <w:p w14:paraId="1E700A03" w14:textId="281765BF" w:rsidR="0089262C" w:rsidRPr="0089262C" w:rsidRDefault="00250E00" w:rsidP="0089262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pict w14:anchorId="222185D5">
          <v:rect id="_x0000_i1025" style="width:0;height:1.5pt" o:hralign="center" o:hrstd="t" o:hr="t" fillcolor="#a0a0a0" stroked="f"/>
        </w:pict>
      </w:r>
    </w:p>
    <w:p w14:paraId="4B3CE6D6" w14:textId="51AC51EA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Einleitung</w:t>
      </w:r>
    </w:p>
    <w:p w14:paraId="7A708019" w14:textId="5FF238D9" w:rsidR="0089262C" w:rsidRDefault="0089262C" w:rsidP="003E6C6F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In der zweiten Phase der Entwicklung des Projekts, welches die serielle Kommunikation zwischen einer PC-Anwendung und einem Mikrocontroller implementiert, wurden die in der Konzeptionsphase geplanten Schritte umgesetzt. Die </w:t>
      </w:r>
      <w:r w:rsidRPr="003E6C6F">
        <w:rPr>
          <w:rStyle w:val="normaltextrun"/>
          <w:rFonts w:eastAsiaTheme="majorEastAsia" w:cs="Arial"/>
          <w:lang w:eastAsia="de-DE"/>
        </w:rPr>
        <w:t>Erarbeitungs-/Reflexionsphase beinhaltet die Entwicklung und Testung aller Module sowie die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Überprüfung der Interaktion zwischen den Komponenten. Ziel war es, eine funktionale erste Version der Software bereitzustellen, die alle Grundfunktionen korrekt ausführt.</w:t>
      </w:r>
    </w:p>
    <w:p w14:paraId="6A7BD551" w14:textId="6050A3F7" w:rsidR="00BC3F4B" w:rsidRPr="00BC3F4B" w:rsidRDefault="00BC3F4B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kern w:val="2"/>
          <w:sz w:val="22"/>
          <w:szCs w:val="22"/>
          <w14:ligatures w14:val="standardContextual"/>
        </w:rPr>
      </w:pPr>
      <w:hyperlink r:id="rId9" w:history="1">
        <w:r w:rsidRPr="00BC3F4B">
          <w:rPr>
            <w:rStyle w:val="Hyperlink"/>
            <w:rFonts w:ascii="Arial" w:eastAsiaTheme="majorEastAsia" w:hAnsi="Arial" w:cs="Arial"/>
            <w:i/>
            <w:sz w:val="28"/>
            <w:szCs w:val="28"/>
          </w:rPr>
          <w:t>GitHub L</w:t>
        </w:r>
        <w:r w:rsidRPr="00BC3F4B">
          <w:rPr>
            <w:rStyle w:val="Hyperlink"/>
            <w:rFonts w:ascii="Arial" w:eastAsiaTheme="majorEastAsia" w:hAnsi="Arial" w:cs="Arial"/>
            <w:i/>
            <w:sz w:val="28"/>
            <w:szCs w:val="28"/>
          </w:rPr>
          <w:t>i</w:t>
        </w:r>
        <w:r w:rsidRPr="00BC3F4B">
          <w:rPr>
            <w:rStyle w:val="Hyperlink"/>
            <w:rFonts w:ascii="Arial" w:eastAsiaTheme="majorEastAsia" w:hAnsi="Arial" w:cs="Arial"/>
            <w:i/>
            <w:sz w:val="28"/>
            <w:szCs w:val="28"/>
          </w:rPr>
          <w:t>nk</w:t>
        </w:r>
      </w:hyperlink>
    </w:p>
    <w:p w14:paraId="48EF2F8D" w14:textId="77777777" w:rsidR="0089262C" w:rsidRPr="0089262C" w:rsidRDefault="00250E00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B1801FC">
          <v:rect id="_x0000_i1026" style="width:0;height:1.5pt" o:hralign="center" o:hrstd="t" o:hr="t" fillcolor="#a0a0a0" stroked="f"/>
        </w:pict>
      </w:r>
    </w:p>
    <w:p w14:paraId="1B00006D" w14:textId="77777777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PC-Anwendung</w:t>
      </w:r>
    </w:p>
    <w:p w14:paraId="6A1D2505" w14:textId="77777777" w:rsidR="0089262C" w:rsidRPr="0089262C" w:rsidRDefault="0089262C" w:rsidP="00BC3F4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Verbindungsmanagement:</w:t>
      </w:r>
    </w:p>
    <w:p w14:paraId="7B221F5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PC-Anwendung wurde in C++ unter Verwendung des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Qt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-Frameworks entwickelt.</w:t>
      </w:r>
    </w:p>
    <w:p w14:paraId="6718FD02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Ein Hauptmerkmal ist die Verbindung zu einem Mikrocontroller über eine serielle Schnittstelle. Ein Button ermöglicht die Verbindung und Trennung.</w:t>
      </w:r>
    </w:p>
    <w:p w14:paraId="44AF1CC1" w14:textId="4E40C7A4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Es wurde ein Mechanismus implementiert, der die Verbindung alle 100 </w:t>
      </w:r>
      <w:r w:rsidR="003E6C6F">
        <w:rPr>
          <w:rStyle w:val="normaltextrun"/>
          <w:rFonts w:eastAsiaTheme="majorEastAsia" w:cs="Arial"/>
          <w:lang w:eastAsia="de-DE"/>
        </w:rPr>
        <w:t>Milli</w:t>
      </w:r>
      <w:r w:rsidRPr="0089262C">
        <w:rPr>
          <w:rStyle w:val="normaltextrun"/>
          <w:rFonts w:eastAsiaTheme="majorEastAsia" w:cs="Arial"/>
          <w:lang w:eastAsia="de-DE"/>
        </w:rPr>
        <w:t>s</w:t>
      </w:r>
      <w:r w:rsidR="003E6C6F">
        <w:rPr>
          <w:rStyle w:val="normaltextrun"/>
          <w:rFonts w:eastAsiaTheme="majorEastAsia" w:cs="Arial"/>
          <w:lang w:eastAsia="de-DE"/>
        </w:rPr>
        <w:t>ekunden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überprüft. Der Status wird durch eine LED-Anzeige (rot</w:t>
      </w:r>
      <w:r w:rsidR="003E6C6F">
        <w:rPr>
          <w:rStyle w:val="normaltextrun"/>
          <w:rFonts w:eastAsiaTheme="majorEastAsia" w:cs="Arial"/>
          <w:lang w:eastAsia="de-DE"/>
        </w:rPr>
        <w:t>=nicht verbunden</w:t>
      </w:r>
      <w:r w:rsidRPr="0089262C">
        <w:rPr>
          <w:rStyle w:val="normaltextrun"/>
          <w:rFonts w:eastAsiaTheme="majorEastAsia" w:cs="Arial"/>
          <w:lang w:eastAsia="de-DE"/>
        </w:rPr>
        <w:t>/grün</w:t>
      </w:r>
      <w:r w:rsidR="003E6C6F">
        <w:rPr>
          <w:rStyle w:val="normaltextrun"/>
          <w:rFonts w:eastAsiaTheme="majorEastAsia" w:cs="Arial"/>
          <w:lang w:eastAsia="de-DE"/>
        </w:rPr>
        <w:t>=verbunden</w:t>
      </w:r>
      <w:r w:rsidRPr="0089262C">
        <w:rPr>
          <w:rStyle w:val="normaltextrun"/>
          <w:rFonts w:eastAsiaTheme="majorEastAsia" w:cs="Arial"/>
          <w:lang w:eastAsia="de-DE"/>
        </w:rPr>
        <w:t>) visualisiert.</w:t>
      </w:r>
    </w:p>
    <w:p w14:paraId="0CEEE897" w14:textId="77777777" w:rsidR="0089262C" w:rsidRPr="0089262C" w:rsidRDefault="0089262C" w:rsidP="00BC3F4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Eingabevalidierung:</w:t>
      </w:r>
    </w:p>
    <w:p w14:paraId="445D9F7A" w14:textId="220E9380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Funktion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check_</w:t>
      </w:r>
      <w:proofErr w:type="gramStart"/>
      <w:r w:rsidRPr="0089262C">
        <w:rPr>
          <w:rStyle w:val="normaltextrun"/>
          <w:rFonts w:eastAsiaTheme="majorEastAsia" w:cs="Arial"/>
          <w:lang w:eastAsia="de-DE"/>
        </w:rPr>
        <w:t>input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(</w:t>
      </w:r>
      <w:proofErr w:type="gramEnd"/>
      <w:r w:rsidRPr="0089262C">
        <w:rPr>
          <w:rStyle w:val="normaltextrun"/>
          <w:rFonts w:eastAsiaTheme="majorEastAsia" w:cs="Arial"/>
          <w:lang w:eastAsia="de-DE"/>
        </w:rPr>
        <w:t xml:space="preserve">) überprüft </w:t>
      </w:r>
      <w:r>
        <w:rPr>
          <w:rStyle w:val="normaltextrun"/>
          <w:rFonts w:eastAsiaTheme="majorEastAsia" w:cs="Arial"/>
          <w:lang w:eastAsia="de-DE"/>
        </w:rPr>
        <w:t xml:space="preserve">die </w:t>
      </w:r>
      <w:r w:rsidRPr="0089262C">
        <w:rPr>
          <w:rStyle w:val="normaltextrun"/>
          <w:rFonts w:eastAsiaTheme="majorEastAsia" w:cs="Arial"/>
          <w:lang w:eastAsia="de-DE"/>
        </w:rPr>
        <w:t xml:space="preserve">Benutzereingaben. Erlaubte Formate sind z. B.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a+b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, a-b, a*b und a/b.</w:t>
      </w:r>
    </w:p>
    <w:p w14:paraId="56BBF51E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Negative Zahlen und Dezimalwerte werden unterstützt. Es wird überprüft, ob durch null geteilt wird.</w:t>
      </w:r>
    </w:p>
    <w:p w14:paraId="03B76C06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Kommunikation und Interaktion:</w:t>
      </w:r>
    </w:p>
    <w:p w14:paraId="2EB7D9C7" w14:textId="57F64EA3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eingegebene Rechenoperation wird nach </w:t>
      </w:r>
      <w:r>
        <w:rPr>
          <w:rStyle w:val="normaltextrun"/>
          <w:rFonts w:eastAsiaTheme="majorEastAsia" w:cs="Arial"/>
          <w:lang w:eastAsia="de-DE"/>
        </w:rPr>
        <w:t xml:space="preserve">Überprüfung auf Richtigkeit </w:t>
      </w:r>
      <w:r w:rsidRPr="0089262C">
        <w:rPr>
          <w:rStyle w:val="normaltextrun"/>
          <w:rFonts w:eastAsiaTheme="majorEastAsia" w:cs="Arial"/>
          <w:lang w:eastAsia="de-DE"/>
        </w:rPr>
        <w:t>an den Mikrocontroller gesendet.</w:t>
      </w:r>
    </w:p>
    <w:p w14:paraId="5E2A7897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Rückmeldung des Mikrocontrollers wird in einem Textfeld angezeigt.</w:t>
      </w:r>
    </w:p>
    <w:p w14:paraId="1E6115C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Ein Button ermöglicht das Speichern aller Interaktionen in einer Textdatei.</w:t>
      </w:r>
    </w:p>
    <w:p w14:paraId="0D8CE309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Fehlerbehandlung:</w:t>
      </w:r>
    </w:p>
    <w:p w14:paraId="70EE9A25" w14:textId="762CDBF0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Fehlermeldungen, wie bei Verbindungsverlust, werden in einem separaten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Logfeld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 xml:space="preserve"> und als Dialog angezeigt</w:t>
      </w:r>
    </w:p>
    <w:p w14:paraId="0C9C8165" w14:textId="77777777" w:rsidR="0089262C" w:rsidRPr="0089262C" w:rsidRDefault="00250E00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31116EF">
          <v:rect id="_x0000_i1027" style="width:0;height:1.5pt" o:hralign="center" o:hrstd="t" o:hr="t" fillcolor="#a0a0a0" stroked="f"/>
        </w:pict>
      </w:r>
    </w:p>
    <w:p w14:paraId="6B1CAE38" w14:textId="77777777" w:rsidR="0089262C" w:rsidRPr="003E6C6F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3E6C6F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Mikrocontroller-Anwendung</w:t>
      </w:r>
    </w:p>
    <w:p w14:paraId="465492D4" w14:textId="7A313B73" w:rsidR="0089262C" w:rsidRPr="003E6C6F" w:rsidRDefault="0089262C" w:rsidP="00BC3F4B">
      <w:pPr>
        <w:pStyle w:val="Listenabsatz"/>
        <w:numPr>
          <w:ilvl w:val="0"/>
          <w:numId w:val="23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3E6C6F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Initialisierung:</w:t>
      </w:r>
    </w:p>
    <w:p w14:paraId="1C53A5D7" w14:textId="206E0C1A" w:rsidR="003E6C6F" w:rsidRPr="004E2FD8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Konfiguration der seriellen Schnittstelle zur Kommunikation mit der PC-Anwendung.</w:t>
      </w:r>
    </w:p>
    <w:p w14:paraId="307AA60F" w14:textId="77777777" w:rsidR="0089262C" w:rsidRPr="0089262C" w:rsidRDefault="0089262C" w:rsidP="00BC3F4B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Eingangsverarbeitung:</w:t>
      </w:r>
    </w:p>
    <w:p w14:paraId="6C415B72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empfangenen Daten werden in drei Variablen (Zahl1, Operator, Zahl2) aufgeteilt.</w:t>
      </w:r>
    </w:p>
    <w:p w14:paraId="225E27FE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Bei Dezimalzahlen wird das Komma in einen Punkt umgewandelt.</w:t>
      </w:r>
    </w:p>
    <w:p w14:paraId="1130ED41" w14:textId="77777777" w:rsidR="0089262C" w:rsidRPr="0089262C" w:rsidRDefault="0089262C" w:rsidP="00BC3F4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Berechnungen:</w:t>
      </w:r>
    </w:p>
    <w:p w14:paraId="1D0A9003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arithmetische Operation wird basierend auf dem Operator ausgeführt.</w:t>
      </w:r>
    </w:p>
    <w:p w14:paraId="39437BD0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Division durch null wird abgefangen und entsprechend behandelt.</w:t>
      </w:r>
    </w:p>
    <w:p w14:paraId="6CF1A14B" w14:textId="77777777" w:rsidR="0089262C" w:rsidRPr="0089262C" w:rsidRDefault="0089262C" w:rsidP="00BC3F4B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Ausgabe:</w:t>
      </w:r>
    </w:p>
    <w:p w14:paraId="0CC5A612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Ergebnis wird als Zeichenkette formatiert und an die PC-Anwendung zurückgesendet.</w:t>
      </w:r>
    </w:p>
    <w:p w14:paraId="1580C2B4" w14:textId="77777777" w:rsidR="0089262C" w:rsidRPr="0089262C" w:rsidRDefault="00250E00" w:rsidP="00BC3F4B">
      <w:pPr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21A9A85E">
          <v:rect id="_x0000_i1028" style="width:0;height:1.5pt" o:hralign="center" o:hrstd="t" o:hr="t" fillcolor="#a0a0a0" stroked="f"/>
        </w:pict>
      </w:r>
    </w:p>
    <w:p w14:paraId="07BA35C8" w14:textId="77777777" w:rsidR="0089262C" w:rsidRPr="0089262C" w:rsidRDefault="0089262C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u w:val="single"/>
        </w:rPr>
      </w:pPr>
      <w:r w:rsidRPr="00BC3F4B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Codequalität und Testung</w:t>
      </w:r>
    </w:p>
    <w:p w14:paraId="0DADEA96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Kommentierung: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Der gesamte Code wurde mit klaren Kommentaren versehen, um die Verständlichkeit zu erhöhen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.</w:t>
      </w:r>
    </w:p>
    <w:p w14:paraId="640D476B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Lesbarkeit: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Einheitliche Namenskonventionen und einheitliches Codelayout wurden eingehalten.</w:t>
      </w:r>
    </w:p>
    <w:p w14:paraId="6C79C649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Testen: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6B8C65F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Jedes Modul wurde einzeln getestet.</w:t>
      </w:r>
    </w:p>
    <w:p w14:paraId="499EFB0F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Interaktion zwischen PC- und Mikrocontroller-Anwendung wurde durch verschiedene Szenarien überprüft (z. B. fehlerhafte Eingaben, Verbindungsverlust, gültige Berechnungen).</w:t>
      </w:r>
    </w:p>
    <w:p w14:paraId="73125267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System wurde erfolgreich auf die Behandlung von Sonderfällen geprüft.</w:t>
      </w:r>
    </w:p>
    <w:p w14:paraId="20F01F19" w14:textId="77777777" w:rsidR="0089262C" w:rsidRPr="0089262C" w:rsidRDefault="00250E00" w:rsidP="00BC3F4B">
      <w:pPr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04ACD3F3">
          <v:rect id="_x0000_i1029" style="width:0;height:1.5pt" o:hralign="center" o:hrstd="t" o:hr="t" fillcolor="#a0a0a0" stroked="f"/>
        </w:pict>
      </w:r>
    </w:p>
    <w:p w14:paraId="36E5C84A" w14:textId="77777777" w:rsidR="0089262C" w:rsidRPr="00BC3F4B" w:rsidRDefault="0089262C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BC3F4B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Herausforderungen und Lösungen</w:t>
      </w:r>
    </w:p>
    <w:p w14:paraId="2841A04B" w14:textId="77777777" w:rsidR="0089262C" w:rsidRPr="0089262C" w:rsidRDefault="0089262C" w:rsidP="00BC3F4B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Verbindungsverlust erkennen:</w:t>
      </w:r>
    </w:p>
    <w:p w14:paraId="78AF15D0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Verbindungsverluste korrekt zu erkennen und zu melden.</w:t>
      </w:r>
    </w:p>
    <w:p w14:paraId="6FE4D215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 Hintergrundthread überprüft den Verbindungsstatus. Ein Meldungsdialog erscheint nur einmal pro Verbindungsverlust.</w:t>
      </w:r>
    </w:p>
    <w:p w14:paraId="385C63D8" w14:textId="77777777" w:rsidR="0089262C" w:rsidRPr="0089262C" w:rsidRDefault="0089262C" w:rsidP="00BC3F4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Flexibilität bei Endzeichen:</w:t>
      </w:r>
    </w:p>
    <w:p w14:paraId="4B6F24D1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Unterschiedliche Endzeichen (\n, \r, \r\n) zu unterstützen.</w:t>
      </w:r>
    </w:p>
    <w:p w14:paraId="01E44D7B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Eine Konfigurationsoption wurde implementiert, mit der Benutzer das Endzeichen auswählen können.</w:t>
      </w:r>
    </w:p>
    <w:p w14:paraId="2E7D1C36" w14:textId="77777777" w:rsidR="0089262C" w:rsidRPr="0089262C" w:rsidRDefault="0089262C" w:rsidP="00BC3F4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Eingabeverarbeitung:</w:t>
      </w:r>
    </w:p>
    <w:p w14:paraId="10B003C3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Benutzerfreundlichkeit und Fehlertoleranz bei Eingaben sicherzustellen.</w:t>
      </w:r>
    </w:p>
    <w:p w14:paraId="526E8A30" w14:textId="559F25A8" w:rsidR="00ED1ABA" w:rsidRDefault="0089262C" w:rsidP="002A2544">
      <w:pPr>
        <w:numPr>
          <w:ilvl w:val="1"/>
          <w:numId w:val="19"/>
        </w:numPr>
        <w:jc w:val="both"/>
        <w:textAlignment w:val="baseline"/>
      </w:pPr>
      <w:r w:rsidRPr="00250E00">
        <w:rPr>
          <w:rStyle w:val="normaltextrun"/>
          <w:rFonts w:eastAsiaTheme="majorEastAsia" w:cs="Arial"/>
          <w:lang w:eastAsia="de-DE"/>
        </w:rPr>
        <w:t xml:space="preserve">Lösung: Die Funktion </w:t>
      </w:r>
      <w:proofErr w:type="spellStart"/>
      <w:r w:rsidRPr="00250E00">
        <w:rPr>
          <w:rStyle w:val="normaltextrun"/>
          <w:rFonts w:eastAsiaTheme="majorEastAsia" w:cs="Arial"/>
          <w:lang w:eastAsia="de-DE"/>
        </w:rPr>
        <w:t>check_input</w:t>
      </w:r>
      <w:proofErr w:type="spellEnd"/>
      <w:r w:rsidRPr="00250E00">
        <w:rPr>
          <w:rStyle w:val="normaltextrun"/>
          <w:rFonts w:eastAsiaTheme="majorEastAsia" w:cs="Arial"/>
          <w:lang w:eastAsia="de-DE"/>
        </w:rPr>
        <w:t>() wurde robust gestaltet, um alle gängigen Eingabeformate zu akzeptieren und Benutzer bei Fehlern zu informieren.</w:t>
      </w:r>
      <w:bookmarkStart w:id="0" w:name="_GoBack"/>
      <w:bookmarkEnd w:id="0"/>
    </w:p>
    <w:p w14:paraId="36C1C20D" w14:textId="423E3A4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684E6931" w14:textId="23266DD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451BB29" w14:textId="1E85E1B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1322BAA" w14:textId="4CC1D2F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2C79FD4" w14:textId="7F4B6E24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2A29FBA" w14:textId="7667EF6F" w:rsidR="00ED1ABA" w:rsidRP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sectPr w:rsidR="00ED1ABA" w:rsidRPr="00ED1ABA" w:rsidSect="0029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CB2"/>
    <w:multiLevelType w:val="multilevel"/>
    <w:tmpl w:val="0812F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76E9F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57B48"/>
    <w:multiLevelType w:val="multilevel"/>
    <w:tmpl w:val="A8787C5A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C2D66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0E57A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13B78"/>
    <w:multiLevelType w:val="multilevel"/>
    <w:tmpl w:val="33324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E24792"/>
    <w:multiLevelType w:val="multilevel"/>
    <w:tmpl w:val="BE2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73557"/>
    <w:multiLevelType w:val="multilevel"/>
    <w:tmpl w:val="FDBA6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694E0B"/>
    <w:multiLevelType w:val="multilevel"/>
    <w:tmpl w:val="8F7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37B58"/>
    <w:multiLevelType w:val="multilevel"/>
    <w:tmpl w:val="76F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E61F5"/>
    <w:multiLevelType w:val="multilevel"/>
    <w:tmpl w:val="5D2E3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946DC5"/>
    <w:multiLevelType w:val="hybridMultilevel"/>
    <w:tmpl w:val="E750A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0270A"/>
    <w:multiLevelType w:val="multilevel"/>
    <w:tmpl w:val="ACCA7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45704E5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A0489"/>
    <w:multiLevelType w:val="hybridMultilevel"/>
    <w:tmpl w:val="6E18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41922"/>
    <w:multiLevelType w:val="multilevel"/>
    <w:tmpl w:val="9B8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0B3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90B9D"/>
    <w:multiLevelType w:val="multilevel"/>
    <w:tmpl w:val="850A7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B8A1550"/>
    <w:multiLevelType w:val="multilevel"/>
    <w:tmpl w:val="ABA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C1A58"/>
    <w:multiLevelType w:val="multilevel"/>
    <w:tmpl w:val="C9B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66021C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4A648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008E6"/>
    <w:multiLevelType w:val="multilevel"/>
    <w:tmpl w:val="CF1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C70E3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22862"/>
    <w:multiLevelType w:val="multilevel"/>
    <w:tmpl w:val="FDDED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74E43C2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815B8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E6D00"/>
    <w:multiLevelType w:val="multilevel"/>
    <w:tmpl w:val="C3B68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EEF6D98"/>
    <w:multiLevelType w:val="multilevel"/>
    <w:tmpl w:val="683EA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2"/>
  </w:num>
  <w:num w:numId="5">
    <w:abstractNumId w:val="0"/>
  </w:num>
  <w:num w:numId="6">
    <w:abstractNumId w:val="27"/>
  </w:num>
  <w:num w:numId="7">
    <w:abstractNumId w:val="8"/>
  </w:num>
  <w:num w:numId="8">
    <w:abstractNumId w:val="17"/>
  </w:num>
  <w:num w:numId="9">
    <w:abstractNumId w:val="5"/>
  </w:num>
  <w:num w:numId="10">
    <w:abstractNumId w:val="28"/>
  </w:num>
  <w:num w:numId="11">
    <w:abstractNumId w:val="2"/>
  </w:num>
  <w:num w:numId="12">
    <w:abstractNumId w:val="24"/>
  </w:num>
  <w:num w:numId="13">
    <w:abstractNumId w:val="10"/>
  </w:num>
  <w:num w:numId="14">
    <w:abstractNumId w:val="7"/>
  </w:num>
  <w:num w:numId="15">
    <w:abstractNumId w:val="11"/>
  </w:num>
  <w:num w:numId="16">
    <w:abstractNumId w:val="1"/>
  </w:num>
  <w:num w:numId="17">
    <w:abstractNumId w:val="22"/>
  </w:num>
  <w:num w:numId="18">
    <w:abstractNumId w:val="6"/>
  </w:num>
  <w:num w:numId="19">
    <w:abstractNumId w:val="9"/>
  </w:num>
  <w:num w:numId="20">
    <w:abstractNumId w:val="18"/>
  </w:num>
  <w:num w:numId="21">
    <w:abstractNumId w:val="15"/>
  </w:num>
  <w:num w:numId="22">
    <w:abstractNumId w:val="25"/>
  </w:num>
  <w:num w:numId="23">
    <w:abstractNumId w:val="23"/>
  </w:num>
  <w:num w:numId="24">
    <w:abstractNumId w:val="26"/>
  </w:num>
  <w:num w:numId="25">
    <w:abstractNumId w:val="21"/>
  </w:num>
  <w:num w:numId="26">
    <w:abstractNumId w:val="16"/>
  </w:num>
  <w:num w:numId="27">
    <w:abstractNumId w:val="20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4E"/>
    <w:rsid w:val="000E1E39"/>
    <w:rsid w:val="001076B5"/>
    <w:rsid w:val="00137CBC"/>
    <w:rsid w:val="00144184"/>
    <w:rsid w:val="00250E00"/>
    <w:rsid w:val="002667D8"/>
    <w:rsid w:val="00290658"/>
    <w:rsid w:val="00302358"/>
    <w:rsid w:val="00356283"/>
    <w:rsid w:val="00366712"/>
    <w:rsid w:val="003C4952"/>
    <w:rsid w:val="003E417B"/>
    <w:rsid w:val="003E6C6F"/>
    <w:rsid w:val="004418D4"/>
    <w:rsid w:val="0049064B"/>
    <w:rsid w:val="004E2FD8"/>
    <w:rsid w:val="005234EF"/>
    <w:rsid w:val="0053234F"/>
    <w:rsid w:val="00593634"/>
    <w:rsid w:val="006C641E"/>
    <w:rsid w:val="00733FB1"/>
    <w:rsid w:val="00752A65"/>
    <w:rsid w:val="0079634A"/>
    <w:rsid w:val="00796ECD"/>
    <w:rsid w:val="007A7EB1"/>
    <w:rsid w:val="007D6D38"/>
    <w:rsid w:val="00831A00"/>
    <w:rsid w:val="00873D71"/>
    <w:rsid w:val="008806CC"/>
    <w:rsid w:val="00884451"/>
    <w:rsid w:val="0089262C"/>
    <w:rsid w:val="00914C20"/>
    <w:rsid w:val="00A27850"/>
    <w:rsid w:val="00AE04D1"/>
    <w:rsid w:val="00AF3DC4"/>
    <w:rsid w:val="00B54840"/>
    <w:rsid w:val="00B64F03"/>
    <w:rsid w:val="00B712AD"/>
    <w:rsid w:val="00B87C38"/>
    <w:rsid w:val="00B92F2C"/>
    <w:rsid w:val="00BC3F4B"/>
    <w:rsid w:val="00C11B1A"/>
    <w:rsid w:val="00C32D0A"/>
    <w:rsid w:val="00C75ED6"/>
    <w:rsid w:val="00D121E1"/>
    <w:rsid w:val="00D6284E"/>
    <w:rsid w:val="00E06DD0"/>
    <w:rsid w:val="00E530B1"/>
    <w:rsid w:val="00ED1ABA"/>
    <w:rsid w:val="00EE7368"/>
    <w:rsid w:val="00F25392"/>
    <w:rsid w:val="00F310C4"/>
    <w:rsid w:val="00F3776E"/>
    <w:rsid w:val="00F62B56"/>
    <w:rsid w:val="00FA58DD"/>
    <w:rsid w:val="00FC114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DF44"/>
  <w15:chartTrackingRefBased/>
  <w15:docId w15:val="{C8C8FC13-FC78-4280-BEE1-331FD9E3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06C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06C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806C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806C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806C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7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595E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7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7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7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7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6C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6CC"/>
    <w:rPr>
      <w:rFonts w:ascii="Arial" w:eastAsiaTheme="majorEastAsia" w:hAnsi="Arial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06C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06CC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7D8"/>
    <w:pPr>
      <w:outlineLvl w:val="9"/>
    </w:pPr>
    <w:rPr>
      <w:b w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76E"/>
    <w:rPr>
      <w:rFonts w:asciiTheme="majorHAnsi" w:eastAsiaTheme="majorEastAsia" w:hAnsiTheme="majorHAnsi" w:cstheme="majorBidi"/>
      <w:color w:val="595E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76E"/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7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B5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HTabelle">
    <w:name w:val="JH Tabelle"/>
    <w:basedOn w:val="NormaleTabelle"/>
    <w:uiPriority w:val="99"/>
    <w:rsid w:val="00831A00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  <w:tblPr>
      <w:tblStyleRowBandSize w:val="1"/>
      <w:tblStyleColBandSize w:val="1"/>
      <w:tblBorders>
        <w:insideH w:val="single" w:sz="4" w:space="0" w:color="auto"/>
        <w:insideV w:val="single" w:sz="4" w:space="0" w:color="auto"/>
      </w:tblBorders>
    </w:tblPr>
    <w:tcPr>
      <w:shd w:val="clear" w:color="auto" w:fill="EFEFEF"/>
      <w:tcMar>
        <w:top w:w="68" w:type="dxa"/>
        <w:left w:w="85" w:type="dxa"/>
        <w:bottom w:w="214" w:type="dxa"/>
        <w:right w:w="85" w:type="dxa"/>
      </w:tcMar>
    </w:tcPr>
    <w:tblStylePr w:type="firstRow">
      <w:rPr>
        <w:rFonts w:ascii="Arial" w:hAnsi="Arial"/>
        <w:b/>
        <w:color w:val="auto"/>
        <w:sz w:val="22"/>
      </w:rPr>
      <w:tblPr/>
      <w:tcPr>
        <w:shd w:val="clear" w:color="auto" w:fill="DADE7F"/>
      </w:tcPr>
    </w:tblStylePr>
    <w:tblStylePr w:type="firstCol">
      <w:rPr>
        <w:b/>
      </w:rPr>
      <w:tblPr/>
      <w:tcPr>
        <w:shd w:val="clear" w:color="auto" w:fill="F0F2CC"/>
      </w:tcPr>
    </w:tblStylePr>
    <w:tblStylePr w:type="band1Vert">
      <w:tblPr/>
      <w:tcPr>
        <w:shd w:val="clear" w:color="auto" w:fill="EFEFEF"/>
      </w:tcPr>
    </w:tblStylePr>
    <w:tblStylePr w:type="band2Vert">
      <w:tblPr/>
      <w:tcPr>
        <w:shd w:val="clear" w:color="auto" w:fill="F5F5F5"/>
      </w:tcPr>
    </w:tblStylePr>
    <w:tblStylePr w:type="band1Horz">
      <w:tblPr/>
      <w:tcPr>
        <w:shd w:val="clear" w:color="auto" w:fill="F5F5F5"/>
      </w:tcPr>
    </w:tblStylePr>
  </w:style>
  <w:style w:type="paragraph" w:styleId="Listenabsatz">
    <w:name w:val="List Paragraph"/>
    <w:basedOn w:val="Standard"/>
    <w:uiPriority w:val="34"/>
    <w:qFormat/>
    <w:rsid w:val="003C4952"/>
    <w:pPr>
      <w:ind w:left="720"/>
      <w:contextualSpacing/>
    </w:pPr>
  </w:style>
  <w:style w:type="paragraph" w:customStyle="1" w:styleId="paragraph">
    <w:name w:val="paragraph"/>
    <w:basedOn w:val="Standard"/>
    <w:rsid w:val="005234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5234EF"/>
  </w:style>
  <w:style w:type="character" w:customStyle="1" w:styleId="eop">
    <w:name w:val="eop"/>
    <w:basedOn w:val="Absatz-Standardschriftart"/>
    <w:rsid w:val="005234EF"/>
  </w:style>
  <w:style w:type="paragraph" w:styleId="Titel">
    <w:name w:val="Title"/>
    <w:basedOn w:val="Standard"/>
    <w:next w:val="Standard"/>
    <w:link w:val="TitelZchn"/>
    <w:uiPriority w:val="10"/>
    <w:qFormat/>
    <w:rsid w:val="00AE0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8926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9262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92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C3F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3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C3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Ilija777/Portfolio_Calculator_cpp/tree/main/pc_application" TargetMode="External"/></Relationships>
</file>

<file path=word/theme/theme1.xml><?xml version="1.0" encoding="utf-8"?>
<a:theme xmlns:a="http://schemas.openxmlformats.org/drawingml/2006/main" name="Larissa-Design">
  <a:themeElements>
    <a:clrScheme name="JH Colours">
      <a:dk1>
        <a:srgbClr val="000000"/>
      </a:dk1>
      <a:lt1>
        <a:srgbClr val="FFFFFF"/>
      </a:lt1>
      <a:dk2>
        <a:srgbClr val="7F7F7F"/>
      </a:dk2>
      <a:lt2>
        <a:srgbClr val="EFEFEF"/>
      </a:lt2>
      <a:accent1>
        <a:srgbClr val="B5BD00"/>
      </a:accent1>
      <a:accent2>
        <a:srgbClr val="1E510F"/>
      </a:accent2>
      <a:accent3>
        <a:srgbClr val="D2731D"/>
      </a:accent3>
      <a:accent4>
        <a:srgbClr val="004D90"/>
      </a:accent4>
      <a:accent5>
        <a:srgbClr val="FFED00"/>
      </a:accent5>
      <a:accent6>
        <a:srgbClr val="E20A1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EAB186C433B47921188B9E55CEB6A" ma:contentTypeVersion="8" ma:contentTypeDescription="Create a new document." ma:contentTypeScope="" ma:versionID="5789166113389570c2befd7590317a5e">
  <xsd:schema xmlns:xsd="http://www.w3.org/2001/XMLSchema" xmlns:xs="http://www.w3.org/2001/XMLSchema" xmlns:p="http://schemas.microsoft.com/office/2006/metadata/properties" xmlns:ns3="491be0d3-e661-4027-bc49-a010b9ba2f19" xmlns:ns4="b05023d9-a21a-484b-bb01-00208589113d" targetNamespace="http://schemas.microsoft.com/office/2006/metadata/properties" ma:root="true" ma:fieldsID="ab41835228d94e62b21f58bb975813a9" ns3:_="" ns4:_="">
    <xsd:import namespace="491be0d3-e661-4027-bc49-a010b9ba2f19"/>
    <xsd:import namespace="b05023d9-a21a-484b-bb01-002085891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be0d3-e661-4027-bc49-a010b9ba2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23d9-a21a-484b-bb01-002085891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be0d3-e661-4027-bc49-a010b9ba2f1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3173-E8EB-4368-92CA-143C9517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be0d3-e661-4027-bc49-a010b9ba2f19"/>
    <ds:schemaRef ds:uri="b05023d9-a21a-484b-bb01-002085891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EE90BC-CF1F-4715-9EB4-87C522C4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76057-4F05-43DB-8DBF-284DEAD100DE}">
  <ds:schemaRefs>
    <ds:schemaRef ds:uri="http://schemas.microsoft.com/office/2006/metadata/properties"/>
    <ds:schemaRef ds:uri="http://schemas.microsoft.com/office/infopath/2007/PartnerControls"/>
    <ds:schemaRef ds:uri="491be0d3-e661-4027-bc49-a010b9ba2f19"/>
  </ds:schemaRefs>
</ds:datastoreItem>
</file>

<file path=customXml/itemProps4.xml><?xml version="1.0" encoding="utf-8"?>
<ds:datastoreItem xmlns:ds="http://schemas.openxmlformats.org/officeDocument/2006/customXml" ds:itemID="{AC9312DD-F1B7-42A8-9077-0B412AF5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 Ilija</dc:creator>
  <cp:keywords/>
  <dc:description/>
  <cp:lastModifiedBy>Opacak, Ilija</cp:lastModifiedBy>
  <cp:revision>5</cp:revision>
  <dcterms:created xsi:type="dcterms:W3CDTF">2025-02-09T11:44:00Z</dcterms:created>
  <dcterms:modified xsi:type="dcterms:W3CDTF">2025-02-10T23:59:00Z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0x010100743EAB186C433B47921188B9E55CEB6A</vt:lpwstr>
  </property>
</Properties>
</file>