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783" w:rsidRDefault="00E329F8" w:rsidP="005201BA">
      <w:pPr>
        <w:spacing w:after="0"/>
        <w:jc w:val="center"/>
        <w:rPr>
          <w:rFonts w:ascii="Times New Roman" w:hAnsi="Times New Roman" w:cs="Times New Roman"/>
          <w:sz w:val="32"/>
          <w:lang w:val="sr-Cyrl-RS"/>
        </w:rPr>
      </w:pPr>
      <w:r>
        <w:rPr>
          <w:rFonts w:ascii="Times New Roman" w:hAnsi="Times New Roman" w:cs="Times New Roman"/>
          <w:sz w:val="32"/>
          <w:lang w:val="sr-Cyrl-RS"/>
        </w:rPr>
        <w:t>УТИЦАЈ ОБЛАЧНОСТИ НА ДЕГЕНЕРАЦИЈУ ЕГЗОПЛАНЕТАРНИХ СПЕКТАРА</w:t>
      </w:r>
    </w:p>
    <w:p w:rsidR="00E329F8" w:rsidRDefault="00E329F8" w:rsidP="005201BA">
      <w:pPr>
        <w:spacing w:after="0"/>
        <w:jc w:val="center"/>
        <w:rPr>
          <w:rFonts w:ascii="Times New Roman" w:hAnsi="Times New Roman" w:cs="Times New Roman"/>
          <w:sz w:val="28"/>
          <w:lang w:val="sr-Cyrl-RS"/>
        </w:rPr>
      </w:pPr>
      <w:r>
        <w:rPr>
          <w:rFonts w:ascii="Times New Roman" w:hAnsi="Times New Roman" w:cs="Times New Roman"/>
          <w:sz w:val="28"/>
          <w:lang w:val="sr-Cyrl-RS"/>
        </w:rPr>
        <w:t>Аутор: Илија Н. Базић, 110/2023 АФ</w:t>
      </w:r>
    </w:p>
    <w:p w:rsidR="00E329F8" w:rsidRPr="00E329F8" w:rsidRDefault="00E329F8" w:rsidP="005201BA">
      <w:pPr>
        <w:spacing w:after="0"/>
        <w:jc w:val="center"/>
        <w:rPr>
          <w:rFonts w:ascii="Times New Roman" w:hAnsi="Times New Roman" w:cs="Times New Roman"/>
          <w:sz w:val="28"/>
          <w:lang w:val="sr-Cyrl-RS"/>
        </w:rPr>
      </w:pPr>
      <w:r>
        <w:rPr>
          <w:rFonts w:ascii="Times New Roman" w:hAnsi="Times New Roman" w:cs="Times New Roman"/>
          <w:sz w:val="28"/>
          <w:lang w:val="sr-Cyrl-RS"/>
        </w:rPr>
        <w:t>Ментор: проф. Др Анђелка Ковачевић</w:t>
      </w:r>
    </w:p>
    <w:p w:rsidR="00E329F8" w:rsidRPr="00F90325" w:rsidRDefault="00E329F8" w:rsidP="005201BA">
      <w:pPr>
        <w:spacing w:after="0"/>
        <w:jc w:val="center"/>
        <w:rPr>
          <w:rFonts w:ascii="Times New Roman" w:hAnsi="Times New Roman" w:cs="Times New Roman"/>
          <w:sz w:val="28"/>
          <w:lang w:val="ru-RU"/>
        </w:rPr>
      </w:pPr>
    </w:p>
    <w:p w:rsidR="00F90325" w:rsidRPr="00F90325" w:rsidRDefault="00F90325" w:rsidP="005201BA">
      <w:pPr>
        <w:spacing w:after="0"/>
        <w:jc w:val="center"/>
        <w:rPr>
          <w:rFonts w:ascii="Times New Roman" w:hAnsi="Times New Roman" w:cs="Times New Roman"/>
          <w:sz w:val="28"/>
          <w:lang w:val="ru-RU"/>
        </w:rPr>
      </w:pPr>
    </w:p>
    <w:p w:rsidR="00E329F8" w:rsidRDefault="0030063E" w:rsidP="005201BA">
      <w:pPr>
        <w:pStyle w:val="NormalWeb"/>
        <w:spacing w:before="0" w:beforeAutospacing="0" w:after="0" w:afterAutospacing="0"/>
        <w:rPr>
          <w:b/>
          <w:lang w:val="ru-RU"/>
        </w:rPr>
      </w:pPr>
      <w:r>
        <w:rPr>
          <w:b/>
          <w:lang w:val="sr-Latn-RS"/>
        </w:rPr>
        <w:t>ABSTRACT</w:t>
      </w:r>
      <w:bookmarkStart w:id="0" w:name="_GoBack"/>
      <w:bookmarkEnd w:id="0"/>
      <w:r w:rsidR="005201BA" w:rsidRPr="005201BA">
        <w:rPr>
          <w:b/>
          <w:lang w:val="ru-RU"/>
        </w:rPr>
        <w:t>:</w:t>
      </w:r>
    </w:p>
    <w:p w:rsidR="00F90325" w:rsidRPr="005201BA" w:rsidRDefault="00F90325" w:rsidP="005201BA">
      <w:pPr>
        <w:pStyle w:val="NormalWeb"/>
        <w:spacing w:before="0" w:beforeAutospacing="0" w:after="0" w:afterAutospacing="0"/>
        <w:rPr>
          <w:b/>
          <w:lang w:val="ru-RU"/>
        </w:rPr>
      </w:pPr>
    </w:p>
    <w:p w:rsidR="00982749" w:rsidRPr="00921312" w:rsidRDefault="00CF2D67" w:rsidP="00982749">
      <w:pPr>
        <w:pStyle w:val="NormalWeb"/>
        <w:spacing w:before="0" w:beforeAutospacing="0" w:after="0" w:afterAutospacing="0"/>
        <w:ind w:firstLine="720"/>
        <w:jc w:val="both"/>
      </w:pPr>
      <w:r>
        <w:rPr>
          <w:lang w:val="sr-Latn-RS"/>
        </w:rPr>
        <w:t>During exoplanetary transit</w:t>
      </w:r>
      <w:r w:rsidR="00921312">
        <w:rPr>
          <w:lang w:val="sr-Latn-RS"/>
        </w:rPr>
        <w:t>,</w:t>
      </w:r>
      <w:r w:rsidR="00982749" w:rsidRPr="00CF2D67">
        <w:t xml:space="preserve"> </w:t>
      </w:r>
      <w:r>
        <w:rPr>
          <w:lang w:val="sr-Latn-RS"/>
        </w:rPr>
        <w:t>various parts of</w:t>
      </w:r>
      <w:r w:rsidR="00982749" w:rsidRPr="00CF2D67">
        <w:t xml:space="preserve"> </w:t>
      </w:r>
      <w:r>
        <w:rPr>
          <w:lang w:val="sr-Latn-RS"/>
        </w:rPr>
        <w:t>its atmosphere</w:t>
      </w:r>
      <w:r w:rsidR="00982749" w:rsidRPr="00CF2D67">
        <w:t xml:space="preserve"> </w:t>
      </w:r>
      <w:r>
        <w:rPr>
          <w:lang w:val="sr-Latn-RS"/>
        </w:rPr>
        <w:t>pass over stars disc</w:t>
      </w:r>
      <w:r w:rsidR="00982749" w:rsidRPr="00CF2D67">
        <w:t xml:space="preserve"> </w:t>
      </w:r>
      <w:r>
        <w:rPr>
          <w:lang w:val="sr-Latn-RS"/>
        </w:rPr>
        <w:t>in different transit phases which may lead to</w:t>
      </w:r>
      <w:r w:rsidR="00982749" w:rsidRPr="00CF2D67">
        <w:t xml:space="preserve"> </w:t>
      </w:r>
      <w:r>
        <w:rPr>
          <w:lang w:val="sr-Latn-RS"/>
        </w:rPr>
        <w:t>measurable differences</w:t>
      </w:r>
      <w:r w:rsidR="00982749" w:rsidRPr="00CF2D67">
        <w:t xml:space="preserve"> </w:t>
      </w:r>
      <w:r>
        <w:rPr>
          <w:lang w:val="sr-Latn-RS"/>
        </w:rPr>
        <w:t>between spectral signatures</w:t>
      </w:r>
      <w:r w:rsidR="00982749" w:rsidRPr="00CF2D67">
        <w:t xml:space="preserve"> </w:t>
      </w:r>
      <w:r>
        <w:rPr>
          <w:lang w:val="sr-Latn-RS"/>
        </w:rPr>
        <w:t xml:space="preserve">during </w:t>
      </w:r>
      <w:r w:rsidR="00982749">
        <w:t>ingress</w:t>
      </w:r>
      <w:r w:rsidR="00982749" w:rsidRPr="00CF2D67">
        <w:t xml:space="preserve">, </w:t>
      </w:r>
      <w:r w:rsidR="00982749">
        <w:t>mid</w:t>
      </w:r>
      <w:r w:rsidR="00982749" w:rsidRPr="00CF2D67">
        <w:t>-</w:t>
      </w:r>
      <w:r w:rsidR="00982749">
        <w:t>transit</w:t>
      </w:r>
      <w:r>
        <w:t xml:space="preserve"> and </w:t>
      </w:r>
      <w:r w:rsidR="00982749">
        <w:t>egress</w:t>
      </w:r>
      <w:r w:rsidR="00982749" w:rsidRPr="00CF2D67">
        <w:t xml:space="preserve">. </w:t>
      </w:r>
      <w:r>
        <w:t>In this work</w:t>
      </w:r>
      <w:r w:rsidR="00921312">
        <w:t>,</w:t>
      </w:r>
      <w:r>
        <w:t xml:space="preserve"> an </w:t>
      </w:r>
      <w:proofErr w:type="spellStart"/>
      <w:r>
        <w:t>automatised</w:t>
      </w:r>
      <w:proofErr w:type="spellEnd"/>
      <w:r>
        <w:t xml:space="preserve"> simulation and spectroscopy transit observation analysis procedure was developed for examining detectability of spatial atmospheric asymmetries and its impact on exoplanetary spectra degeneracy. </w:t>
      </w:r>
    </w:p>
    <w:p w:rsidR="00982749" w:rsidRPr="00921312" w:rsidRDefault="00921312" w:rsidP="00982749">
      <w:pPr>
        <w:pStyle w:val="NormalWeb"/>
        <w:spacing w:before="0" w:beforeAutospacing="0" w:after="0" w:afterAutospacing="0"/>
        <w:ind w:firstLine="720"/>
        <w:jc w:val="both"/>
      </w:pPr>
      <w:r>
        <w:rPr>
          <w:lang w:val="sr-Latn-RS"/>
        </w:rPr>
        <w:t>Using</w:t>
      </w:r>
      <w:r w:rsidR="00982749" w:rsidRPr="00921312">
        <w:t xml:space="preserve"> </w:t>
      </w:r>
      <w:r w:rsidR="008E018E">
        <w:rPr>
          <w:lang w:val="sr-Latn-RS"/>
        </w:rPr>
        <w:t xml:space="preserve">NASA </w:t>
      </w:r>
      <w:r w:rsidR="00982749">
        <w:t>Planetary</w:t>
      </w:r>
      <w:r w:rsidR="00982749" w:rsidRPr="00921312">
        <w:t xml:space="preserve"> </w:t>
      </w:r>
      <w:r w:rsidR="00982749">
        <w:t>Spectrum</w:t>
      </w:r>
      <w:r w:rsidR="00982749" w:rsidRPr="00921312">
        <w:t xml:space="preserve"> </w:t>
      </w:r>
      <w:r w:rsidR="00982749">
        <w:t>Generator</w:t>
      </w:r>
      <w:r w:rsidR="00982749" w:rsidRPr="00921312">
        <w:t xml:space="preserve"> (</w:t>
      </w:r>
      <w:r w:rsidR="00982749">
        <w:t>PSG</w:t>
      </w:r>
      <w:r w:rsidR="00982749" w:rsidRPr="00921312">
        <w:t xml:space="preserve">) </w:t>
      </w:r>
      <w:r>
        <w:rPr>
          <w:lang w:val="sr-Latn-RS"/>
        </w:rPr>
        <w:t>environment</w:t>
      </w:r>
      <w:r w:rsidR="00982749" w:rsidRPr="00921312">
        <w:t xml:space="preserve"> </w:t>
      </w:r>
      <w:r>
        <w:rPr>
          <w:lang w:val="sr-Latn-RS"/>
        </w:rPr>
        <w:t>atmosphere models were constructed</w:t>
      </w:r>
      <w:r w:rsidR="00982749" w:rsidRPr="00921312">
        <w:t xml:space="preserve"> </w:t>
      </w:r>
      <w:r>
        <w:rPr>
          <w:lang w:val="sr-Latn-RS"/>
        </w:rPr>
        <w:t>with variations in temperature and cloudiness</w:t>
      </w:r>
      <w:r w:rsidR="00982749" w:rsidRPr="00921312">
        <w:t xml:space="preserve"> </w:t>
      </w:r>
      <w:r>
        <w:rPr>
          <w:lang w:val="sr-Latn-RS"/>
        </w:rPr>
        <w:t>for different exoplanetary transit geometries</w:t>
      </w:r>
      <w:r>
        <w:t>. In this work, the exoplanet was</w:t>
      </w:r>
      <w:r w:rsidR="008403E4" w:rsidRPr="00921312">
        <w:t xml:space="preserve"> </w:t>
      </w:r>
      <w:r w:rsidR="008403E4">
        <w:rPr>
          <w:lang w:val="sr-Latn-RS"/>
        </w:rPr>
        <w:t>WASP 17b</w:t>
      </w:r>
      <w:r w:rsidR="008E018E" w:rsidRPr="00921312">
        <w:t xml:space="preserve">. </w:t>
      </w:r>
      <w:r>
        <w:rPr>
          <w:lang w:val="sr-Latn-RS"/>
        </w:rPr>
        <w:t>For every configuration an</w:t>
      </w:r>
      <w:r w:rsidR="00982749" w:rsidRPr="00921312">
        <w:t xml:space="preserve"> </w:t>
      </w:r>
      <w:r w:rsidR="00982749">
        <w:t>ingress</w:t>
      </w:r>
      <w:r w:rsidR="00982749" w:rsidRPr="00921312">
        <w:t xml:space="preserve">, </w:t>
      </w:r>
      <w:r w:rsidR="00982749">
        <w:t>mid</w:t>
      </w:r>
      <w:r w:rsidR="00982749" w:rsidRPr="00921312">
        <w:t>-</w:t>
      </w:r>
      <w:r w:rsidR="00982749">
        <w:t>transit</w:t>
      </w:r>
      <w:r w:rsidR="00982749" w:rsidRPr="00921312">
        <w:t xml:space="preserve"> </w:t>
      </w:r>
      <w:r w:rsidR="00982749" w:rsidRPr="00982749">
        <w:rPr>
          <w:lang w:val="ru-RU"/>
        </w:rPr>
        <w:t>и</w:t>
      </w:r>
      <w:r w:rsidR="00982749" w:rsidRPr="00921312">
        <w:t xml:space="preserve"> </w:t>
      </w:r>
      <w:r w:rsidR="00982749">
        <w:t>egress</w:t>
      </w:r>
      <w:r>
        <w:t xml:space="preserve"> phase spectra were generated</w:t>
      </w:r>
      <w:r w:rsidR="0039772A" w:rsidRPr="00921312">
        <w:t>;</w:t>
      </w:r>
      <w:r w:rsidR="00982749" w:rsidRPr="00921312">
        <w:t xml:space="preserve"> </w:t>
      </w:r>
      <w:r>
        <w:rPr>
          <w:lang w:val="sr-Latn-RS"/>
        </w:rPr>
        <w:t>Then</w:t>
      </w:r>
      <w:r w:rsidR="0039772A" w:rsidRPr="00921312">
        <w:t>,</w:t>
      </w:r>
      <w:r w:rsidR="008403E4" w:rsidRPr="00921312">
        <w:t xml:space="preserve"> </w:t>
      </w:r>
      <w:r>
        <w:rPr>
          <w:lang w:val="sr-Latn-RS"/>
        </w:rPr>
        <w:t>Spectra were examined per regions of wavelentghs (0.8 – 2.2 microns)</w:t>
      </w:r>
      <w:r w:rsidR="0039772A" w:rsidRPr="00921312">
        <w:t xml:space="preserve"> </w:t>
      </w:r>
      <w:r>
        <w:rPr>
          <w:lang w:val="sr-Latn-RS"/>
        </w:rPr>
        <w:t>with multiple parameters</w:t>
      </w:r>
      <w:r w:rsidR="0039772A" w:rsidRPr="00921312">
        <w:t xml:space="preserve"> </w:t>
      </w:r>
      <w:r>
        <w:rPr>
          <w:lang w:val="sr-Latn-RS"/>
        </w:rPr>
        <w:t>such as</w:t>
      </w:r>
      <w:r w:rsidR="008403E4" w:rsidRPr="00921312">
        <w:t>:</w:t>
      </w:r>
      <w:r w:rsidR="0039772A" w:rsidRPr="00921312">
        <w:t xml:space="preserve"> </w:t>
      </w:r>
      <w:r>
        <w:rPr>
          <w:lang w:val="sr-Latn-RS"/>
        </w:rPr>
        <w:t>correlations coefficient</w:t>
      </w:r>
      <w:r w:rsidR="0039772A" w:rsidRPr="00921312">
        <w:t xml:space="preserve"> </w:t>
      </w:r>
      <w:r w:rsidR="0039772A">
        <w:rPr>
          <w:lang w:val="el-GR"/>
        </w:rPr>
        <w:t>ρ</w:t>
      </w:r>
      <w:r w:rsidR="0039772A">
        <w:rPr>
          <w:lang w:val="sr-Cyrl-ME"/>
        </w:rPr>
        <w:t xml:space="preserve">, </w:t>
      </w:r>
      <w:r w:rsidR="0039772A" w:rsidRPr="0039772A">
        <w:rPr>
          <w:lang w:val="sr-Latn-ME"/>
        </w:rPr>
        <w:t>Z</w:t>
      </w:r>
      <w:r w:rsidR="0039772A" w:rsidRPr="0039772A">
        <w:rPr>
          <w:vertAlign w:val="subscript"/>
          <w:lang w:val="sr-Latn-ME"/>
        </w:rPr>
        <w:t>d</w:t>
      </w:r>
      <w:r w:rsidR="0039772A" w:rsidRPr="00921312">
        <w:t xml:space="preserve">, </w:t>
      </w:r>
      <w:r w:rsidR="00982749" w:rsidRPr="0039772A">
        <w:t>RMS</w:t>
      </w:r>
      <w:r w:rsidR="00982749" w:rsidRPr="00921312">
        <w:t xml:space="preserve"> </w:t>
      </w:r>
      <w:r>
        <w:rPr>
          <w:lang w:val="sr-Latn-RS"/>
        </w:rPr>
        <w:t>differences</w:t>
      </w:r>
      <w:r w:rsidR="00982749" w:rsidRPr="00921312">
        <w:t>,</w:t>
      </w:r>
      <w:r w:rsidR="0039772A">
        <w:rPr>
          <w:lang w:val="sr-Latn-ME"/>
        </w:rPr>
        <w:t xml:space="preserve"> </w:t>
      </w:r>
      <w:r>
        <w:rPr>
          <w:lang w:val="sr-Latn-RS"/>
        </w:rPr>
        <w:t>effective</w:t>
      </w:r>
      <w:r w:rsidR="0039772A" w:rsidRPr="00921312">
        <w:t xml:space="preserve"> </w:t>
      </w:r>
      <w:r>
        <w:t xml:space="preserve">sizes </w:t>
      </w:r>
      <w:r w:rsidR="0039772A" w:rsidRPr="00921312">
        <w:t>(</w:t>
      </w:r>
      <w:r>
        <w:rPr>
          <w:lang w:val="sr-Latn-RS"/>
        </w:rPr>
        <w:t>Cohen’s</w:t>
      </w:r>
      <w:r w:rsidR="0039772A" w:rsidRPr="00921312">
        <w:t xml:space="preserve"> </w:t>
      </w:r>
      <w:r w:rsidR="0039772A">
        <w:rPr>
          <w:lang w:val="sr-Latn-RS"/>
        </w:rPr>
        <w:t>d</w:t>
      </w:r>
      <w:r w:rsidR="0039772A">
        <w:rPr>
          <w:lang w:val="sr-Cyrl-RS"/>
        </w:rPr>
        <w:t>)</w:t>
      </w:r>
      <w:r w:rsidR="008403E4">
        <w:rPr>
          <w:lang w:val="sr-Cyrl-RS"/>
        </w:rPr>
        <w:t>,</w:t>
      </w:r>
      <w:r>
        <w:rPr>
          <w:lang w:val="sr-Latn-RS"/>
        </w:rPr>
        <w:t xml:space="preserve"> absolute</w:t>
      </w:r>
      <w:r w:rsidR="008403E4">
        <w:rPr>
          <w:lang w:val="sr-Cyrl-RS"/>
        </w:rPr>
        <w:t xml:space="preserve"> </w:t>
      </w:r>
      <w:r>
        <w:rPr>
          <w:lang w:val="sr-Latn-RS"/>
        </w:rPr>
        <w:t>ingress</w:t>
      </w:r>
      <w:r w:rsidR="008403E4">
        <w:rPr>
          <w:lang w:val="sr-Cyrl-RS"/>
        </w:rPr>
        <w:t>-</w:t>
      </w:r>
      <w:r>
        <w:rPr>
          <w:lang w:val="sr-Latn-RS"/>
        </w:rPr>
        <w:t>egress</w:t>
      </w:r>
      <w:r w:rsidR="008403E4">
        <w:rPr>
          <w:lang w:val="sr-Cyrl-RS"/>
        </w:rPr>
        <w:t xml:space="preserve"> </w:t>
      </w:r>
      <w:r>
        <w:rPr>
          <w:lang w:val="sr-Latn-RS"/>
        </w:rPr>
        <w:t>differences</w:t>
      </w:r>
      <w:r w:rsidR="008403E4">
        <w:rPr>
          <w:lang w:val="sr-Cyrl-RS"/>
        </w:rPr>
        <w:t xml:space="preserve">, </w:t>
      </w:r>
      <w:r>
        <w:rPr>
          <w:lang w:val="sr-Latn-RS"/>
        </w:rPr>
        <w:t xml:space="preserve">detection </w:t>
      </w:r>
      <w:r>
        <w:rPr>
          <w:lang w:val="el-GR"/>
        </w:rPr>
        <w:t>σ</w:t>
      </w:r>
      <w:r w:rsidR="008403E4">
        <w:rPr>
          <w:lang w:val="sr-Cyrl-RS"/>
        </w:rPr>
        <w:t xml:space="preserve"> (</w:t>
      </w:r>
      <w:r>
        <w:rPr>
          <w:lang w:val="sr-Latn-ME"/>
        </w:rPr>
        <w:t>they measure statistically</w:t>
      </w:r>
      <w:r w:rsidR="008403E4">
        <w:rPr>
          <w:lang w:val="sr-Cyrl-RS"/>
        </w:rPr>
        <w:t xml:space="preserve"> </w:t>
      </w:r>
      <w:r>
        <w:rPr>
          <w:lang w:val="sr-Latn-ME"/>
        </w:rPr>
        <w:t>how different are the two spectra</w:t>
      </w:r>
      <w:r w:rsidR="008403E4">
        <w:rPr>
          <w:lang w:val="sr-Cyrl-RS"/>
        </w:rPr>
        <w:t xml:space="preserve">) </w:t>
      </w:r>
      <w:r>
        <w:rPr>
          <w:lang w:val="sr-Latn-ME"/>
        </w:rPr>
        <w:t xml:space="preserve">in order to mathematically decribe </w:t>
      </w:r>
      <w:r w:rsidR="00982749" w:rsidRPr="00921312">
        <w:t xml:space="preserve"> </w:t>
      </w:r>
      <w:r>
        <w:rPr>
          <w:lang w:val="sr-Latn-ME"/>
        </w:rPr>
        <w:t>spectral variations in exoplanetary transit</w:t>
      </w:r>
      <w:r w:rsidR="00982749" w:rsidRPr="00921312">
        <w:t>.</w:t>
      </w:r>
      <w:r w:rsidR="008403E4" w:rsidRPr="00921312">
        <w:t xml:space="preserve"> </w:t>
      </w:r>
      <w:r>
        <w:rPr>
          <w:lang w:val="sr-Latn-ME"/>
        </w:rPr>
        <w:t>Beside mathematical descriptions</w:t>
      </w:r>
      <w:r w:rsidR="008403E4" w:rsidRPr="00921312">
        <w:t xml:space="preserve">, </w:t>
      </w:r>
      <w:r>
        <w:rPr>
          <w:lang w:val="sr-Latn-ME"/>
        </w:rPr>
        <w:t>graphs were plotted</w:t>
      </w:r>
      <w:r w:rsidR="008403E4" w:rsidRPr="00921312">
        <w:t xml:space="preserve"> </w:t>
      </w:r>
      <w:r>
        <w:rPr>
          <w:lang w:val="sr-Latn-ME"/>
        </w:rPr>
        <w:t>for better visual understanding</w:t>
      </w:r>
      <w:r w:rsidR="008403E4" w:rsidRPr="00921312">
        <w:t xml:space="preserve">, </w:t>
      </w:r>
      <w:r>
        <w:rPr>
          <w:lang w:val="sr-Latn-ME"/>
        </w:rPr>
        <w:t>of actual spectra</w:t>
      </w:r>
      <w:r w:rsidR="008403E4" w:rsidRPr="00921312">
        <w:t xml:space="preserve"> </w:t>
      </w:r>
      <w:r>
        <w:rPr>
          <w:lang w:val="sr-Latn-ME"/>
        </w:rPr>
        <w:t>in units of</w:t>
      </w:r>
      <w:r w:rsidR="008403E4" w:rsidRPr="00921312">
        <w:t xml:space="preserve"> </w:t>
      </w:r>
      <w:r>
        <w:rPr>
          <w:lang w:val="sr-Latn-ME"/>
        </w:rPr>
        <w:t xml:space="preserve">host star and exoplanet diameter </w:t>
      </w:r>
      <w:r w:rsidR="00002F6E">
        <w:rPr>
          <w:lang w:val="sr-Latn-ME"/>
        </w:rPr>
        <w:t>ratio</w:t>
      </w:r>
      <w:r w:rsidR="008403E4" w:rsidRPr="00921312">
        <w:t xml:space="preserve">, </w:t>
      </w:r>
      <w:r>
        <w:rPr>
          <w:lang w:val="sr-Latn-ME"/>
        </w:rPr>
        <w:t xml:space="preserve">and detectability graphs </w:t>
      </w:r>
      <w:r w:rsidR="008403E4" w:rsidRPr="00921312">
        <w:t>(</w:t>
      </w:r>
      <w:r>
        <w:rPr>
          <w:lang w:val="sr-Latn-ME"/>
        </w:rPr>
        <w:t>with put tresholds</w:t>
      </w:r>
      <w:r w:rsidR="008403E4" w:rsidRPr="00921312">
        <w:t xml:space="preserve"> </w:t>
      </w:r>
      <w:r>
        <w:rPr>
          <w:lang w:val="sr-Latn-ME"/>
        </w:rPr>
        <w:t xml:space="preserve">to mark the start of </w:t>
      </w:r>
      <w:r w:rsidR="00002F6E">
        <w:rPr>
          <w:lang w:val="sr-Latn-ME"/>
        </w:rPr>
        <w:t>efficent statistical difference among phase spectra</w:t>
      </w:r>
      <w:r w:rsidR="008403E4" w:rsidRPr="00921312">
        <w:t>)</w:t>
      </w:r>
      <w:r w:rsidR="00CF2D67" w:rsidRPr="00921312">
        <w:t xml:space="preserve">, </w:t>
      </w:r>
      <w:proofErr w:type="spellStart"/>
      <w:r w:rsidR="00002F6E" w:rsidRPr="00002F6E">
        <w:t>i</w:t>
      </w:r>
      <w:proofErr w:type="spellEnd"/>
      <w:r w:rsidR="00CF2D67" w:rsidRPr="00921312">
        <w:t>.</w:t>
      </w:r>
      <w:r w:rsidR="00002F6E">
        <w:t xml:space="preserve"> e.</w:t>
      </w:r>
      <w:r w:rsidR="00CF2D67" w:rsidRPr="00921312">
        <w:t xml:space="preserve"> </w:t>
      </w:r>
      <w:r w:rsidR="00002F6E">
        <w:rPr>
          <w:lang w:val="sr-Latn-ME"/>
        </w:rPr>
        <w:t>dependency</w:t>
      </w:r>
      <w:r w:rsidR="00CF2D67" w:rsidRPr="00921312">
        <w:t xml:space="preserve"> </w:t>
      </w:r>
      <w:r w:rsidR="00002F6E">
        <w:t xml:space="preserve">of </w:t>
      </w:r>
      <w:r w:rsidR="00002F6E">
        <w:rPr>
          <w:lang w:val="sr-Latn-RS"/>
        </w:rPr>
        <w:t>S/R</w:t>
      </w:r>
      <w:r w:rsidR="00CF2D67">
        <w:rPr>
          <w:lang w:val="sr-Cyrl-RS"/>
        </w:rPr>
        <w:t xml:space="preserve"> </w:t>
      </w:r>
      <w:r w:rsidR="00002F6E">
        <w:rPr>
          <w:lang w:val="sr-Latn-ME"/>
        </w:rPr>
        <w:t>on wavelentgh</w:t>
      </w:r>
      <w:r w:rsidR="00CF2D67">
        <w:rPr>
          <w:lang w:val="sr-Cyrl-RS"/>
        </w:rPr>
        <w:t xml:space="preserve"> – </w:t>
      </w:r>
      <w:r w:rsidR="00002F6E">
        <w:rPr>
          <w:lang w:val="sr-Latn-ME"/>
        </w:rPr>
        <w:t>per phases on every asymmetry level</w:t>
      </w:r>
      <w:r w:rsidR="008403E4" w:rsidRPr="00921312">
        <w:t>.</w:t>
      </w:r>
    </w:p>
    <w:p w:rsidR="00982749" w:rsidRPr="00002F6E" w:rsidRDefault="00002F6E" w:rsidP="008E018E">
      <w:pPr>
        <w:pStyle w:val="NormalWeb"/>
        <w:spacing w:before="0" w:beforeAutospacing="0" w:after="0" w:afterAutospacing="0"/>
        <w:ind w:firstLine="720"/>
        <w:jc w:val="both"/>
      </w:pPr>
      <w:r>
        <w:rPr>
          <w:lang w:val="sr-Latn-ME"/>
        </w:rPr>
        <w:t>Results show that asyymetry level</w:t>
      </w:r>
      <w:r w:rsidR="008E018E" w:rsidRPr="00002F6E">
        <w:t xml:space="preserve"> </w:t>
      </w:r>
      <w:r>
        <w:rPr>
          <w:lang w:val="sr-Latn-ME"/>
        </w:rPr>
        <w:t>increase</w:t>
      </w:r>
      <w:r w:rsidR="008E018E" w:rsidRPr="00002F6E">
        <w:t xml:space="preserve"> </w:t>
      </w:r>
      <w:r>
        <w:rPr>
          <w:lang w:val="sr-Latn-ME"/>
        </w:rPr>
        <w:t>leads to systematic growth</w:t>
      </w:r>
      <w:r w:rsidR="00982749" w:rsidRPr="00002F6E">
        <w:t xml:space="preserve"> </w:t>
      </w:r>
      <w:r>
        <w:rPr>
          <w:lang w:val="sr-Latn-ME"/>
        </w:rPr>
        <w:t xml:space="preserve">of </w:t>
      </w:r>
      <w:r w:rsidR="00982749">
        <w:t>ingress</w:t>
      </w:r>
      <w:r>
        <w:t xml:space="preserve"> to </w:t>
      </w:r>
      <w:r w:rsidR="00982749">
        <w:t>egress</w:t>
      </w:r>
      <w:r w:rsidR="00982749" w:rsidRPr="00002F6E">
        <w:t xml:space="preserve"> </w:t>
      </w:r>
      <w:proofErr w:type="spellStart"/>
      <w:r>
        <w:t>diffenrence</w:t>
      </w:r>
      <w:proofErr w:type="spellEnd"/>
      <w:r>
        <w:t xml:space="preserve"> </w:t>
      </w:r>
      <w:r>
        <w:rPr>
          <w:lang w:val="sr-Latn-ME"/>
        </w:rPr>
        <w:t>in spectral signatures</w:t>
      </w:r>
      <w:r w:rsidR="00982749" w:rsidRPr="00002F6E">
        <w:t xml:space="preserve">, </w:t>
      </w:r>
      <w:r>
        <w:rPr>
          <w:lang w:val="sr-Latn-ME"/>
        </w:rPr>
        <w:t>while mid-transit stays practically consistent on same changes</w:t>
      </w:r>
      <w:r w:rsidR="00982749" w:rsidRPr="00002F6E">
        <w:t xml:space="preserve">. </w:t>
      </w:r>
      <w:r>
        <w:t>Analysis on s</w:t>
      </w:r>
      <w:r>
        <w:rPr>
          <w:lang w:val="sr-Latn-ME"/>
        </w:rPr>
        <w:t>ignal to noise ratio</w:t>
      </w:r>
      <w:r w:rsidR="008E018E" w:rsidRPr="00002F6E">
        <w:t xml:space="preserve">, </w:t>
      </w:r>
      <w:r>
        <w:rPr>
          <w:lang w:val="el-GR"/>
        </w:rPr>
        <w:t>σ</w:t>
      </w:r>
      <w:r w:rsidR="008E018E" w:rsidRPr="00002F6E">
        <w:t xml:space="preserve">, </w:t>
      </w:r>
      <w:r>
        <w:rPr>
          <w:lang w:val="sr-Latn-RS"/>
        </w:rPr>
        <w:t>and other statistical parameters point at spectral regions</w:t>
      </w:r>
      <w:r w:rsidR="00982749" w:rsidRPr="00002F6E">
        <w:t xml:space="preserve"> </w:t>
      </w:r>
      <w:r>
        <w:rPr>
          <w:lang w:val="sr-Latn-RS"/>
        </w:rPr>
        <w:t xml:space="preserve">in which the detectability of </w:t>
      </w:r>
      <w:r>
        <w:rPr>
          <w:lang w:val="sr-Latn-RS"/>
        </w:rPr>
        <w:t>atmospheric</w:t>
      </w:r>
      <w:r>
        <w:rPr>
          <w:lang w:val="sr-Latn-RS"/>
        </w:rPr>
        <w:t xml:space="preserve"> asymmetries is the greatest</w:t>
      </w:r>
      <w:r w:rsidR="00982749" w:rsidRPr="00002F6E">
        <w:t xml:space="preserve">. </w:t>
      </w:r>
      <w:r>
        <w:rPr>
          <w:lang w:val="sr-Latn-RS"/>
        </w:rPr>
        <w:t>On more extreme configurations end</w:t>
      </w:r>
      <w:r w:rsidR="00982749" w:rsidRPr="00002F6E">
        <w:t xml:space="preserve"> </w:t>
      </w:r>
      <w:r>
        <w:rPr>
          <w:lang w:val="sr-Latn-RS"/>
        </w:rPr>
        <w:t>there might be clues of nonlinear response of</w:t>
      </w:r>
      <w:r w:rsidR="00982749" w:rsidRPr="00002F6E">
        <w:t xml:space="preserve"> </w:t>
      </w:r>
      <w:r>
        <w:rPr>
          <w:lang w:val="sr-Latn-RS"/>
        </w:rPr>
        <w:t>spectral characteristics</w:t>
      </w:r>
      <w:r w:rsidR="00982749" w:rsidRPr="00002F6E">
        <w:t xml:space="preserve"> </w:t>
      </w:r>
      <w:r>
        <w:rPr>
          <w:lang w:val="sr-Latn-RS"/>
        </w:rPr>
        <w:t>to change of parameters</w:t>
      </w:r>
      <w:r>
        <w:t xml:space="preserve"> which points out to complexity of relationship between cloudiness and observed transit signals</w:t>
      </w:r>
      <w:r w:rsidR="00982749" w:rsidRPr="00002F6E">
        <w:t>.</w:t>
      </w:r>
    </w:p>
    <w:p w:rsidR="00E329F8" w:rsidRPr="0030063E" w:rsidRDefault="00947CCF" w:rsidP="00982749">
      <w:pPr>
        <w:pStyle w:val="NormalWeb"/>
        <w:spacing w:before="0" w:beforeAutospacing="0" w:after="0" w:afterAutospacing="0"/>
        <w:ind w:firstLine="720"/>
        <w:jc w:val="both"/>
      </w:pPr>
      <w:r>
        <w:rPr>
          <w:lang w:val="sr-Latn-RS"/>
        </w:rPr>
        <w:t>These results</w:t>
      </w:r>
      <w:r w:rsidR="00982749" w:rsidRPr="00947CCF">
        <w:t xml:space="preserve"> </w:t>
      </w:r>
      <w:r>
        <w:rPr>
          <w:lang w:val="sr-Latn-RS"/>
        </w:rPr>
        <w:t xml:space="preserve">represent foundation for estimation observing detectability of three-dimensional atmospheric structures on transiting </w:t>
      </w:r>
      <w:r w:rsidR="00EB4FBF">
        <w:rPr>
          <w:lang w:val="sr-Latn-RS"/>
        </w:rPr>
        <w:t>exoplanets and may serve as starting point for comparison between simulated and real observed data. Presented model is also first step in developing more complex simulations which will then include more atmospheric parametes (such are aerosols), additional positions like quadratures and more advanced statistical metrics for more detailed examination of terminator asymmetries and their contributions to exoplanetary spectra degenracies.</w:t>
      </w:r>
      <w:r w:rsidR="00EB4FBF" w:rsidRPr="0030063E">
        <w:t xml:space="preserve"> </w:t>
      </w:r>
    </w:p>
    <w:sectPr w:rsidR="00E329F8" w:rsidRPr="00300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20D"/>
    <w:rsid w:val="00002F6E"/>
    <w:rsid w:val="0030063E"/>
    <w:rsid w:val="0039772A"/>
    <w:rsid w:val="005201BA"/>
    <w:rsid w:val="005362F0"/>
    <w:rsid w:val="00750783"/>
    <w:rsid w:val="008403E4"/>
    <w:rsid w:val="008A31B2"/>
    <w:rsid w:val="008E018E"/>
    <w:rsid w:val="00921312"/>
    <w:rsid w:val="00947CCF"/>
    <w:rsid w:val="00982749"/>
    <w:rsid w:val="009D020D"/>
    <w:rsid w:val="00CF2D67"/>
    <w:rsid w:val="00E329F8"/>
    <w:rsid w:val="00E32F54"/>
    <w:rsid w:val="00EB4FBF"/>
    <w:rsid w:val="00F90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D146"/>
  <w15:chartTrackingRefBased/>
  <w15:docId w15:val="{55973C0F-5E94-470B-AB58-231F45C6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29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994415">
      <w:bodyDiv w:val="1"/>
      <w:marLeft w:val="0"/>
      <w:marRight w:val="0"/>
      <w:marTop w:val="0"/>
      <w:marBottom w:val="0"/>
      <w:divBdr>
        <w:top w:val="none" w:sz="0" w:space="0" w:color="auto"/>
        <w:left w:val="none" w:sz="0" w:space="0" w:color="auto"/>
        <w:bottom w:val="none" w:sz="0" w:space="0" w:color="auto"/>
        <w:right w:val="none" w:sz="0" w:space="0" w:color="auto"/>
      </w:divBdr>
    </w:div>
    <w:div w:id="153596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1495</TotalTime>
  <Pages>1</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11</cp:revision>
  <dcterms:created xsi:type="dcterms:W3CDTF">2026-06-02T21:49:00Z</dcterms:created>
  <dcterms:modified xsi:type="dcterms:W3CDTF">2026-06-06T11:41:00Z</dcterms:modified>
</cp:coreProperties>
</file>