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Классы и объекты. Инкапсуляция.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</w:t>
      </w:r>
      <w:r>
        <w:rPr>
          <w:rFonts w:cs="Times New Roman" w:ascii="Times New Roman" w:hAnsi="Times New Roman"/>
          <w:sz w:val="24"/>
          <w:szCs w:val="24"/>
          <w:lang w:val="ru-RU"/>
        </w:rPr>
        <w:t>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Структура-пара – структура с двумя полями, которые обычно имеют имена first и second. Требуется реализовать тип данных с помощью такой структуры. Во всех заданиях должны присутствовать 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a. метод инициализации Init (метод должен контролировать значения аргументов на корректность);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b. ввод с клавиатуры Read;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c. вывод на экран Show.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Реализовать внешнюю функцию make_тип(),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Согласно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принципам инкапсуляции поля класса должны быть приватными,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Pair makePair должна принимать параметры first, second и затем передавать их в метод Pair::init()</w:t>
      </w:r>
      <w:r>
        <w:br w:type="page"/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Application>LibreOffice/26.2.2.2$Linux_X86_64 LibreOffice_project/620$Build-2</Application>
  <AppVersion>15.0000</AppVersion>
  <Pages>2</Pages>
  <Words>200</Words>
  <Characters>1442</Characters>
  <CharactersWithSpaces>1620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2025-12-21T19:36:00Z</cp:lastPrinted>
  <dcterms:modified xsi:type="dcterms:W3CDTF">2026-04-11T20:57:01Z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