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261"/>
    <w:p>
      <w:pPr>
        <w:pStyle w:val="Heading1"/>
      </w:pPr>
      <w:r>
        <w:t xml:space="preserve">1. &lt;!DOCTYPE&gt;声明是什么？有什么作用</w:t>
      </w:r>
    </w:p>
    <w:p>
      <w:pPr>
        <w:numPr>
          <w:ilvl w:val="0"/>
          <w:numId w:val="1001"/>
        </w:numPr>
      </w:pPr>
      <w:r>
        <w:t xml:space="preserve">声明文档类型</w:t>
      </w:r>
    </w:p>
    <w:p>
      <w:pPr>
        <w:numPr>
          <w:ilvl w:val="0"/>
          <w:numId w:val="1001"/>
        </w:numPr>
      </w:pPr>
      <w:r>
        <w:t xml:space="preserve">告诉浏览以兼容/标准模式解析文档</w:t>
      </w:r>
    </w:p>
    <w:p>
      <w:pPr>
        <w:numPr>
          <w:ilvl w:val="1"/>
          <w:numId w:val="1002"/>
        </w:numPr>
      </w:pPr>
      <w:r>
        <w:t xml:space="preserve">标准：使用最新标准解析</w:t>
      </w:r>
    </w:p>
    <w:p>
      <w:pPr>
        <w:numPr>
          <w:ilvl w:val="1"/>
          <w:numId w:val="1002"/>
        </w:numPr>
      </w:pPr>
      <w:r>
        <w:t xml:space="preserve">兼容：模拟老式浏览器</w:t>
      </w:r>
    </w:p>
    <w:bookmarkEnd w:id="20"/>
    <w:bookmarkStart w:id="21" w:name="header-n273"/>
    <w:p>
      <w:pPr>
        <w:pStyle w:val="Heading1"/>
      </w:pPr>
      <w:r>
        <w:t xml:space="preserve">2. 为什么只写&lt;!DOCTYPE HTML&gt;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H5以后不再基于SGML(标准通用标记语言)，故不再需要声明DTD(文档类型定义)</w:t>
      </w:r>
    </w:p>
    <w:bookmarkEnd w:id="21"/>
    <w:bookmarkStart w:id="22" w:name="header-n277"/>
    <w:p>
      <w:pPr>
        <w:pStyle w:val="Heading1"/>
      </w:pPr>
      <w:r>
        <w:t xml:space="preserve">3. SGML/HTML/XML/XHTML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标记语言</w:t>
            </w:r>
          </w:p>
        </w:tc>
        <w:tc>
          <w:p>
            <w:pPr>
              <w:pStyle w:val="Compact"/>
              <w:jc w:val="left"/>
            </w:pPr>
            <w:r>
              <w:t xml:space="preserve">区别/作用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SGML(标准通用标记语言)</w:t>
            </w:r>
          </w:p>
        </w:tc>
        <w:tc>
          <w:p>
            <w:pPr>
              <w:pStyle w:val="Compact"/>
              <w:jc w:val="left"/>
            </w:pPr>
            <w:r>
              <w:t xml:space="preserve">起源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HTML(超文本标记语言)</w:t>
            </w:r>
          </w:p>
        </w:tc>
        <w:tc>
          <w:p>
            <w:pPr>
              <w:pStyle w:val="Compact"/>
              <w:jc w:val="left"/>
            </w:pPr>
            <w:r>
              <w:t xml:space="preserve">规定如何显示网页，标签固定有限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XML(可扩展标记语言)</w:t>
            </w:r>
          </w:p>
        </w:tc>
        <w:tc>
          <w:p>
            <w:pPr>
              <w:pStyle w:val="Compact"/>
              <w:jc w:val="left"/>
            </w:pPr>
            <w:r>
              <w:t xml:space="preserve">未来标记语言发展方向，标签可自定义无限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XHTML(可扩展超文本标记)</w:t>
            </w:r>
          </w:p>
        </w:tc>
        <w:tc>
          <w:p>
            <w:pPr>
              <w:pStyle w:val="Compact"/>
              <w:jc w:val="left"/>
            </w:pPr>
            <w:r>
              <w:t xml:space="preserve">作为XML的应用重新定义HTML，更纯粹更严格的HTML(标签都要闭合，标签名都要小写等)</w:t>
            </w:r>
          </w:p>
        </w:tc>
      </w:tr>
    </w:tbl>
    <w:bookmarkEnd w:id="22"/>
    <w:bookmarkStart w:id="23" w:name="header-n294"/>
    <w:p>
      <w:pPr>
        <w:pStyle w:val="Heading1"/>
      </w:pPr>
      <w:r>
        <w:t xml:space="preserve">4. 行内元素和块级元素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两大元素</w:t>
            </w:r>
          </w:p>
        </w:tc>
        <w:tc>
          <w:p>
            <w:pPr>
              <w:pStyle w:val="Compact"/>
              <w:jc w:val="left"/>
            </w:pPr>
            <w:r>
              <w:t xml:space="preserve">举例</w:t>
            </w:r>
          </w:p>
        </w:tc>
        <w:tc>
          <w:p>
            <w:pPr>
              <w:pStyle w:val="Compact"/>
              <w:jc w:val="left"/>
            </w:pPr>
            <w:r>
              <w:t xml:space="preserve">区别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行内</w:t>
            </w:r>
          </w:p>
        </w:tc>
        <w:tc>
          <w:p>
            <w:pPr>
              <w:pStyle w:val="Compact"/>
              <w:jc w:val="left"/>
            </w:pPr>
            <w:r>
              <w:t xml:space="preserve">a span img strong button input label select textarea</w:t>
            </w:r>
          </w:p>
        </w:tc>
        <w:tc>
          <w:p>
            <w:pPr>
              <w:pStyle w:val="Compact"/>
              <w:jc w:val="left"/>
            </w:pPr>
            <w:r>
              <w:t xml:space="preserve">不换行，(通常情况下)只能包含文本和行内元素，width和height无效，margin和padding不影响其他元素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块级</w:t>
            </w:r>
          </w:p>
        </w:tc>
        <w:tc>
          <w:p>
            <w:pPr>
              <w:pStyle w:val="Compact"/>
              <w:jc w:val="left"/>
            </w:pPr>
            <w:r>
              <w:t xml:space="preserve">div ul ol li dl dt dd h p</w:t>
            </w:r>
          </w:p>
        </w:tc>
        <w:tc>
          <w:p>
            <w:pPr>
              <w:pStyle w:val="Compact"/>
              <w:jc w:val="left"/>
            </w:pPr>
            <w:r>
              <w:t xml:space="preserve">换行，可包含块级元素，</w:t>
            </w:r>
          </w:p>
        </w:tc>
      </w:tr>
    </w:tbl>
    <w:bookmarkEnd w:id="23"/>
    <w:bookmarkStart w:id="25" w:name="header-n308"/>
    <w:p>
      <w:pPr>
        <w:pStyle w:val="Heading1"/>
      </w:pPr>
      <w:r>
        <w:t xml:space="preserve">5. 为什么有时候a能包含div</w:t>
      </w:r>
    </w:p>
    <w:p>
      <w:pPr>
        <w:numPr>
          <w:ilvl w:val="0"/>
          <w:numId w:val="1004"/>
        </w:numPr>
      </w:pPr>
      <w:r>
        <w:t xml:space="preserve">涉及H5的规范</w:t>
      </w:r>
    </w:p>
    <w:p>
      <w:pPr>
        <w:numPr>
          <w:ilvl w:val="0"/>
          <w:numId w:val="1004"/>
        </w:numPr>
      </w:pPr>
      <w:r>
        <w:t xml:space="preserve">H5规定，元素有两种特性</w:t>
      </w:r>
    </w:p>
    <w:p>
      <w:pPr>
        <w:numPr>
          <w:ilvl w:val="1"/>
          <w:numId w:val="1005"/>
        </w:numPr>
      </w:pPr>
      <w:r>
        <w:t xml:space="preserve">种类：</w:t>
      </w:r>
    </w:p>
    <w:p>
      <w:pPr>
        <w:numPr>
          <w:ilvl w:val="2"/>
          <w:numId w:val="1006"/>
        </w:numPr>
      </w:pPr>
      <w:r>
        <w:t xml:space="preserve">Metadata(改变页面行为和显示的link script)</w:t>
      </w:r>
      <w:r>
        <w:t xml:space="preserve"> </w:t>
      </w:r>
    </w:p>
    <w:p>
      <w:pPr>
        <w:numPr>
          <w:ilvl w:val="2"/>
          <w:numId w:val="1006"/>
        </w:numPr>
      </w:pPr>
      <w:r>
        <w:t xml:space="preserve">Flow(放在body内部的)</w:t>
      </w:r>
      <w:r>
        <w:t xml:space="preserve"> </w:t>
      </w:r>
    </w:p>
    <w:p>
      <w:pPr>
        <w:numPr>
          <w:ilvl w:val="2"/>
          <w:numId w:val="1006"/>
        </w:numPr>
      </w:pPr>
      <w:r>
        <w:t xml:space="preserve">Sectioning(改变页面结构的section nav aside)</w:t>
      </w:r>
      <w:r>
        <w:t xml:space="preserve"> </w:t>
      </w:r>
    </w:p>
    <w:p>
      <w:pPr>
        <w:numPr>
          <w:ilvl w:val="2"/>
          <w:numId w:val="1006"/>
        </w:numPr>
      </w:pPr>
      <w:r>
        <w:t xml:space="preserve">Heading(h家族)</w:t>
      </w:r>
      <w:r>
        <w:t xml:space="preserve"> </w:t>
      </w:r>
    </w:p>
    <w:p>
      <w:pPr>
        <w:numPr>
          <w:ilvl w:val="2"/>
          <w:numId w:val="1006"/>
        </w:numPr>
      </w:pPr>
      <w:r>
        <w:t xml:space="preserve">Phrasing （可以放在p元素中构成段落的，audio,img等，约等于h4中的行内)</w:t>
      </w:r>
    </w:p>
    <w:p>
      <w:pPr>
        <w:numPr>
          <w:ilvl w:val="2"/>
          <w:numId w:val="1006"/>
        </w:numPr>
      </w:pPr>
      <w:r>
        <w:t xml:space="preserve">Embedded(嵌入外部资源的iframe canvas video audio等)</w:t>
      </w:r>
    </w:p>
    <w:p>
      <w:pPr>
        <w:numPr>
          <w:ilvl w:val="2"/>
          <w:numId w:val="1006"/>
        </w:numPr>
      </w:pPr>
      <w:r>
        <w:t xml:space="preserve">Interactive(会发生交互的，a input textarea等)</w:t>
      </w:r>
    </w:p>
    <w:p>
      <w:pPr>
        <w:numPr>
          <w:ilvl w:val="1"/>
          <w:numId w:val="1005"/>
        </w:numPr>
        <w:pStyle w:val="CaptionedFigure"/>
      </w:pPr>
      <w:r>
        <w:drawing>
          <wp:inline>
            <wp:extent cx="5334000" cy="29032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jzjn\Desktop\前端笔记\HTML\images\content-mode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ImageCaption"/>
      </w:pPr>
    </w:p>
    <w:p>
      <w:pPr>
        <w:numPr>
          <w:ilvl w:val="1"/>
          <w:numId w:val="1005"/>
        </w:numPr>
      </w:pPr>
      <w:r>
        <w:t xml:space="preserve">种类之间存在嵌套包含关系</w:t>
      </w:r>
    </w:p>
    <w:p>
      <w:pPr>
        <w:numPr>
          <w:ilvl w:val="1"/>
          <w:numId w:val="1005"/>
        </w:numPr>
      </w:pPr>
      <w:r>
        <w:t xml:space="preserve">内容模型（何种子元素为何种类型时合法）</w:t>
      </w:r>
    </w:p>
    <w:p>
      <w:pPr>
        <w:numPr>
          <w:ilvl w:val="2"/>
          <w:numId w:val="1007"/>
        </w:numPr>
      </w:pPr>
      <w:r>
        <w:t xml:space="preserve">特殊的一种：transprant(透明)取决于父级元素的内容模型，a的内容模型为transprant</w:t>
      </w:r>
    </w:p>
    <w:p>
      <w:pPr>
        <w:numPr>
          <w:ilvl w:val="0"/>
          <w:numId w:val="1004"/>
        </w:numPr>
      </w:pPr>
      <w:r>
        <w:t xml:space="preserve">综上，鉴于a标签内容模型为透明，故当父级元素能够容纳div时，a即可容纳div</w:t>
      </w:r>
    </w:p>
    <w:bookmarkEnd w:id="25"/>
    <w:bookmarkStart w:id="26" w:name="header-n343"/>
    <w:p>
      <w:pPr>
        <w:pStyle w:val="Heading1"/>
      </w:pPr>
      <w:r>
        <w:t xml:space="preserve">6. 空元素是什么，有哪些</w:t>
      </w:r>
    </w:p>
    <w:p>
      <w:pPr>
        <w:numPr>
          <w:ilvl w:val="0"/>
          <w:numId w:val="1008"/>
        </w:numPr>
      </w:pPr>
      <w:r>
        <w:t xml:space="preserve">不包含内容，从开始标签就关闭</w:t>
      </w:r>
    </w:p>
    <w:p>
      <w:pPr>
        <w:numPr>
          <w:ilvl w:val="0"/>
          <w:numId w:val="1008"/>
        </w:numPr>
      </w:pPr>
      <w:r>
        <w:t xml:space="preserve">br hr img input link meta</w:t>
      </w:r>
    </w:p>
    <w:bookmarkEnd w:id="26"/>
    <w:bookmarkStart w:id="27" w:name="header-n349"/>
    <w:p>
      <w:pPr>
        <w:pStyle w:val="Heading1"/>
      </w:pPr>
      <w:r>
        <w:t xml:space="preserve">7. link 和 @import 的区别</w:t>
      </w:r>
    </w:p>
    <w:p>
      <w:pPr>
        <w:numPr>
          <w:ilvl w:val="0"/>
          <w:numId w:val="1009"/>
        </w:numPr>
      </w:pPr>
      <w:r>
        <w:t xml:space="preserve">link可引入文件不止CSS</w:t>
      </w:r>
    </w:p>
    <w:p>
      <w:pPr>
        <w:numPr>
          <w:ilvl w:val="0"/>
          <w:numId w:val="1009"/>
        </w:numPr>
      </w:pPr>
      <w:r>
        <w:t xml:space="preserve">@import 是CSS3的语法</w:t>
      </w:r>
    </w:p>
    <w:p>
      <w:pPr>
        <w:numPr>
          <w:ilvl w:val="0"/>
          <w:numId w:val="1009"/>
        </w:numPr>
      </w:pPr>
      <w:r>
        <w:t xml:space="preserve">加载顺序：link 引入的css将同时加载，而@import则会在页面加载完成后加载</w:t>
      </w:r>
    </w:p>
    <w:bookmarkEnd w:id="27"/>
    <w:bookmarkStart w:id="28" w:name="header-n357"/>
    <w:p>
      <w:pPr>
        <w:pStyle w:val="Heading1"/>
      </w:pPr>
      <w:r>
        <w:t xml:space="preserve">8. 什么是浏览器</w:t>
      </w:r>
    </w:p>
    <w:p>
      <w:pPr>
        <w:pStyle w:val="FirstParagraph"/>
      </w:pPr>
      <w:r>
        <w:t xml:space="preserve">浏览器主要负责从服务器请求资源，然后渲染呈现web页面内容，包括：</w:t>
      </w:r>
    </w:p>
    <w:p>
      <w:pPr>
        <w:numPr>
          <w:ilvl w:val="0"/>
          <w:numId w:val="1010"/>
        </w:numPr>
      </w:pPr>
      <w:r>
        <w:t xml:space="preserve">Shell ：浏览器外壳（界面</w:t>
      </w:r>
    </w:p>
    <w:p>
      <w:pPr>
        <w:numPr>
          <w:ilvl w:val="0"/>
          <w:numId w:val="1010"/>
        </w:numPr>
      </w:pPr>
      <w:r>
        <w:t xml:space="preserve">内核 ：基于标记语言展示内容</w:t>
      </w:r>
    </w:p>
    <w:bookmarkEnd w:id="28"/>
    <w:bookmarkStart w:id="29" w:name="header-n364"/>
    <w:p>
      <w:pPr>
        <w:pStyle w:val="Heading1"/>
      </w:pPr>
      <w:r>
        <w:t xml:space="preserve">9. 浏览器内核的理解</w:t>
      </w:r>
    </w:p>
    <w:p>
      <w:pPr>
        <w:pStyle w:val="FirstParagraph"/>
      </w:pPr>
      <w:r>
        <w:t xml:space="preserve">浏览内核分为渲染引擎和 JS 引擎</w:t>
      </w:r>
    </w:p>
    <w:p>
      <w:pPr>
        <w:numPr>
          <w:ilvl w:val="0"/>
          <w:numId w:val="1011"/>
        </w:numPr>
      </w:pPr>
      <w:r>
        <w:t xml:space="preserve">渲染引擎 ：负责渲染html, xml, pdf等文档</w:t>
      </w:r>
    </w:p>
    <w:p>
      <w:pPr>
        <w:numPr>
          <w:ilvl w:val="0"/>
          <w:numId w:val="1011"/>
        </w:numPr>
      </w:pPr>
      <w:r>
        <w:t xml:space="preserve">jS 引擎：负责解析执行 JS 脚本</w:t>
      </w:r>
    </w:p>
    <w:bookmarkEnd w:id="29"/>
    <w:bookmarkStart w:id="30" w:name="header-n371"/>
    <w:p>
      <w:pPr>
        <w:pStyle w:val="Heading1"/>
      </w:pPr>
      <w:r>
        <w:t xml:space="preserve">10. 浏览器渲染原理</w:t>
      </w:r>
    </w:p>
    <w:p>
      <w:pPr>
        <w:numPr>
          <w:ilvl w:val="0"/>
          <w:numId w:val="1012"/>
        </w:numPr>
      </w:pPr>
      <w:r>
        <w:t xml:space="preserve">解析文档，生成DOM树</w:t>
      </w:r>
    </w:p>
    <w:p>
      <w:pPr>
        <w:numPr>
          <w:ilvl w:val="0"/>
          <w:numId w:val="1012"/>
        </w:numPr>
      </w:pPr>
      <w:r>
        <w:t xml:space="preserve">解析CSS，生成CSSOM树</w:t>
      </w:r>
    </w:p>
    <w:p>
      <w:pPr>
        <w:numPr>
          <w:ilvl w:val="0"/>
          <w:numId w:val="1012"/>
        </w:numPr>
      </w:pPr>
      <w:r>
        <w:t xml:space="preserve">根据DOM树和CSSOM树，生成渲染树，其中节点称为，渲染节点</w:t>
      </w:r>
    </w:p>
    <w:p>
      <w:pPr>
        <w:numPr>
          <w:ilvl w:val="0"/>
          <w:numId w:val="1012"/>
        </w:numPr>
      </w:pPr>
      <w:r>
        <w:t xml:space="preserve">每个渲染节点被加入渲染树时，浏览器对页面布局进行排列，称为回流或自动重排</w:t>
      </w:r>
    </w:p>
    <w:p>
      <w:pPr>
        <w:numPr>
          <w:ilvl w:val="0"/>
          <w:numId w:val="1012"/>
        </w:numPr>
      </w:pPr>
      <w:r>
        <w:t xml:space="preserve">布局结束后，调用渲染节点的paint方法进行绘制</w:t>
      </w:r>
    </w:p>
    <w:bookmarkEnd w:id="30"/>
    <w:bookmarkStart w:id="31" w:name="header-n383"/>
    <w:p>
      <w:pPr>
        <w:pStyle w:val="Heading1"/>
      </w:pPr>
      <w:r>
        <w:t xml:space="preserve">11. 渲染过程中遇到JS脚本的解析方式(async defer)</w:t>
      </w:r>
    </w:p>
    <w:p>
      <w:pPr>
        <w:numPr>
          <w:ilvl w:val="0"/>
          <w:numId w:val="1013"/>
        </w:numPr>
      </w:pPr>
      <w:r>
        <w:t xml:space="preserve">不使用async defer关键字时：阻塞文档解析，先对JS脚本进行解析执行，再继续文档解析</w:t>
      </w:r>
    </w:p>
    <w:p>
      <w:pPr>
        <w:numPr>
          <w:ilvl w:val="0"/>
          <w:numId w:val="1013"/>
        </w:numPr>
      </w:pPr>
      <w:r>
        <w:t xml:space="preserve">使用async：文档解析与JS脚本解析同步进行，异步执行JS脚本内容</w:t>
      </w:r>
    </w:p>
    <w:p>
      <w:pPr>
        <w:numPr>
          <w:ilvl w:val="0"/>
          <w:numId w:val="1013"/>
        </w:numPr>
      </w:pPr>
      <w:r>
        <w:t xml:space="preserve">使用defer：文档解析与JS脚本解析同步进行，待文档解析完成后（DOMContentLoaded) 执行JS脚本内容</w:t>
      </w:r>
    </w:p>
    <w:bookmarkEnd w:id="31"/>
    <w:bookmarkStart w:id="32" w:name="header-n391"/>
    <w:p>
      <w:pPr>
        <w:pStyle w:val="Heading1"/>
      </w:pPr>
      <w:r>
        <w:t xml:space="preserve">12. 什么是文档的预解析</w:t>
      </w:r>
    </w:p>
    <w:p>
      <w:pPr>
        <w:numPr>
          <w:ilvl w:val="0"/>
          <w:numId w:val="1014"/>
        </w:numPr>
      </w:pPr>
      <w:r>
        <w:t xml:space="preserve">当浏览器执行 JS 脚本时，另一个线程继续对文档进行解析，并通过网络加载外部资源</w:t>
      </w:r>
    </w:p>
    <w:p>
      <w:pPr>
        <w:numPr>
          <w:ilvl w:val="0"/>
          <w:numId w:val="1014"/>
        </w:numPr>
      </w:pPr>
      <w:r>
        <w:t xml:space="preserve">预解析仅解析外部脚本，样式，不涉及DOM树</w:t>
      </w:r>
    </w:p>
    <w:bookmarkEnd w:id="32"/>
    <w:bookmarkStart w:id="33" w:name="header-n397"/>
    <w:p>
      <w:pPr>
        <w:pStyle w:val="Heading1"/>
      </w:pPr>
      <w:r>
        <w:t xml:space="preserve">13. 浏览器渲染过程中的问题</w:t>
      </w:r>
    </w:p>
    <w:p>
      <w:pPr>
        <w:numPr>
          <w:ilvl w:val="0"/>
          <w:numId w:val="1015"/>
        </w:numPr>
      </w:pPr>
      <w:r>
        <w:t xml:space="preserve">FOUC：样式闪烁</w:t>
      </w:r>
    </w:p>
    <w:p>
      <w:pPr>
        <w:numPr>
          <w:ilvl w:val="1"/>
          <w:numId w:val="1016"/>
        </w:numPr>
      </w:pPr>
      <w:r>
        <w:t xml:space="preserve">现象：先显示了HTML但没有加载样式</w:t>
      </w:r>
    </w:p>
    <w:p>
      <w:pPr>
        <w:numPr>
          <w:ilvl w:val="1"/>
          <w:numId w:val="1016"/>
        </w:numPr>
      </w:pPr>
      <w:r>
        <w:t xml:space="preserve">原因：CSS加载时间太长，或被放在了底部</w:t>
      </w:r>
    </w:p>
    <w:p>
      <w:pPr>
        <w:numPr>
          <w:ilvl w:val="0"/>
          <w:numId w:val="1015"/>
        </w:numPr>
      </w:pPr>
      <w:r>
        <w:t xml:space="preserve">白屏：不显示</w:t>
      </w:r>
    </w:p>
    <w:p>
      <w:pPr>
        <w:numPr>
          <w:ilvl w:val="1"/>
          <w:numId w:val="1017"/>
        </w:numPr>
      </w:pPr>
      <w:r>
        <w:t xml:space="preserve">原因：</w:t>
      </w:r>
    </w:p>
    <w:p>
      <w:pPr>
        <w:numPr>
          <w:ilvl w:val="2"/>
          <w:numId w:val="1018"/>
        </w:numPr>
      </w:pPr>
      <w:r>
        <w:t xml:space="preserve">部分浏览器渲染时要先构建DOM树和CSSOM树，构建完成才能渲染，如果CSS放在底部就会造成浏览器迟迟不渲染</w:t>
      </w:r>
    </w:p>
    <w:p>
      <w:pPr>
        <w:numPr>
          <w:ilvl w:val="2"/>
          <w:numId w:val="1018"/>
        </w:numPr>
      </w:pPr>
      <w:r>
        <w:t xml:space="preserve">js文件在头部，阻塞文档解析</w:t>
      </w:r>
    </w:p>
    <w:bookmarkEnd w:id="33"/>
    <w:bookmarkStart w:id="34" w:name="header-n416"/>
    <w:p>
      <w:pPr>
        <w:pStyle w:val="Heading1"/>
      </w:pPr>
      <w:r>
        <w:t xml:space="preserve">14. 如何优化渲染关键路径</w:t>
      </w:r>
      <w:r>
        <w:t xml:space="preserve"> </w:t>
      </w:r>
    </w:p>
    <w:p>
      <w:pPr>
        <w:numPr>
          <w:ilvl w:val="0"/>
          <w:numId w:val="1019"/>
        </w:numPr>
      </w:pPr>
      <w:r>
        <w:t xml:space="preserve">减少关键资源数量（关键资源指会阻止网页首次渲染的资源</w:t>
      </w:r>
    </w:p>
    <w:p>
      <w:pPr>
        <w:numPr>
          <w:ilvl w:val="0"/>
          <w:numId w:val="1019"/>
        </w:numPr>
      </w:pPr>
      <w:r>
        <w:t xml:space="preserve">优化关键字节数，减少下载时间</w:t>
      </w:r>
    </w:p>
    <w:p>
      <w:pPr>
        <w:numPr>
          <w:ilvl w:val="0"/>
          <w:numId w:val="1019"/>
        </w:numPr>
      </w:pPr>
      <w:r>
        <w:t xml:space="preserve">优化加载顺序</w:t>
      </w:r>
    </w:p>
    <w:bookmarkEnd w:id="34"/>
    <w:bookmarkStart w:id="35" w:name="header-n424"/>
    <w:p>
      <w:pPr>
        <w:pStyle w:val="Heading1"/>
      </w:pPr>
      <w:r>
        <w:t xml:space="preserve">15. 什么是重绘和回流</w:t>
      </w:r>
    </w:p>
    <w:p>
      <w:pPr>
        <w:numPr>
          <w:ilvl w:val="0"/>
          <w:numId w:val="1020"/>
        </w:numPr>
      </w:pPr>
      <w:r>
        <w:t xml:space="preserve">重绘：更新渲染树中元素的一些属性，这些属性只改变元素的颜色、外观等</w:t>
      </w:r>
    </w:p>
    <w:p>
      <w:pPr>
        <w:numPr>
          <w:ilvl w:val="0"/>
          <w:numId w:val="1020"/>
        </w:numPr>
      </w:pPr>
      <w:r>
        <w:t xml:space="preserve">回流：渲染树中的对象改变了尺寸、布局、隐藏等，需要进行重新布局排列</w:t>
      </w:r>
    </w:p>
    <w:p>
      <w:pPr>
        <w:numPr>
          <w:ilvl w:val="0"/>
          <w:numId w:val="1020"/>
        </w:numPr>
      </w:pPr>
      <w:r>
        <w:t xml:space="preserve">触发回流的常见操作：</w:t>
      </w:r>
    </w:p>
    <w:p>
      <w:pPr>
        <w:numPr>
          <w:ilvl w:val="1"/>
          <w:numId w:val="1021"/>
        </w:numPr>
      </w:pPr>
      <w:r>
        <w:t xml:space="preserve">改变大小</w:t>
      </w:r>
    </w:p>
    <w:p>
      <w:pPr>
        <w:numPr>
          <w:ilvl w:val="1"/>
          <w:numId w:val="1021"/>
        </w:numPr>
      </w:pPr>
      <w:r>
        <w:t xml:space="preserve">添加，删除或操作DOM</w:t>
      </w:r>
    </w:p>
    <w:p>
      <w:pPr>
        <w:numPr>
          <w:ilvl w:val="1"/>
          <w:numId w:val="1021"/>
        </w:numPr>
      </w:pPr>
      <w:r>
        <w:t xml:space="preserve">内容变化，在input中输入</w:t>
      </w:r>
    </w:p>
    <w:p>
      <w:pPr>
        <w:numPr>
          <w:ilvl w:val="1"/>
          <w:numId w:val="1021"/>
        </w:numPr>
      </w:pPr>
      <w:r>
        <w:t xml:space="preserve">操作class内容</w:t>
      </w:r>
    </w:p>
    <w:p>
      <w:pPr>
        <w:numPr>
          <w:ilvl w:val="1"/>
          <w:numId w:val="1021"/>
        </w:numPr>
      </w:pPr>
      <w:r>
        <w:t xml:space="preserve">激活伪类</w:t>
      </w:r>
    </w:p>
    <w:p>
      <w:pPr>
        <w:numPr>
          <w:ilvl w:val="1"/>
          <w:numId w:val="1021"/>
        </w:numPr>
      </w:pPr>
      <w:r>
        <w:t xml:space="preserve">offset相关属性的计算</w:t>
      </w:r>
    </w:p>
    <w:p>
      <w:pPr>
        <w:numPr>
          <w:ilvl w:val="1"/>
          <w:numId w:val="1021"/>
        </w:numPr>
      </w:pPr>
      <w:r>
        <w:t xml:space="preserve">设置内联样式</w:t>
      </w:r>
    </w:p>
    <w:bookmarkEnd w:id="35"/>
    <w:bookmarkStart w:id="36" w:name="header-n447"/>
    <w:p>
      <w:pPr>
        <w:pStyle w:val="Heading1"/>
      </w:pPr>
      <w:r>
        <w:t xml:space="preserve">16. 如何减少回流</w:t>
      </w:r>
    </w:p>
    <w:p>
      <w:pPr>
        <w:numPr>
          <w:ilvl w:val="0"/>
          <w:numId w:val="1022"/>
        </w:numPr>
      </w:pPr>
      <w:r>
        <w:t xml:space="preserve">用visibility 代替display:none</w:t>
      </w:r>
      <w:r>
        <w:t xml:space="preserve"> </w:t>
      </w:r>
    </w:p>
    <w:p>
      <w:pPr>
        <w:numPr>
          <w:ilvl w:val="0"/>
          <w:numId w:val="1022"/>
        </w:numPr>
      </w:pPr>
      <w:r>
        <w:t xml:space="preserve">不要在循环里获取节点属性，如获取offset系列，每次都会回流</w:t>
      </w:r>
    </w:p>
    <w:p>
      <w:pPr>
        <w:numPr>
          <w:ilvl w:val="0"/>
          <w:numId w:val="1022"/>
        </w:numPr>
      </w:pPr>
      <w:r>
        <w:t xml:space="preserve">尽量不使用table布局，小改动会造成整个table重绘</w:t>
      </w:r>
    </w:p>
    <w:p>
      <w:pPr>
        <w:numPr>
          <w:ilvl w:val="0"/>
          <w:numId w:val="1022"/>
        </w:numPr>
      </w:pPr>
      <w:r>
        <w:t xml:space="preserve">把dom离线后操作，使用documentFragment对象在内存里操作</w:t>
      </w:r>
    </w:p>
    <w:p>
      <w:pPr>
        <w:numPr>
          <w:ilvl w:val="0"/>
          <w:numId w:val="1022"/>
        </w:numPr>
      </w:pPr>
      <w:r>
        <w:t xml:space="preserve">使用预先定义好的class替换，不要一条条修改css</w:t>
      </w:r>
    </w:p>
    <w:bookmarkEnd w:id="36"/>
    <w:bookmarkStart w:id="37" w:name="header-n459"/>
    <w:p>
      <w:pPr>
        <w:pStyle w:val="Heading1"/>
      </w:pPr>
      <w:r>
        <w:t xml:space="preserve">17. H5的新元素新特性</w:t>
      </w:r>
    </w:p>
    <w:p>
      <w:pPr>
        <w:numPr>
          <w:ilvl w:val="0"/>
          <w:numId w:val="1023"/>
        </w:numPr>
      </w:pPr>
      <w:r>
        <w:t xml:space="preserve">新元素</w:t>
      </w:r>
    </w:p>
    <w:p>
      <w:pPr>
        <w:numPr>
          <w:ilvl w:val="1"/>
          <w:numId w:val="1024"/>
        </w:numPr>
      </w:pPr>
      <w:r>
        <w:t xml:space="preserve">绘画canvas</w:t>
      </w:r>
    </w:p>
    <w:p>
      <w:pPr>
        <w:numPr>
          <w:ilvl w:val="1"/>
          <w:numId w:val="1024"/>
        </w:numPr>
      </w:pPr>
      <w:r>
        <w:t xml:space="preserve">媒介audio video</w:t>
      </w:r>
    </w:p>
    <w:p>
      <w:pPr>
        <w:numPr>
          <w:ilvl w:val="1"/>
          <w:numId w:val="1024"/>
        </w:numPr>
      </w:pPr>
      <w:r>
        <w:t xml:space="preserve">语义化更好的内容元素article section footer header</w:t>
      </w:r>
    </w:p>
    <w:p>
      <w:pPr>
        <w:numPr>
          <w:ilvl w:val="1"/>
          <w:numId w:val="1024"/>
        </w:numPr>
      </w:pPr>
      <w:r>
        <w:t xml:space="preserve">表单控件 calendar date time email url search</w:t>
      </w:r>
    </w:p>
    <w:p>
      <w:pPr>
        <w:numPr>
          <w:ilvl w:val="0"/>
          <w:numId w:val="1023"/>
        </w:numPr>
      </w:pPr>
      <w:r>
        <w:t xml:space="preserve">新特性</w:t>
      </w:r>
    </w:p>
    <w:p>
      <w:pPr>
        <w:numPr>
          <w:ilvl w:val="1"/>
          <w:numId w:val="1025"/>
        </w:numPr>
      </w:pPr>
      <w:r>
        <w:t xml:space="preserve">本地存储localstroage</w:t>
      </w:r>
    </w:p>
    <w:p>
      <w:pPr>
        <w:numPr>
          <w:ilvl w:val="1"/>
          <w:numId w:val="1025"/>
        </w:numPr>
      </w:pPr>
      <w:r>
        <w:t xml:space="preserve">sessionStroage</w:t>
      </w:r>
    </w:p>
    <w:p>
      <w:pPr>
        <w:numPr>
          <w:ilvl w:val="1"/>
          <w:numId w:val="1025"/>
        </w:numPr>
      </w:pPr>
      <w:r>
        <w:t xml:space="preserve">webworker</w:t>
      </w:r>
    </w:p>
    <w:p>
      <w:pPr>
        <w:numPr>
          <w:ilvl w:val="1"/>
          <w:numId w:val="1025"/>
        </w:numPr>
      </w:pPr>
      <w:r>
        <w:t xml:space="preserve">websocket</w:t>
      </w:r>
    </w:p>
    <w:bookmarkEnd w:id="37"/>
    <w:bookmarkStart w:id="38" w:name="header-n483"/>
    <w:p>
      <w:pPr>
        <w:pStyle w:val="Heading1"/>
      </w:pPr>
      <w:r>
        <w:t xml:space="preserve">18. 语义化理解</w:t>
      </w:r>
    </w:p>
    <w:p>
      <w:pPr>
        <w:numPr>
          <w:ilvl w:val="0"/>
          <w:numId w:val="1026"/>
        </w:numPr>
      </w:pPr>
      <w:r>
        <w:t xml:space="preserve">用正确的标签做正确的事</w:t>
      </w:r>
    </w:p>
    <w:p>
      <w:pPr>
        <w:numPr>
          <w:ilvl w:val="0"/>
          <w:numId w:val="1026"/>
        </w:numPr>
      </w:pPr>
      <w:r>
        <w:t xml:space="preserve">使页面结构更清晰</w:t>
      </w:r>
    </w:p>
    <w:p>
      <w:pPr>
        <w:numPr>
          <w:ilvl w:val="0"/>
          <w:numId w:val="1026"/>
        </w:numPr>
      </w:pPr>
      <w:r>
        <w:t xml:space="preserve">有利于搜索引擎</w:t>
      </w:r>
    </w:p>
    <w:bookmarkEnd w:id="38"/>
    <w:bookmarkStart w:id="39" w:name="header-n491"/>
    <w:p>
      <w:pPr>
        <w:pStyle w:val="Heading1"/>
      </w:pPr>
      <w:r>
        <w:t xml:space="preserve">19. seo注意事项</w:t>
      </w:r>
    </w:p>
    <w:p>
      <w:pPr>
        <w:pStyle w:val="FirstParagraph"/>
      </w:pPr>
      <w:r>
        <w:t xml:space="preserve">seo: 搜索引擎优化</w:t>
      </w:r>
    </w:p>
    <w:p>
      <w:pPr>
        <w:numPr>
          <w:ilvl w:val="0"/>
          <w:numId w:val="1027"/>
        </w:numPr>
      </w:pPr>
      <w:r>
        <w:t xml:space="preserve">合理title</w:t>
      </w:r>
    </w:p>
    <w:p>
      <w:pPr>
        <w:numPr>
          <w:ilvl w:val="0"/>
          <w:numId w:val="1027"/>
        </w:numPr>
      </w:pPr>
      <w:r>
        <w:t xml:space="preserve">语义化标签</w:t>
      </w:r>
    </w:p>
    <w:p>
      <w:pPr>
        <w:numPr>
          <w:ilvl w:val="0"/>
          <w:numId w:val="1027"/>
        </w:numPr>
      </w:pPr>
      <w:r>
        <w:t xml:space="preserve">重要内容放前面</w:t>
      </w:r>
    </w:p>
    <w:p>
      <w:pPr>
        <w:numPr>
          <w:ilvl w:val="0"/>
          <w:numId w:val="1027"/>
        </w:numPr>
      </w:pPr>
      <w:r>
        <w:t xml:space="preserve">重要内容不用js输出</w:t>
      </w:r>
    </w:p>
    <w:p>
      <w:pPr>
        <w:numPr>
          <w:ilvl w:val="0"/>
          <w:numId w:val="1027"/>
        </w:numPr>
      </w:pPr>
      <w:r>
        <w:t xml:space="preserve">少用iframe</w:t>
      </w:r>
    </w:p>
    <w:p>
      <w:pPr>
        <w:numPr>
          <w:ilvl w:val="0"/>
          <w:numId w:val="1027"/>
        </w:numPr>
      </w:pPr>
      <w:r>
        <w:t xml:space="preserve">非装饰性图片要有alt</w:t>
      </w:r>
    </w:p>
    <w:bookmarkEnd w:id="39"/>
    <w:bookmarkStart w:id="40" w:name="header-n506"/>
    <w:p>
      <w:pPr>
        <w:pStyle w:val="Heading1"/>
      </w:pPr>
      <w:r>
        <w:t xml:space="preserve">20. 什么是WebSocket</w:t>
      </w:r>
    </w:p>
    <w:p>
      <w:pPr>
        <w:pStyle w:val="FirstParagraph"/>
      </w:pPr>
      <w:r>
        <w:t xml:space="preserve">WebSocket协议为web应用程序客户端和服务端之间提供了一种全双工通信机制。</w:t>
      </w:r>
    </w:p>
    <w:p>
      <w:pPr>
        <w:pStyle w:val="BodyText"/>
      </w:pPr>
      <w:r>
        <w:t xml:space="preserve">特点：</w:t>
      </w:r>
    </w:p>
    <w:p>
      <w:pPr>
        <w:numPr>
          <w:ilvl w:val="0"/>
          <w:numId w:val="1028"/>
        </w:numPr>
      </w:pPr>
      <w:r>
        <w:t xml:space="preserve">握手阶段采用 HTTP 协议，默认端口是80和443</w:t>
      </w:r>
    </w:p>
    <w:p>
      <w:pPr>
        <w:numPr>
          <w:ilvl w:val="0"/>
          <w:numId w:val="1028"/>
        </w:numPr>
      </w:pPr>
      <w:r>
        <w:t xml:space="preserve">建立在 TCP 协议基础之上，和 http 协议同属于应用层</w:t>
      </w:r>
    </w:p>
    <w:p>
      <w:pPr>
        <w:numPr>
          <w:ilvl w:val="0"/>
          <w:numId w:val="1028"/>
        </w:numPr>
      </w:pPr>
      <w:r>
        <w:t xml:space="preserve">可以发送文本，也可以发送二进制数据。</w:t>
      </w:r>
    </w:p>
    <w:p>
      <w:pPr>
        <w:numPr>
          <w:ilvl w:val="0"/>
          <w:numId w:val="1028"/>
        </w:numPr>
      </w:pPr>
      <w:r>
        <w:t xml:space="preserve">没有同源限制，客户端可以与任意服务器通信。</w:t>
      </w:r>
    </w:p>
    <w:p>
      <w:pPr>
        <w:numPr>
          <w:ilvl w:val="0"/>
          <w:numId w:val="1028"/>
        </w:numPr>
      </w:pPr>
      <w:r>
        <w:t xml:space="preserve">协议标识符是 ws（如果加密，为 wss），如 ws://localhost:8023</w:t>
      </w:r>
    </w:p>
    <w:bookmarkEnd w:id="40"/>
    <w:bookmarkStart w:id="41" w:name="header-n520"/>
    <w:p>
      <w:pPr>
        <w:pStyle w:val="Heading1"/>
      </w:pPr>
      <w:r>
        <w:t xml:space="preserve">21. 什么是WebWorkers</w:t>
      </w:r>
    </w:p>
    <w:p>
      <w:pPr>
        <w:pStyle w:val="FirstParagraph"/>
      </w:pPr>
      <w:r>
        <w:t xml:space="preserve">Web Worker 的作用，就是为 JavaScript</w:t>
      </w:r>
      <w:r>
        <w:t xml:space="preserve"> </w:t>
      </w:r>
      <w:r>
        <w:rPr>
          <w:bCs/>
          <w:b/>
        </w:rPr>
        <w:t xml:space="preserve">创造多线程环境</w:t>
      </w:r>
      <w:r>
        <w:t xml:space="preserve">，允许主线程创建 Worker 线程，将一些任务分配给后者运行。在主线程运行的同时，Worker 线程在后台运行，两者互不干扰。等到 Worker 线程完成计算任务，再把结果返回给主线程。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2021-03-28T11:20:21Z</dcterms:created>
  <dcterms:modified xsi:type="dcterms:W3CDTF">2021-03-28T11:20:21Z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