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43" w:rsidRDefault="00361B07">
      <w:proofErr w:type="spellStart"/>
      <w:r>
        <w:t>Рефакторинг</w:t>
      </w:r>
      <w:proofErr w:type="spellEnd"/>
      <w:r>
        <w:t xml:space="preserve"> программных модулей производит анализ кода. На рисунке 1 показан </w:t>
      </w:r>
      <w:proofErr w:type="spellStart"/>
      <w:r>
        <w:t>рефакторинг</w:t>
      </w:r>
      <w:proofErr w:type="spellEnd"/>
      <w:r>
        <w:t>.</w:t>
      </w:r>
    </w:p>
    <w:p w:rsidR="00361B07" w:rsidRDefault="00361B07">
      <w:r>
        <w:rPr>
          <w:noProof/>
          <w:lang w:eastAsia="ru-RU"/>
        </w:rPr>
        <w:drawing>
          <wp:inline distT="0" distB="0" distL="0" distR="0" wp14:anchorId="1B414119" wp14:editId="745CB95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07" w:rsidRDefault="00361B07">
      <w:r>
        <w:t xml:space="preserve">Рисунок 1 – </w:t>
      </w:r>
      <w:proofErr w:type="spellStart"/>
      <w:r>
        <w:t>Рефакторинг</w:t>
      </w:r>
      <w:proofErr w:type="spellEnd"/>
      <w:r>
        <w:t xml:space="preserve"> </w:t>
      </w:r>
    </w:p>
    <w:p w:rsidR="003F3D63" w:rsidRDefault="003F3D63">
      <w:r>
        <w:t>Тест кейс</w:t>
      </w:r>
    </w:p>
    <w:p w:rsidR="003F3D63" w:rsidRDefault="003F3D63" w:rsidP="003F3D63">
      <w:r>
        <w:t>Таблица 1 – Проверка длины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1688"/>
        <w:gridCol w:w="1643"/>
        <w:gridCol w:w="1630"/>
        <w:gridCol w:w="1778"/>
        <w:gridCol w:w="1506"/>
      </w:tblGrid>
      <w:tr w:rsidR="003F3D63" w:rsidTr="003F3D63">
        <w:tc>
          <w:tcPr>
            <w:tcW w:w="1100" w:type="dxa"/>
          </w:tcPr>
          <w:p w:rsidR="003F3D63" w:rsidRDefault="003F3D63" w:rsidP="00A17CBA">
            <w:r>
              <w:t>Номер теста</w:t>
            </w:r>
          </w:p>
        </w:tc>
        <w:tc>
          <w:tcPr>
            <w:tcW w:w="1688" w:type="dxa"/>
          </w:tcPr>
          <w:p w:rsidR="003F3D63" w:rsidRDefault="003F3D63" w:rsidP="00A17CBA">
            <w:r>
              <w:t>Наименование теста</w:t>
            </w:r>
          </w:p>
        </w:tc>
        <w:tc>
          <w:tcPr>
            <w:tcW w:w="1643" w:type="dxa"/>
          </w:tcPr>
          <w:p w:rsidR="003F3D63" w:rsidRDefault="003F3D63" w:rsidP="00A17CBA">
            <w:r>
              <w:t>Проверяемый атрибут</w:t>
            </w:r>
          </w:p>
        </w:tc>
        <w:tc>
          <w:tcPr>
            <w:tcW w:w="1630" w:type="dxa"/>
          </w:tcPr>
          <w:p w:rsidR="003F3D63" w:rsidRDefault="003F3D63" w:rsidP="00A17CBA">
            <w:r>
              <w:t>Требуемый атрибут</w:t>
            </w:r>
          </w:p>
        </w:tc>
        <w:tc>
          <w:tcPr>
            <w:tcW w:w="1778" w:type="dxa"/>
          </w:tcPr>
          <w:p w:rsidR="003F3D63" w:rsidRDefault="003F3D63" w:rsidP="00A17CBA">
            <w:r>
              <w:t>Пример</w:t>
            </w:r>
          </w:p>
        </w:tc>
        <w:tc>
          <w:tcPr>
            <w:tcW w:w="1506" w:type="dxa"/>
          </w:tcPr>
          <w:p w:rsidR="003F3D63" w:rsidRDefault="003F3D63" w:rsidP="00A17CBA">
            <w:r>
              <w:t>Ожидаемый результат</w:t>
            </w:r>
          </w:p>
        </w:tc>
      </w:tr>
      <w:tr w:rsidR="003F3D63" w:rsidTr="003F3D63">
        <w:tc>
          <w:tcPr>
            <w:tcW w:w="1100" w:type="dxa"/>
          </w:tcPr>
          <w:p w:rsidR="003F3D63" w:rsidRDefault="003F3D63" w:rsidP="00A17CBA">
            <w:r>
              <w:t>1</w:t>
            </w:r>
          </w:p>
        </w:tc>
        <w:tc>
          <w:tcPr>
            <w:tcW w:w="1688" w:type="dxa"/>
          </w:tcPr>
          <w:p w:rsidR="003F3D63" w:rsidRDefault="003F3D63" w:rsidP="003F3D63">
            <w:r>
              <w:t xml:space="preserve">Проверка фамилии </w:t>
            </w:r>
          </w:p>
        </w:tc>
        <w:tc>
          <w:tcPr>
            <w:tcW w:w="1643" w:type="dxa"/>
          </w:tcPr>
          <w:p w:rsidR="003F3D63" w:rsidRDefault="003F3D63" w:rsidP="00A17CBA">
            <w:r>
              <w:t>Фамилия</w:t>
            </w:r>
          </w:p>
        </w:tc>
        <w:tc>
          <w:tcPr>
            <w:tcW w:w="1630" w:type="dxa"/>
          </w:tcPr>
          <w:p w:rsidR="003F3D63" w:rsidRPr="001979A3" w:rsidRDefault="003F3D63" w:rsidP="00A17CBA">
            <w:r>
              <w:t>Длина не ограничена</w:t>
            </w:r>
          </w:p>
        </w:tc>
        <w:tc>
          <w:tcPr>
            <w:tcW w:w="1778" w:type="dxa"/>
          </w:tcPr>
          <w:p w:rsidR="003F3D63" w:rsidRPr="003F3D63" w:rsidRDefault="003F3D63" w:rsidP="00A17CBA">
            <w:proofErr w:type="spellStart"/>
            <w:r>
              <w:t>Стоволосов</w:t>
            </w:r>
            <w:proofErr w:type="spellEnd"/>
          </w:p>
        </w:tc>
        <w:tc>
          <w:tcPr>
            <w:tcW w:w="1506" w:type="dxa"/>
          </w:tcPr>
          <w:p w:rsidR="003F3D63" w:rsidRDefault="003F3D63" w:rsidP="00A17CBA">
            <w:r>
              <w:t>Фамилия записана верно</w:t>
            </w:r>
          </w:p>
        </w:tc>
      </w:tr>
      <w:tr w:rsidR="003F3D63" w:rsidTr="003F3D63">
        <w:tc>
          <w:tcPr>
            <w:tcW w:w="1100" w:type="dxa"/>
          </w:tcPr>
          <w:p w:rsidR="003F3D63" w:rsidRDefault="003F3D63" w:rsidP="00A17CBA">
            <w:r>
              <w:t>2</w:t>
            </w:r>
          </w:p>
        </w:tc>
        <w:tc>
          <w:tcPr>
            <w:tcW w:w="1688" w:type="dxa"/>
          </w:tcPr>
          <w:p w:rsidR="003F3D63" w:rsidRDefault="003F3D63" w:rsidP="00A17CBA">
            <w:r>
              <w:t>Проверка фамилии</w:t>
            </w:r>
          </w:p>
        </w:tc>
        <w:tc>
          <w:tcPr>
            <w:tcW w:w="1643" w:type="dxa"/>
          </w:tcPr>
          <w:p w:rsidR="003F3D63" w:rsidRDefault="003F3D63" w:rsidP="00A17CBA">
            <w:r>
              <w:t xml:space="preserve">Фамилия </w:t>
            </w:r>
          </w:p>
        </w:tc>
        <w:tc>
          <w:tcPr>
            <w:tcW w:w="1630" w:type="dxa"/>
          </w:tcPr>
          <w:p w:rsidR="003F3D63" w:rsidRPr="001979A3" w:rsidRDefault="003F3D63" w:rsidP="00A17CBA">
            <w:r>
              <w:t>Длина символов 5</w:t>
            </w:r>
          </w:p>
        </w:tc>
        <w:tc>
          <w:tcPr>
            <w:tcW w:w="1778" w:type="dxa"/>
          </w:tcPr>
          <w:p w:rsidR="003F3D63" w:rsidRPr="003F3D63" w:rsidRDefault="003F3D63" w:rsidP="00A17CBA">
            <w:proofErr w:type="spellStart"/>
            <w:r>
              <w:t>Стоволосов</w:t>
            </w:r>
            <w:proofErr w:type="spellEnd"/>
          </w:p>
        </w:tc>
        <w:tc>
          <w:tcPr>
            <w:tcW w:w="1506" w:type="dxa"/>
          </w:tcPr>
          <w:p w:rsidR="003F3D63" w:rsidRDefault="003F3D63" w:rsidP="00A17CBA">
            <w:r>
              <w:t>Ограничена длина</w:t>
            </w:r>
          </w:p>
        </w:tc>
      </w:tr>
      <w:tr w:rsidR="003F3D63" w:rsidTr="003F3D63">
        <w:tc>
          <w:tcPr>
            <w:tcW w:w="1100" w:type="dxa"/>
          </w:tcPr>
          <w:p w:rsidR="003F3D63" w:rsidRDefault="003F3D63" w:rsidP="00A17CBA">
            <w:r>
              <w:t>3</w:t>
            </w:r>
          </w:p>
        </w:tc>
        <w:tc>
          <w:tcPr>
            <w:tcW w:w="1688" w:type="dxa"/>
          </w:tcPr>
          <w:p w:rsidR="003F3D63" w:rsidRDefault="003F3D63" w:rsidP="003F3D63">
            <w:r>
              <w:t>Проверка Количества рот</w:t>
            </w:r>
          </w:p>
        </w:tc>
        <w:tc>
          <w:tcPr>
            <w:tcW w:w="1643" w:type="dxa"/>
          </w:tcPr>
          <w:p w:rsidR="003F3D63" w:rsidRDefault="003F3D63" w:rsidP="00A17CBA">
            <w:proofErr w:type="spellStart"/>
            <w:r>
              <w:t>КоличествоРот</w:t>
            </w:r>
            <w:proofErr w:type="spellEnd"/>
          </w:p>
        </w:tc>
        <w:tc>
          <w:tcPr>
            <w:tcW w:w="1630" w:type="dxa"/>
          </w:tcPr>
          <w:p w:rsidR="003F3D63" w:rsidRPr="001979A3" w:rsidRDefault="003F3D63" w:rsidP="00A17CBA">
            <w:r>
              <w:t>Не отрицательное число</w:t>
            </w:r>
          </w:p>
        </w:tc>
        <w:tc>
          <w:tcPr>
            <w:tcW w:w="1778" w:type="dxa"/>
          </w:tcPr>
          <w:p w:rsidR="003F3D63" w:rsidRPr="003F3D63" w:rsidRDefault="003F3D63" w:rsidP="00A17CBA">
            <w:r>
              <w:t>1314</w:t>
            </w:r>
          </w:p>
        </w:tc>
        <w:tc>
          <w:tcPr>
            <w:tcW w:w="1506" w:type="dxa"/>
          </w:tcPr>
          <w:p w:rsidR="003F3D63" w:rsidRDefault="003F3D63" w:rsidP="00A17CBA">
            <w:r>
              <w:t>Количество рот записано верно</w:t>
            </w:r>
          </w:p>
        </w:tc>
      </w:tr>
      <w:tr w:rsidR="003F3D63" w:rsidTr="003F3D63">
        <w:tc>
          <w:tcPr>
            <w:tcW w:w="1100" w:type="dxa"/>
          </w:tcPr>
          <w:p w:rsidR="003F3D63" w:rsidRDefault="003F3D63" w:rsidP="003F3D63">
            <w:r>
              <w:t>4</w:t>
            </w:r>
          </w:p>
        </w:tc>
        <w:tc>
          <w:tcPr>
            <w:tcW w:w="1688" w:type="dxa"/>
          </w:tcPr>
          <w:p w:rsidR="003F3D63" w:rsidRDefault="003F3D63" w:rsidP="003F3D63">
            <w:r>
              <w:t>Проверка Количества рот</w:t>
            </w:r>
          </w:p>
        </w:tc>
        <w:tc>
          <w:tcPr>
            <w:tcW w:w="1643" w:type="dxa"/>
          </w:tcPr>
          <w:p w:rsidR="003F3D63" w:rsidRDefault="003F3D63" w:rsidP="003F3D63">
            <w:proofErr w:type="spellStart"/>
            <w:r>
              <w:t>КоличествоРот</w:t>
            </w:r>
            <w:proofErr w:type="spellEnd"/>
          </w:p>
        </w:tc>
        <w:tc>
          <w:tcPr>
            <w:tcW w:w="1630" w:type="dxa"/>
          </w:tcPr>
          <w:p w:rsidR="003F3D63" w:rsidRDefault="003F3D63" w:rsidP="003F3D63">
            <w:r>
              <w:t>Не отрицательное число</w:t>
            </w:r>
          </w:p>
        </w:tc>
        <w:tc>
          <w:tcPr>
            <w:tcW w:w="1778" w:type="dxa"/>
          </w:tcPr>
          <w:p w:rsidR="003F3D63" w:rsidRDefault="003F3D63" w:rsidP="003F3D63">
            <w:r>
              <w:t>-1421</w:t>
            </w:r>
          </w:p>
        </w:tc>
        <w:tc>
          <w:tcPr>
            <w:tcW w:w="1506" w:type="dxa"/>
          </w:tcPr>
          <w:p w:rsidR="003F3D63" w:rsidRDefault="003F3D63" w:rsidP="003F3D63">
            <w:r>
              <w:t>Количество рот записано не верно</w:t>
            </w:r>
          </w:p>
        </w:tc>
      </w:tr>
    </w:tbl>
    <w:p w:rsidR="003F3D63" w:rsidRDefault="003F3D63"/>
    <w:p w:rsidR="00AD36C5" w:rsidRDefault="002E73ED">
      <w:r>
        <w:rPr>
          <w:noProof/>
          <w:lang w:eastAsia="ru-RU"/>
        </w:rPr>
        <w:lastRenderedPageBreak/>
        <w:drawing>
          <wp:inline distT="0" distB="0" distL="0" distR="0" wp14:anchorId="64B6569B" wp14:editId="372A6525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6C5" w:rsidRDefault="00AD36C5">
      <w:r>
        <w:t xml:space="preserve">Рисунок 2 – </w:t>
      </w:r>
      <w:proofErr w:type="spellStart"/>
      <w:r>
        <w:t>Ревьюирование</w:t>
      </w:r>
      <w:proofErr w:type="spellEnd"/>
      <w:r>
        <w:t xml:space="preserve"> программного кода</w:t>
      </w:r>
    </w:p>
    <w:p w:rsidR="00AD36C5" w:rsidRDefault="00AD36C5">
      <w:r>
        <w:t xml:space="preserve">На рисунке 2 показано стиль написания кода </w:t>
      </w:r>
    </w:p>
    <w:sectPr w:rsidR="00AD3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5B"/>
    <w:rsid w:val="002E73ED"/>
    <w:rsid w:val="00361B07"/>
    <w:rsid w:val="003B2A8E"/>
    <w:rsid w:val="003F3D63"/>
    <w:rsid w:val="00436B5B"/>
    <w:rsid w:val="004638FE"/>
    <w:rsid w:val="00AD36C5"/>
    <w:rsid w:val="00C87118"/>
    <w:rsid w:val="00D0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755D8-0654-4C7A-BCED-EEA999BD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2021-02-13T13:11:00Z</dcterms:created>
  <dcterms:modified xsi:type="dcterms:W3CDTF">2021-02-13T13:32:00Z</dcterms:modified>
</cp:coreProperties>
</file>