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433" w14:textId="77777777" w:rsidR="00E460AF" w:rsidRPr="00E460AF" w:rsidRDefault="00E460AF" w:rsidP="00E460AF">
      <w:pPr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val="en-US" w:eastAsia="de-DE"/>
        </w:rPr>
      </w:pPr>
      <w:r w:rsidRPr="00E460AF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val="en-US" w:eastAsia="de-DE"/>
        </w:rPr>
        <w:t>Experience intuitive photography with the ZEISS ZX1.</w:t>
      </w:r>
    </w:p>
    <w:p w14:paraId="43AB1878" w14:textId="77777777" w:rsidR="00E460AF" w:rsidRPr="00E460AF" w:rsidRDefault="00E460AF" w:rsidP="00E460AF">
      <w:pPr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</w:pPr>
      <w:r w:rsidRPr="00E460AF"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  <w:t>Like a seamless extension of your creative mind.</w:t>
      </w:r>
    </w:p>
    <w:p w14:paraId="15D69BAC" w14:textId="77777777" w:rsidR="00E460AF" w:rsidRPr="00E460AF" w:rsidRDefault="00E460AF" w:rsidP="00E460AF">
      <w:pPr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</w:pPr>
      <w:r w:rsidRPr="00E460AF"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  <w:t>A camera concept designed to give you a seamless experience: from shooting and editing, to publishing and backing up. No interruptions. No detours. Find your own personal flow.</w:t>
      </w:r>
    </w:p>
    <w:p w14:paraId="651ED46C" w14:textId="77777777" w:rsidR="00E460AF" w:rsidRPr="00E460AF" w:rsidRDefault="00E460AF" w:rsidP="00E460AF">
      <w:pPr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</w:pPr>
    </w:p>
    <w:p w14:paraId="25A0A2BF" w14:textId="6AC82340" w:rsidR="006044EA" w:rsidRPr="00E460AF" w:rsidRDefault="00E460AF" w:rsidP="00E460AF">
      <w:pPr>
        <w:rPr>
          <w:rFonts w:ascii="ZEISS Frutiger Next W1G Cn" w:hAnsi="ZEISS Frutiger Next W1G Cn" w:cs="ZEISS Frutiger Next W1G Cn"/>
          <w:sz w:val="24"/>
          <w:szCs w:val="24"/>
          <w:lang w:val="en-US"/>
        </w:rPr>
      </w:pPr>
      <w:r w:rsidRPr="00E460AF"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  <w:t>The ZEISS ZX1 is the camera for everyone who knows that creative photography isn't just about capturing the perfect moment, but also about a smooth workflow. It was specially designed for a unique, seamless creative process, from shooting and editing, to saving and sharing</w:t>
      </w:r>
    </w:p>
    <w:sectPr w:rsidR="006044EA" w:rsidRPr="00E460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AEF"/>
    <w:multiLevelType w:val="multilevel"/>
    <w:tmpl w:val="B29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24E93"/>
    <w:multiLevelType w:val="multilevel"/>
    <w:tmpl w:val="28C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AE"/>
    <w:rsid w:val="000C0091"/>
    <w:rsid w:val="001409AE"/>
    <w:rsid w:val="003F08A1"/>
    <w:rsid w:val="00531B99"/>
    <w:rsid w:val="005910E6"/>
    <w:rsid w:val="006044EA"/>
    <w:rsid w:val="0080356D"/>
    <w:rsid w:val="00880962"/>
    <w:rsid w:val="008F19E7"/>
    <w:rsid w:val="00AE4D73"/>
    <w:rsid w:val="00B82299"/>
    <w:rsid w:val="00E460AF"/>
    <w:rsid w:val="00E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86CBC"/>
  <w15:chartTrackingRefBased/>
  <w15:docId w15:val="{70E1060A-0AB9-4CB2-B052-A1B17255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14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40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409A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09A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4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2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6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6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1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2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35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8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7B039CE5C3428B48D66CB8467171" ma:contentTypeVersion="11" ma:contentTypeDescription="Create a new document." ma:contentTypeScope="" ma:versionID="69f7b8d2dbe6ca378756ed58a2889c06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a296839ce49f51adfd69eb74c553b432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C265B-DEE5-41E2-AEF2-87D8A2DD0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D30DD-93B1-4358-98E3-319478DFB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C49D0-C201-4CB5-9F0B-EE9148609F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6</cp:revision>
  <dcterms:created xsi:type="dcterms:W3CDTF">2022-03-14T17:25:00Z</dcterms:created>
  <dcterms:modified xsi:type="dcterms:W3CDTF">2022-03-15T09:00:00Z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