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7FE" w:rsidRDefault="00C777FE" w:rsidP="00C777FE">
      <w:pPr>
        <w:jc w:val="center"/>
        <w:rPr>
          <w:rFonts w:ascii="Arial" w:hAnsi="Arial" w:cs="Arial"/>
          <w:i/>
          <w:color w:val="7F7F7F" w:themeColor="text1" w:themeTint="80"/>
          <w:sz w:val="44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i/>
          <w:color w:val="7F7F7F" w:themeColor="text1" w:themeTint="80"/>
          <w:sz w:val="44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i/>
          <w:color w:val="7F7F7F" w:themeColor="text1" w:themeTint="80"/>
          <w:sz w:val="44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i/>
          <w:color w:val="7F7F7F" w:themeColor="text1" w:themeTint="80"/>
          <w:sz w:val="44"/>
          <w:lang w:val="en-GB"/>
        </w:rPr>
      </w:pPr>
      <w:r w:rsidRPr="00D264EA">
        <w:rPr>
          <w:rFonts w:ascii="Arial" w:hAnsi="Arial" w:cs="Arial"/>
          <w:i/>
          <w:color w:val="7F7F7F" w:themeColor="text1" w:themeTint="80"/>
          <w:sz w:val="44"/>
          <w:lang w:val="en-GB"/>
        </w:rPr>
        <w:t>TDT4195: Visual Computing Fundamentals</w:t>
      </w:r>
    </w:p>
    <w:p w:rsidR="00C777FE" w:rsidRPr="00D264EA" w:rsidRDefault="00C777FE" w:rsidP="00C777FE">
      <w:pPr>
        <w:jc w:val="center"/>
        <w:rPr>
          <w:rFonts w:ascii="Arial" w:hAnsi="Arial" w:cs="Arial"/>
          <w:i/>
          <w:color w:val="7F7F7F" w:themeColor="text1" w:themeTint="80"/>
          <w:sz w:val="40"/>
          <w:lang w:val="en-GB"/>
        </w:rPr>
      </w:pPr>
      <w:r w:rsidRPr="00D264EA">
        <w:rPr>
          <w:rFonts w:ascii="Arial" w:hAnsi="Arial" w:cs="Arial"/>
          <w:i/>
          <w:color w:val="7F7F7F" w:themeColor="text1" w:themeTint="80"/>
          <w:sz w:val="40"/>
          <w:lang w:val="en-GB"/>
        </w:rPr>
        <w:t>Computer Graphics - Assignment 1</w:t>
      </w: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>September 21, 2018</w:t>
      </w: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  <w:proofErr w:type="spellStart"/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>Ilker</w:t>
      </w:r>
      <w:proofErr w:type="spellEnd"/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 xml:space="preserve"> </w:t>
      </w:r>
      <w:proofErr w:type="spellStart"/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>Canpolat</w:t>
      </w:r>
      <w:proofErr w:type="spellEnd"/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  <w:proofErr w:type="spellStart"/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>Gwenaëlle</w:t>
      </w:r>
      <w:proofErr w:type="spellEnd"/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 xml:space="preserve"> Mege Barriola</w:t>
      </w: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 xml:space="preserve">Department of Computer and Information Science Norwegian </w:t>
      </w:r>
    </w:p>
    <w:p w:rsidR="00C777FE" w:rsidRPr="00D264EA" w:rsidRDefault="00C777FE" w:rsidP="00C777FE">
      <w:pPr>
        <w:jc w:val="center"/>
        <w:rPr>
          <w:rFonts w:ascii="Arial" w:hAnsi="Arial" w:cs="Arial"/>
          <w:color w:val="7F7F7F" w:themeColor="text1" w:themeTint="80"/>
          <w:sz w:val="28"/>
          <w:lang w:val="en-GB"/>
        </w:rPr>
      </w:pPr>
      <w:r w:rsidRPr="00D264EA">
        <w:rPr>
          <w:rFonts w:ascii="Arial" w:hAnsi="Arial" w:cs="Arial"/>
          <w:color w:val="7F7F7F" w:themeColor="text1" w:themeTint="80"/>
          <w:sz w:val="28"/>
          <w:lang w:val="en-GB"/>
        </w:rPr>
        <w:t>University of Science and Technology (NTNU)</w:t>
      </w:r>
    </w:p>
    <w:p w:rsidR="00C777FE" w:rsidRPr="00D264EA" w:rsidRDefault="00C777FE" w:rsidP="00C777FE">
      <w:pPr>
        <w:rPr>
          <w:lang w:val="en-GB"/>
        </w:rPr>
      </w:pPr>
      <w:r w:rsidRPr="00D264EA">
        <w:rPr>
          <w:lang w:val="en-GB"/>
        </w:rPr>
        <w:br w:type="page"/>
      </w:r>
    </w:p>
    <w:p w:rsidR="001C104B" w:rsidRPr="00D264EA" w:rsidRDefault="001C104B" w:rsidP="001C104B">
      <w:pPr>
        <w:spacing w:line="360" w:lineRule="auto"/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b/>
          <w:lang w:val="en-GB"/>
        </w:rPr>
        <w:lastRenderedPageBreak/>
        <w:t xml:space="preserve"> Task 1b)</w:t>
      </w:r>
      <w:r w:rsidRPr="00D264EA">
        <w:rPr>
          <w:rFonts w:ascii="Arial" w:hAnsi="Arial" w:cs="Arial"/>
          <w:lang w:val="en-GB"/>
        </w:rPr>
        <w:t xml:space="preserve"> </w:t>
      </w:r>
    </w:p>
    <w:p w:rsidR="001C104B" w:rsidRPr="00D264EA" w:rsidRDefault="001C104B" w:rsidP="001C104B">
      <w:pPr>
        <w:rPr>
          <w:lang w:val="en-GB"/>
        </w:rPr>
      </w:pPr>
      <w:r w:rsidRPr="00D264EA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43815</wp:posOffset>
            </wp:positionV>
            <wp:extent cx="278724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408" y="21410"/>
                <wp:lineTo x="214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Screenshot of a rendered scene with 5 different triangles where all vertex of each triangles </w:t>
      </w:r>
      <w:proofErr w:type="gramStart"/>
      <w:r w:rsidRPr="00D264EA">
        <w:rPr>
          <w:rFonts w:ascii="Arial" w:hAnsi="Arial" w:cs="Arial"/>
          <w:lang w:val="en-GB"/>
        </w:rPr>
        <w:t>have</w:t>
      </w:r>
      <w:proofErr w:type="gramEnd"/>
      <w:r w:rsidRPr="00D264EA">
        <w:rPr>
          <w:rFonts w:ascii="Arial" w:hAnsi="Arial" w:cs="Arial"/>
          <w:lang w:val="en-GB"/>
        </w:rPr>
        <w:t xml:space="preserve"> a </w:t>
      </w:r>
      <w:proofErr w:type="spellStart"/>
      <w:r w:rsidRPr="00D264EA">
        <w:rPr>
          <w:rFonts w:ascii="Arial" w:hAnsi="Arial" w:cs="Arial"/>
          <w:lang w:val="en-GB"/>
        </w:rPr>
        <w:t>differente</w:t>
      </w:r>
      <w:proofErr w:type="spellEnd"/>
      <w:r w:rsidRPr="00D264EA">
        <w:rPr>
          <w:rFonts w:ascii="Arial" w:hAnsi="Arial" w:cs="Arial"/>
          <w:lang w:val="en-GB"/>
        </w:rPr>
        <w:t xml:space="preserve"> </w:t>
      </w:r>
      <w:proofErr w:type="spellStart"/>
      <w:r w:rsidRPr="00D264EA">
        <w:rPr>
          <w:rFonts w:ascii="Arial" w:hAnsi="Arial" w:cs="Arial"/>
          <w:lang w:val="en-GB"/>
        </w:rPr>
        <w:t>color</w:t>
      </w:r>
      <w:proofErr w:type="spellEnd"/>
      <w:r w:rsidRPr="00D264EA">
        <w:rPr>
          <w:rFonts w:ascii="Arial" w:hAnsi="Arial" w:cs="Arial"/>
          <w:lang w:val="en-GB"/>
        </w:rPr>
        <w:t>.</w:t>
      </w:r>
    </w:p>
    <w:p w:rsidR="00480212" w:rsidRPr="00D264EA" w:rsidRDefault="00B96AA6" w:rsidP="001C104B">
      <w:pPr>
        <w:jc w:val="both"/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>Vertex Array: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>vertices[</w:t>
      </w:r>
      <w:proofErr w:type="gramEnd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>] = {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-1.0f,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-0.80f,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-0.90f, 0.5f,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-0.7f,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-0.5f,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-0.6f, 0.5f,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-0.5f,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-0.3f,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-0.4f, 0.5f,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-0.3f,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-0.1f,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-0.2f, 0.5f,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0.0f,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0.8f, 0.0f, -0.6f,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0.4f, 0.5f, -0.6f</w:t>
      </w:r>
    </w:p>
    <w:p w:rsidR="00B96AA6" w:rsidRPr="00D264EA" w:rsidRDefault="00B96AA6" w:rsidP="00B96AA6">
      <w:pPr>
        <w:jc w:val="both"/>
        <w:rPr>
          <w:rFonts w:ascii="Arial" w:hAnsi="Arial" w:cs="Arial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};</w:t>
      </w:r>
    </w:p>
    <w:p w:rsidR="00B96AA6" w:rsidRPr="00D264EA" w:rsidRDefault="00B96AA6" w:rsidP="001C104B">
      <w:pPr>
        <w:jc w:val="both"/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>Colour Array: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>colors</w:t>
      </w:r>
      <w:proofErr w:type="spellEnd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>] = {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1.0f, 0.0f, 0.0f,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0.0f, 1.0f, 0.0f,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0.0f, 0.0f, 1.0f,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0.15f, 0.17f, 0.0f,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0.5f, 1.0f, 0.0f,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1.0f, 0.0f, 1.0f,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0.15f, 0.4f, 0.7f,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0.1f, 0.0f, 0.8f,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1.0f, 1.0f, 1.0f,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0.35f, 0.6f, 0.9f, 0.8f,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0.8f, 0.8f, 0.6f, 0.6f,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0.27f, 0.22f, 0.33f, 0.4f,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1.0f, 0.5f, 0.0f, 1.0f,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0.95f, 0.45f, 0.3f, 0.8f,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0.90f, 0.40f, 0.6f, 0.6f,</w:t>
      </w:r>
    </w:p>
    <w:p w:rsidR="00B96AA6" w:rsidRPr="00D264EA" w:rsidRDefault="00B96AA6" w:rsidP="00B96AA6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};</w:t>
      </w:r>
    </w:p>
    <w:p w:rsidR="00B96AA6" w:rsidRPr="00D264EA" w:rsidRDefault="00B96AA6" w:rsidP="00B96AA6">
      <w:pPr>
        <w:jc w:val="both"/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>Index Array: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D264E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>indices[</w:t>
      </w:r>
      <w:proofErr w:type="gramEnd"/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>] = {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0, 1, 2,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3, 4, 5,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6, 7, 8,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9, 10, 11,</w:t>
      </w:r>
    </w:p>
    <w:p w:rsidR="00B96AA6" w:rsidRPr="00D264EA" w:rsidRDefault="00B96AA6" w:rsidP="00B96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12, 13, 14</w:t>
      </w:r>
    </w:p>
    <w:p w:rsidR="00B96AA6" w:rsidRPr="00D264EA" w:rsidRDefault="00B96AA6" w:rsidP="00B96AA6">
      <w:pPr>
        <w:jc w:val="both"/>
        <w:rPr>
          <w:rFonts w:ascii="Arial" w:hAnsi="Arial" w:cs="Arial"/>
          <w:lang w:val="en-GB"/>
        </w:rPr>
      </w:pPr>
      <w:r w:rsidRPr="00D264EA">
        <w:rPr>
          <w:rFonts w:ascii="Consolas" w:hAnsi="Consolas" w:cs="Consolas"/>
          <w:color w:val="000000"/>
          <w:sz w:val="19"/>
          <w:szCs w:val="19"/>
          <w:lang w:val="en-GB"/>
        </w:rPr>
        <w:tab/>
        <w:t>};</w:t>
      </w:r>
    </w:p>
    <w:p w:rsidR="001C104B" w:rsidRPr="00D264EA" w:rsidRDefault="001C104B" w:rsidP="001C104B">
      <w:pPr>
        <w:jc w:val="both"/>
        <w:rPr>
          <w:rFonts w:ascii="Arial" w:hAnsi="Arial" w:cs="Arial"/>
          <w:lang w:val="en-GB"/>
        </w:rPr>
      </w:pPr>
    </w:p>
    <w:p w:rsidR="001C104B" w:rsidRPr="00D264EA" w:rsidRDefault="001C104B" w:rsidP="001C104B">
      <w:pPr>
        <w:spacing w:line="360" w:lineRule="auto"/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b/>
          <w:lang w:val="en-GB"/>
        </w:rPr>
        <w:t>Task 2a)</w:t>
      </w:r>
      <w:r w:rsidRPr="00D264EA">
        <w:rPr>
          <w:rFonts w:ascii="Arial" w:hAnsi="Arial" w:cs="Arial"/>
          <w:lang w:val="en-GB"/>
        </w:rPr>
        <w:t xml:space="preserve"> </w:t>
      </w:r>
    </w:p>
    <w:p w:rsidR="001C104B" w:rsidRPr="00D264EA" w:rsidRDefault="001C104B" w:rsidP="001C104B">
      <w:p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1144905</wp:posOffset>
            </wp:positionH>
            <wp:positionV relativeFrom="paragraph">
              <wp:posOffset>6350</wp:posOffset>
            </wp:positionV>
            <wp:extent cx="2606040" cy="1386840"/>
            <wp:effectExtent l="0" t="0" r="381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1C104B">
      <w:pPr>
        <w:rPr>
          <w:lang w:val="en-GB"/>
        </w:rPr>
      </w:pPr>
    </w:p>
    <w:p w:rsidR="001C104B" w:rsidRPr="00D264EA" w:rsidRDefault="001C104B" w:rsidP="009E6196">
      <w:p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Screenshot where three triangles:</w:t>
      </w:r>
    </w:p>
    <w:p w:rsidR="001C104B" w:rsidRPr="00D264EA" w:rsidRDefault="00462A4F" w:rsidP="009E61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O</w:t>
      </w:r>
      <w:r w:rsidR="001C104B" w:rsidRPr="00D264EA">
        <w:rPr>
          <w:rFonts w:ascii="Arial" w:hAnsi="Arial" w:cs="Arial"/>
          <w:lang w:val="en-GB"/>
        </w:rPr>
        <w:t>verlap in a x-y section.</w:t>
      </w:r>
    </w:p>
    <w:p w:rsidR="00462A4F" w:rsidRPr="00D264EA" w:rsidRDefault="00462A4F" w:rsidP="009E61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Each vertice</w:t>
      </w:r>
      <w:r w:rsidR="00D264EA">
        <w:rPr>
          <w:rFonts w:ascii="Arial" w:hAnsi="Arial" w:cs="Arial"/>
          <w:lang w:val="en-GB"/>
        </w:rPr>
        <w:t>s</w:t>
      </w:r>
      <w:r w:rsidRPr="00D264EA">
        <w:rPr>
          <w:rFonts w:ascii="Arial" w:hAnsi="Arial" w:cs="Arial"/>
          <w:lang w:val="en-GB"/>
        </w:rPr>
        <w:t xml:space="preserve"> of a triangle </w:t>
      </w:r>
      <w:proofErr w:type="gramStart"/>
      <w:r w:rsidRPr="00D264EA">
        <w:rPr>
          <w:rFonts w:ascii="Arial" w:hAnsi="Arial" w:cs="Arial"/>
          <w:lang w:val="en-GB"/>
        </w:rPr>
        <w:t>has</w:t>
      </w:r>
      <w:proofErr w:type="gramEnd"/>
      <w:r w:rsidRPr="00D264EA">
        <w:rPr>
          <w:rFonts w:ascii="Arial" w:hAnsi="Arial" w:cs="Arial"/>
          <w:lang w:val="en-GB"/>
        </w:rPr>
        <w:t xml:space="preserve"> the same z-coordinate.</w:t>
      </w:r>
    </w:p>
    <w:p w:rsidR="00462A4F" w:rsidRPr="00D264EA" w:rsidRDefault="00462A4F" w:rsidP="009E61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The z-coordinate of each triangle is different.</w:t>
      </w:r>
    </w:p>
    <w:p w:rsidR="00462A4F" w:rsidRPr="00D264EA" w:rsidRDefault="00462A4F" w:rsidP="009E61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All triangles have a transparent </w:t>
      </w:r>
      <w:proofErr w:type="spellStart"/>
      <w:r w:rsidRPr="00D264EA">
        <w:rPr>
          <w:rFonts w:ascii="Arial" w:hAnsi="Arial" w:cs="Arial"/>
          <w:lang w:val="en-GB"/>
        </w:rPr>
        <w:t>color</w:t>
      </w:r>
      <w:proofErr w:type="spellEnd"/>
      <w:r w:rsidRPr="00D264EA">
        <w:rPr>
          <w:rFonts w:ascii="Arial" w:hAnsi="Arial" w:cs="Arial"/>
          <w:lang w:val="en-GB"/>
        </w:rPr>
        <w:t>.</w:t>
      </w:r>
    </w:p>
    <w:p w:rsidR="00462A4F" w:rsidRPr="00D264EA" w:rsidRDefault="00462A4F" w:rsidP="009E61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All triangles have a different </w:t>
      </w:r>
      <w:proofErr w:type="spellStart"/>
      <w:r w:rsidRPr="00D264EA">
        <w:rPr>
          <w:rFonts w:ascii="Arial" w:hAnsi="Arial" w:cs="Arial"/>
          <w:lang w:val="en-GB"/>
        </w:rPr>
        <w:t>color</w:t>
      </w:r>
      <w:proofErr w:type="spellEnd"/>
      <w:r w:rsidRPr="00D264EA">
        <w:rPr>
          <w:rFonts w:ascii="Arial" w:hAnsi="Arial" w:cs="Arial"/>
          <w:lang w:val="en-GB"/>
        </w:rPr>
        <w:t>.</w:t>
      </w:r>
    </w:p>
    <w:p w:rsidR="00462A4F" w:rsidRPr="00D264EA" w:rsidRDefault="00462A4F" w:rsidP="009E61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Each triangle’s vertices have the same colour.</w:t>
      </w:r>
    </w:p>
    <w:p w:rsidR="00462A4F" w:rsidRPr="00D264EA" w:rsidRDefault="00462A4F" w:rsidP="009E6196">
      <w:pPr>
        <w:spacing w:after="160" w:line="259" w:lineRule="auto"/>
        <w:jc w:val="both"/>
        <w:rPr>
          <w:lang w:val="en-GB"/>
        </w:rPr>
      </w:pPr>
    </w:p>
    <w:p w:rsidR="00462A4F" w:rsidRPr="00D264EA" w:rsidRDefault="00462A4F" w:rsidP="009E6196">
      <w:pPr>
        <w:spacing w:line="360" w:lineRule="auto"/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b/>
          <w:lang w:val="en-GB"/>
        </w:rPr>
        <w:t>Task 2b)</w:t>
      </w:r>
      <w:r w:rsidRPr="00D264EA">
        <w:rPr>
          <w:rFonts w:ascii="Arial" w:hAnsi="Arial" w:cs="Arial"/>
          <w:lang w:val="en-GB"/>
        </w:rPr>
        <w:t xml:space="preserve"> </w:t>
      </w:r>
    </w:p>
    <w:p w:rsidR="00462A4F" w:rsidRPr="00D264EA" w:rsidRDefault="00462A4F" w:rsidP="009E6196">
      <w:pPr>
        <w:spacing w:after="160" w:line="259" w:lineRule="auto"/>
        <w:jc w:val="both"/>
        <w:rPr>
          <w:rFonts w:ascii="Arial" w:hAnsi="Arial" w:cs="Arial"/>
          <w:u w:val="single"/>
          <w:lang w:val="en-GB"/>
        </w:rPr>
      </w:pPr>
      <w:proofErr w:type="spellStart"/>
      <w:r w:rsidRPr="00D264EA">
        <w:rPr>
          <w:rFonts w:ascii="Arial" w:hAnsi="Arial" w:cs="Arial"/>
          <w:u w:val="single"/>
          <w:lang w:val="en-GB"/>
        </w:rPr>
        <w:t>i</w:t>
      </w:r>
      <w:proofErr w:type="spellEnd"/>
      <w:r w:rsidRPr="00D264EA">
        <w:rPr>
          <w:rFonts w:ascii="Arial" w:hAnsi="Arial" w:cs="Arial"/>
          <w:u w:val="single"/>
          <w:lang w:val="en-GB"/>
        </w:rPr>
        <w:t>) What effects on the blended colour did you observe, and how exchanging triangle colours cause these changes occur?</w:t>
      </w:r>
    </w:p>
    <w:p w:rsidR="00D264EA" w:rsidRPr="00D264EA" w:rsidRDefault="00D264EA" w:rsidP="009E6196">
      <w:p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The triangles are blended in the parts where the x and y of both overlaps. This happens because we changed the alfa to a number smaller than 1, change that adds transparency to the object. </w:t>
      </w:r>
    </w:p>
    <w:p w:rsidR="00462A4F" w:rsidRPr="00D264EA" w:rsidRDefault="00462A4F" w:rsidP="009E6196">
      <w:pPr>
        <w:jc w:val="both"/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>ii) Which changes in the blended colour did you observe, and how did the exchanging of z-coordinates cause these changes to occur? Why was the depth buffer the cause of this effect?</w:t>
      </w:r>
    </w:p>
    <w:p w:rsidR="009E6196" w:rsidRPr="00D264EA" w:rsidRDefault="009E6196" w:rsidP="009E6196">
      <w:p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lastRenderedPageBreak/>
        <w:t xml:space="preserve">When the z-coordinate is </w:t>
      </w:r>
      <w:proofErr w:type="gramStart"/>
      <w:r w:rsidRPr="00D264EA">
        <w:rPr>
          <w:rFonts w:ascii="Arial" w:hAnsi="Arial" w:cs="Arial"/>
          <w:lang w:val="en-GB"/>
        </w:rPr>
        <w:t>different</w:t>
      </w:r>
      <w:proofErr w:type="gramEnd"/>
      <w:r w:rsidRPr="00D264EA">
        <w:rPr>
          <w:rFonts w:ascii="Arial" w:hAnsi="Arial" w:cs="Arial"/>
          <w:lang w:val="en-GB"/>
        </w:rPr>
        <w:t xml:space="preserve"> and the order of the triangles drawn is from back to front, the triangle that is more in the front has, in the parts that overlaps, the </w:t>
      </w:r>
      <w:proofErr w:type="spellStart"/>
      <w:r w:rsidRPr="00D264EA">
        <w:rPr>
          <w:rFonts w:ascii="Arial" w:hAnsi="Arial" w:cs="Arial"/>
          <w:lang w:val="en-GB"/>
        </w:rPr>
        <w:t>color</w:t>
      </w:r>
      <w:proofErr w:type="spellEnd"/>
      <w:r w:rsidRPr="00D264EA">
        <w:rPr>
          <w:rFonts w:ascii="Arial" w:hAnsi="Arial" w:cs="Arial"/>
          <w:lang w:val="en-GB"/>
        </w:rPr>
        <w:t xml:space="preserve"> blended by the triangles that are more in the back. </w:t>
      </w:r>
    </w:p>
    <w:p w:rsidR="009E6196" w:rsidRPr="00D264EA" w:rsidRDefault="009E6196" w:rsidP="009E6196">
      <w:pPr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The depth buffer causes this effect because </w:t>
      </w:r>
      <w:r w:rsidR="00D264EA" w:rsidRPr="00D264EA">
        <w:rPr>
          <w:rFonts w:ascii="Arial" w:hAnsi="Arial" w:cs="Arial"/>
          <w:lang w:val="en-GB"/>
        </w:rPr>
        <w:t xml:space="preserve">if the z coordinate is different </w:t>
      </w:r>
      <w:r w:rsidR="00D264EA">
        <w:rPr>
          <w:rFonts w:ascii="Arial" w:hAnsi="Arial" w:cs="Arial"/>
          <w:lang w:val="en-GB"/>
        </w:rPr>
        <w:t xml:space="preserve">it disposes the triangles in a way that there is distance between </w:t>
      </w:r>
      <w:proofErr w:type="gramStart"/>
      <w:r w:rsidR="00D264EA">
        <w:rPr>
          <w:rFonts w:ascii="Arial" w:hAnsi="Arial" w:cs="Arial"/>
          <w:lang w:val="en-GB"/>
        </w:rPr>
        <w:t>them</w:t>
      </w:r>
      <w:proofErr w:type="gramEnd"/>
      <w:r w:rsidR="00D264EA">
        <w:rPr>
          <w:rFonts w:ascii="Arial" w:hAnsi="Arial" w:cs="Arial"/>
          <w:lang w:val="en-GB"/>
        </w:rPr>
        <w:t xml:space="preserve"> so it is possible to see the changes of </w:t>
      </w:r>
      <w:proofErr w:type="spellStart"/>
      <w:r w:rsidR="00D264EA">
        <w:rPr>
          <w:rFonts w:ascii="Arial" w:hAnsi="Arial" w:cs="Arial"/>
          <w:lang w:val="en-GB"/>
        </w:rPr>
        <w:t>colors</w:t>
      </w:r>
      <w:proofErr w:type="spellEnd"/>
      <w:r w:rsidR="00D264EA">
        <w:rPr>
          <w:rFonts w:ascii="Arial" w:hAnsi="Arial" w:cs="Arial"/>
          <w:lang w:val="en-GB"/>
        </w:rPr>
        <w:t xml:space="preserve">. </w:t>
      </w:r>
    </w:p>
    <w:p w:rsidR="009E6196" w:rsidRPr="00D264EA" w:rsidRDefault="009E6196" w:rsidP="001C104B">
      <w:pPr>
        <w:rPr>
          <w:lang w:val="en-GB"/>
        </w:rPr>
      </w:pPr>
    </w:p>
    <w:p w:rsidR="001C104B" w:rsidRPr="00CE49C7" w:rsidRDefault="009E6196" w:rsidP="00CE49C7">
      <w:pPr>
        <w:spacing w:line="360" w:lineRule="auto"/>
        <w:jc w:val="both"/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b/>
          <w:lang w:val="en-GB"/>
        </w:rPr>
        <w:t>Task 3b)</w:t>
      </w:r>
      <w:r w:rsidRPr="00D264EA">
        <w:rPr>
          <w:rFonts w:ascii="Arial" w:hAnsi="Arial" w:cs="Arial"/>
          <w:lang w:val="en-GB"/>
        </w:rPr>
        <w:t xml:space="preserve"> </w:t>
      </w:r>
    </w:p>
    <w:p w:rsidR="001C104B" w:rsidRPr="00D264EA" w:rsidRDefault="009E6196" w:rsidP="001C104B">
      <w:pPr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>C</w:t>
      </w:r>
      <w:r w:rsidR="001C104B" w:rsidRPr="00D264EA">
        <w:rPr>
          <w:rFonts w:ascii="Arial" w:hAnsi="Arial" w:cs="Arial"/>
          <w:u w:val="single"/>
          <w:lang w:val="en-GB"/>
        </w:rPr>
        <w:t>hange A: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Effect: The image is enlarged or reduced in width. 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Transformation: Scaling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Axis: x-axis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</w:p>
    <w:p w:rsidR="001C104B" w:rsidRPr="00D264EA" w:rsidRDefault="009E6196" w:rsidP="001C104B">
      <w:pPr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 xml:space="preserve">Change </w:t>
      </w:r>
      <w:r w:rsidR="001C104B" w:rsidRPr="00D264EA">
        <w:rPr>
          <w:rFonts w:ascii="Arial" w:hAnsi="Arial" w:cs="Arial"/>
          <w:u w:val="single"/>
          <w:lang w:val="en-GB"/>
        </w:rPr>
        <w:t>B: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Eff</w:t>
      </w:r>
      <w:r w:rsidR="00E1537B" w:rsidRPr="00D264EA">
        <w:rPr>
          <w:rFonts w:ascii="Arial" w:hAnsi="Arial" w:cs="Arial"/>
          <w:lang w:val="en-GB"/>
        </w:rPr>
        <w:t>ect: Tilts the image to the right side in the x-axis.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Transformation: Shearing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Axis: x-axis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</w:p>
    <w:p w:rsidR="001C104B" w:rsidRPr="00D264EA" w:rsidRDefault="009E6196" w:rsidP="001C104B">
      <w:pPr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 xml:space="preserve">Change </w:t>
      </w:r>
      <w:r w:rsidR="001C104B" w:rsidRPr="00D264EA">
        <w:rPr>
          <w:rFonts w:ascii="Arial" w:hAnsi="Arial" w:cs="Arial"/>
          <w:u w:val="single"/>
          <w:lang w:val="en-GB"/>
        </w:rPr>
        <w:t>C: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Effect: Triangles slide</w:t>
      </w:r>
      <w:r w:rsidR="00E1537B" w:rsidRPr="00D264EA">
        <w:rPr>
          <w:rFonts w:ascii="Arial" w:hAnsi="Arial" w:cs="Arial"/>
          <w:lang w:val="en-GB"/>
        </w:rPr>
        <w:t xml:space="preserve"> to the</w:t>
      </w:r>
      <w:r w:rsidRPr="00D264EA">
        <w:rPr>
          <w:rFonts w:ascii="Arial" w:hAnsi="Arial" w:cs="Arial"/>
          <w:lang w:val="en-GB"/>
        </w:rPr>
        <w:t xml:space="preserve"> left or </w:t>
      </w:r>
      <w:r w:rsidR="00E1537B" w:rsidRPr="00D264EA">
        <w:rPr>
          <w:rFonts w:ascii="Arial" w:hAnsi="Arial" w:cs="Arial"/>
          <w:lang w:val="en-GB"/>
        </w:rPr>
        <w:t xml:space="preserve">to the </w:t>
      </w:r>
      <w:r w:rsidRPr="00D264EA">
        <w:rPr>
          <w:rFonts w:ascii="Arial" w:hAnsi="Arial" w:cs="Arial"/>
          <w:lang w:val="en-GB"/>
        </w:rPr>
        <w:t>right</w:t>
      </w:r>
      <w:r w:rsidR="00E1537B" w:rsidRPr="00D264EA">
        <w:rPr>
          <w:rFonts w:ascii="Arial" w:hAnsi="Arial" w:cs="Arial"/>
          <w:lang w:val="en-GB"/>
        </w:rPr>
        <w:t>.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Transformation: Translation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Axis: x-axis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</w:p>
    <w:p w:rsidR="001C104B" w:rsidRPr="00D264EA" w:rsidRDefault="009E6196" w:rsidP="001C104B">
      <w:pPr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 xml:space="preserve">Change </w:t>
      </w:r>
      <w:r w:rsidR="001C104B" w:rsidRPr="00D264EA">
        <w:rPr>
          <w:rFonts w:ascii="Arial" w:hAnsi="Arial" w:cs="Arial"/>
          <w:u w:val="single"/>
          <w:lang w:val="en-GB"/>
        </w:rPr>
        <w:t>D: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Effect: One half of the image has been moved downwards, the other half upwards. </w:t>
      </w:r>
      <w:proofErr w:type="gramStart"/>
      <w:r w:rsidRPr="00D264EA">
        <w:rPr>
          <w:rFonts w:ascii="Arial" w:hAnsi="Arial" w:cs="Arial"/>
          <w:lang w:val="en-GB"/>
        </w:rPr>
        <w:t>Furthermore</w:t>
      </w:r>
      <w:proofErr w:type="gramEnd"/>
      <w:r w:rsidRPr="00D264EA">
        <w:rPr>
          <w:rFonts w:ascii="Arial" w:hAnsi="Arial" w:cs="Arial"/>
          <w:lang w:val="en-GB"/>
        </w:rPr>
        <w:t xml:space="preserve"> the triangles are tilted away from the </w:t>
      </w:r>
      <w:proofErr w:type="spellStart"/>
      <w:r w:rsidRPr="00D264EA">
        <w:rPr>
          <w:rFonts w:ascii="Arial" w:hAnsi="Arial" w:cs="Arial"/>
          <w:lang w:val="en-GB"/>
        </w:rPr>
        <w:t>center</w:t>
      </w:r>
      <w:proofErr w:type="spellEnd"/>
      <w:r w:rsidRPr="00D264EA">
        <w:rPr>
          <w:rFonts w:ascii="Arial" w:hAnsi="Arial" w:cs="Arial"/>
          <w:lang w:val="en-GB"/>
        </w:rPr>
        <w:t xml:space="preserve"> or toward the </w:t>
      </w:r>
      <w:proofErr w:type="spellStart"/>
      <w:r w:rsidRPr="00D264EA">
        <w:rPr>
          <w:rFonts w:ascii="Arial" w:hAnsi="Arial" w:cs="Arial"/>
          <w:lang w:val="en-GB"/>
        </w:rPr>
        <w:t>center</w:t>
      </w:r>
      <w:proofErr w:type="spellEnd"/>
      <w:r w:rsidRPr="00D264EA">
        <w:rPr>
          <w:rFonts w:ascii="Arial" w:hAnsi="Arial" w:cs="Arial"/>
          <w:lang w:val="en-GB"/>
        </w:rPr>
        <w:t xml:space="preserve">. 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Transformation: Shearing</w:t>
      </w:r>
      <w:bookmarkStart w:id="0" w:name="_GoBack"/>
      <w:bookmarkEnd w:id="0"/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 xml:space="preserve">Axis: y-axis 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</w:p>
    <w:p w:rsidR="00CE49C7" w:rsidRDefault="00CE49C7" w:rsidP="001C104B">
      <w:pPr>
        <w:rPr>
          <w:rFonts w:ascii="Arial" w:hAnsi="Arial" w:cs="Arial"/>
          <w:u w:val="single"/>
          <w:lang w:val="en-GB"/>
        </w:rPr>
      </w:pPr>
    </w:p>
    <w:p w:rsidR="001C104B" w:rsidRPr="00D264EA" w:rsidRDefault="009E6196" w:rsidP="001C104B">
      <w:pPr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lastRenderedPageBreak/>
        <w:t xml:space="preserve">Change </w:t>
      </w:r>
      <w:r w:rsidR="001C104B" w:rsidRPr="00D264EA">
        <w:rPr>
          <w:rFonts w:ascii="Arial" w:hAnsi="Arial" w:cs="Arial"/>
          <w:u w:val="single"/>
          <w:lang w:val="en-GB"/>
        </w:rPr>
        <w:t>E: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Effect: Triangles grow or shrink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Transformation: Scaling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Axis: y-axis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</w:p>
    <w:p w:rsidR="001C104B" w:rsidRPr="00D264EA" w:rsidRDefault="009E6196" w:rsidP="001C104B">
      <w:pPr>
        <w:rPr>
          <w:rFonts w:ascii="Arial" w:hAnsi="Arial" w:cs="Arial"/>
          <w:u w:val="single"/>
          <w:lang w:val="en-GB"/>
        </w:rPr>
      </w:pPr>
      <w:r w:rsidRPr="00D264EA">
        <w:rPr>
          <w:rFonts w:ascii="Arial" w:hAnsi="Arial" w:cs="Arial"/>
          <w:u w:val="single"/>
          <w:lang w:val="en-GB"/>
        </w:rPr>
        <w:t xml:space="preserve">Change </w:t>
      </w:r>
      <w:r w:rsidR="001C104B" w:rsidRPr="00D264EA">
        <w:rPr>
          <w:rFonts w:ascii="Arial" w:hAnsi="Arial" w:cs="Arial"/>
          <w:u w:val="single"/>
          <w:lang w:val="en-GB"/>
        </w:rPr>
        <w:t>F: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Effect: Triangles slide up or down</w:t>
      </w:r>
    </w:p>
    <w:p w:rsidR="001C104B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Transformation: Translation</w:t>
      </w:r>
    </w:p>
    <w:p w:rsidR="00434B2D" w:rsidRPr="00D264EA" w:rsidRDefault="001C104B" w:rsidP="001C104B">
      <w:pPr>
        <w:rPr>
          <w:rFonts w:ascii="Arial" w:hAnsi="Arial" w:cs="Arial"/>
          <w:lang w:val="en-GB"/>
        </w:rPr>
      </w:pPr>
      <w:r w:rsidRPr="00D264EA">
        <w:rPr>
          <w:rFonts w:ascii="Arial" w:hAnsi="Arial" w:cs="Arial"/>
          <w:lang w:val="en-GB"/>
        </w:rPr>
        <w:t>Axis: y-axis</w:t>
      </w:r>
    </w:p>
    <w:sectPr w:rsidR="00434B2D" w:rsidRPr="00D26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6ECF"/>
    <w:multiLevelType w:val="hybridMultilevel"/>
    <w:tmpl w:val="BE346DC0"/>
    <w:lvl w:ilvl="0" w:tplc="AE1C1C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FE"/>
    <w:rsid w:val="001C104B"/>
    <w:rsid w:val="00434B2D"/>
    <w:rsid w:val="004508AA"/>
    <w:rsid w:val="00462A4F"/>
    <w:rsid w:val="00480212"/>
    <w:rsid w:val="009E6196"/>
    <w:rsid w:val="00B96AA6"/>
    <w:rsid w:val="00C777FE"/>
    <w:rsid w:val="00CE49C7"/>
    <w:rsid w:val="00D264EA"/>
    <w:rsid w:val="00E1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78B3"/>
  <w15:chartTrackingRefBased/>
  <w15:docId w15:val="{BB7A500A-9F77-4550-A63D-20F0AC3B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7FE"/>
    <w:pPr>
      <w:spacing w:after="200" w:line="276" w:lineRule="auto"/>
    </w:pPr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Mege Barriola</dc:creator>
  <cp:keywords/>
  <dc:description/>
  <cp:lastModifiedBy>Gwen Mege Barriola</cp:lastModifiedBy>
  <cp:revision>8</cp:revision>
  <dcterms:created xsi:type="dcterms:W3CDTF">2018-09-16T20:52:00Z</dcterms:created>
  <dcterms:modified xsi:type="dcterms:W3CDTF">2018-09-21T08:40:00Z</dcterms:modified>
</cp:coreProperties>
</file>