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5FD" w:rsidRPr="00CE25FD" w:rsidRDefault="00CE25FD" w:rsidP="00CE25F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CE25FD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CE25F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29.</w:t>
      </w:r>
      <w:proofErr w:type="gramEnd"/>
      <w:r w:rsidRPr="00CE25F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E25FD">
        <w:rPr>
          <w:rFonts w:ascii="Tahoma" w:hAnsi="Tahoma" w:cs="Tahoma"/>
          <w:b/>
          <w:color w:val="0070C0"/>
          <w:sz w:val="28"/>
          <w:szCs w:val="28"/>
          <w:lang w:val="en-US"/>
        </w:rPr>
        <w:t>Nəqliyyat</w:t>
      </w:r>
      <w:proofErr w:type="spellEnd"/>
      <w:r w:rsidRPr="00CE25F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E25FD">
        <w:rPr>
          <w:rFonts w:ascii="Tahoma" w:hAnsi="Tahoma" w:cs="Tahoma"/>
          <w:b/>
          <w:color w:val="0070C0"/>
          <w:sz w:val="28"/>
          <w:szCs w:val="28"/>
          <w:lang w:val="en-US"/>
        </w:rPr>
        <w:t>vasitəsinin</w:t>
      </w:r>
      <w:proofErr w:type="spellEnd"/>
      <w:r w:rsidRPr="00CE25F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E25FD">
        <w:rPr>
          <w:rFonts w:ascii="Tahoma" w:hAnsi="Tahoma" w:cs="Tahoma"/>
          <w:b/>
          <w:color w:val="0070C0"/>
          <w:sz w:val="28"/>
          <w:szCs w:val="28"/>
          <w:lang w:val="en-US"/>
        </w:rPr>
        <w:t>dövlət</w:t>
      </w:r>
      <w:proofErr w:type="spellEnd"/>
      <w:r w:rsidRPr="00CE25F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E25FD">
        <w:rPr>
          <w:rFonts w:ascii="Tahoma" w:hAnsi="Tahoma" w:cs="Tahoma"/>
          <w:b/>
          <w:color w:val="0070C0"/>
          <w:sz w:val="28"/>
          <w:szCs w:val="28"/>
          <w:lang w:val="en-US"/>
        </w:rPr>
        <w:t>qeydiyyat</w:t>
      </w:r>
      <w:proofErr w:type="spellEnd"/>
      <w:r w:rsidRPr="00CE25F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E25FD">
        <w:rPr>
          <w:rFonts w:ascii="Tahoma" w:hAnsi="Tahoma" w:cs="Tahoma"/>
          <w:b/>
          <w:color w:val="0070C0"/>
          <w:sz w:val="28"/>
          <w:szCs w:val="28"/>
          <w:lang w:val="en-US"/>
        </w:rPr>
        <w:t>nişanı</w:t>
      </w:r>
      <w:proofErr w:type="spellEnd"/>
      <w:r w:rsidRPr="00CE25F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CE25FD" w:rsidRDefault="00CE25FD" w:rsidP="00CE25F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CE25FD" w:rsidRDefault="00CE25FD" w:rsidP="00CE25F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E25FD">
        <w:rPr>
          <w:rFonts w:ascii="Tahoma" w:hAnsi="Tahoma" w:cs="Tahoma"/>
          <w:b/>
          <w:i/>
          <w:color w:val="0070C0"/>
          <w:lang w:val="en-US"/>
        </w:rPr>
        <w:t>I.</w:t>
      </w:r>
      <w:r w:rsidRPr="00CE25F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hüdudlarından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fərqləndirən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motosikletlərdə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traktorlarda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qoşqularda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bərkidilmiş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lövhədir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ərəb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rəqəmlərində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latın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əlifbasının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hərflərindən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tərtib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olunur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CE25FD" w:rsidRDefault="00CE25FD" w:rsidP="00CE25F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E25FD">
        <w:rPr>
          <w:rFonts w:ascii="Tahoma" w:hAnsi="Tahoma" w:cs="Tahoma"/>
          <w:b/>
          <w:i/>
          <w:color w:val="0070C0"/>
          <w:lang w:val="en-US"/>
        </w:rPr>
        <w:t>II.</w:t>
      </w:r>
      <w:r w:rsidRPr="00CE25F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uçota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27-ci </w:t>
      </w:r>
      <w:proofErr w:type="spellStart"/>
      <w:r>
        <w:rPr>
          <w:rFonts w:ascii="Tahoma" w:hAnsi="Tahoma" w:cs="Tahoma"/>
          <w:color w:val="3C3C3C"/>
          <w:lang w:val="en-US"/>
        </w:rPr>
        <w:t>maddəsinin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məbləğdə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</w:p>
    <w:p w:rsidR="00CE25FD" w:rsidRDefault="00CE25FD" w:rsidP="00CE25F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CE25FD">
        <w:rPr>
          <w:rFonts w:ascii="Tahoma" w:hAnsi="Tahoma" w:cs="Tahoma"/>
          <w:b/>
          <w:i/>
          <w:color w:val="0070C0"/>
          <w:lang w:val="en-US"/>
        </w:rPr>
        <w:t>II-I.</w:t>
      </w:r>
      <w:proofErr w:type="gramEnd"/>
      <w:r w:rsidRPr="00CE25F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rəqəmlərin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hərflərin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kombinasiyası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rüsumunun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məbləği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mövcud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rəqəm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kombinasiyaları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internet </w:t>
      </w:r>
      <w:proofErr w:type="spellStart"/>
      <w:r>
        <w:rPr>
          <w:rFonts w:ascii="Tahoma" w:hAnsi="Tahoma" w:cs="Tahoma"/>
          <w:color w:val="3C3C3C"/>
          <w:lang w:val="en-US"/>
        </w:rPr>
        <w:t>səhifəsində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yerləşdirilir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Mövcud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rəqəm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kombinasiyaları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öyrənilməsinə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rüsumunun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imkan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elektron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avadanlıqlar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imtahan-qeydiyyat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biləcəyi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rüsumunun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məbləğini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lövhələr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yerləşdirilir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CE25FD" w:rsidRDefault="00CE25FD" w:rsidP="00CE25F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CE25FD">
        <w:rPr>
          <w:rFonts w:ascii="Tahoma" w:hAnsi="Tahoma" w:cs="Tahoma"/>
          <w:b/>
          <w:i/>
          <w:color w:val="0070C0"/>
          <w:lang w:val="en-US"/>
        </w:rPr>
        <w:t>III.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özgəninkiləşdirildikdə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uçota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satan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istəyi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razılığı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satan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II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satan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istəmədikdə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təhvil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II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CE25FD" w:rsidRDefault="00CE25FD" w:rsidP="00CE25F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E25FD">
        <w:rPr>
          <w:rFonts w:ascii="Tahoma" w:hAnsi="Tahoma" w:cs="Tahoma"/>
          <w:b/>
          <w:i/>
          <w:color w:val="0070C0"/>
          <w:lang w:val="en-US"/>
        </w:rPr>
        <w:t>IV.</w:t>
      </w:r>
      <w:r w:rsidRPr="00CE25F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yararsız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düşdükdə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sərəncam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yenisi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rəqəmlərin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hərflərin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kombinasiyası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əvəz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müraciət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yenisi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əvəz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II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CE25FD" w:rsidRDefault="00CE25FD" w:rsidP="00CE25F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E25FD">
        <w:rPr>
          <w:rFonts w:ascii="Tahoma" w:hAnsi="Tahoma" w:cs="Tahoma"/>
          <w:b/>
          <w:i/>
          <w:color w:val="0070C0"/>
          <w:lang w:val="en-US"/>
        </w:rPr>
        <w:t>V.</w:t>
      </w:r>
      <w:r w:rsidRPr="00CE25F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itdikdə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oğurlandıqda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itmiş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oğurlanmış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sərəncam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II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müraciət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İtmiş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oğurlanmış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tapıldıqda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ilk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</w:t>
      </w:r>
      <w:bookmarkStart w:id="0" w:name="_GoBack"/>
      <w:bookmarkEnd w:id="0"/>
      <w:r>
        <w:rPr>
          <w:rFonts w:ascii="Tahoma" w:hAnsi="Tahoma" w:cs="Tahoma"/>
          <w:color w:val="3C3C3C"/>
          <w:lang w:val="en-US"/>
        </w:rPr>
        <w:t>nuncu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sərəncam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təklif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lastRenderedPageBreak/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CE25FD" w:rsidRDefault="00CE25FD" w:rsidP="00CE25F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E25FD">
        <w:rPr>
          <w:rFonts w:ascii="Tahoma" w:hAnsi="Tahoma" w:cs="Tahoma"/>
          <w:b/>
          <w:i/>
          <w:color w:val="0070C0"/>
          <w:lang w:val="en-US"/>
        </w:rPr>
        <w:t>VI.</w:t>
      </w:r>
      <w:r>
        <w:rPr>
          <w:rFonts w:ascii="Tahoma" w:hAnsi="Tahoma" w:cs="Tahoma"/>
          <w:color w:val="3C3C3C"/>
          <w:lang w:val="en-US"/>
        </w:rPr>
        <w:t xml:space="preserve"> Bu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III, IV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V </w:t>
      </w:r>
      <w:proofErr w:type="spellStart"/>
      <w:r>
        <w:rPr>
          <w:rFonts w:ascii="Tahoma" w:hAnsi="Tahoma" w:cs="Tahoma"/>
          <w:color w:val="3C3C3C"/>
          <w:lang w:val="en-US"/>
        </w:rPr>
        <w:t>hissələrində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əvvəlki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sonuncu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sahibinə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sərəncam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 “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rüsumu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”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18.65.6.2-ci </w:t>
      </w:r>
      <w:proofErr w:type="spellStart"/>
      <w:r>
        <w:rPr>
          <w:rFonts w:ascii="Tahoma" w:hAnsi="Tahoma" w:cs="Tahoma"/>
          <w:color w:val="3C3C3C"/>
          <w:lang w:val="en-US"/>
        </w:rPr>
        <w:t>maddəsində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rüsumunu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CE25FD" w:rsidRDefault="00BF4C5B">
      <w:pPr>
        <w:rPr>
          <w:lang w:val="en-US"/>
        </w:rPr>
      </w:pPr>
    </w:p>
    <w:sectPr w:rsidR="00BF4C5B" w:rsidRPr="00CE2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FD"/>
    <w:rsid w:val="00BF4C5B"/>
    <w:rsid w:val="00CE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5FD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5FD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0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2014-06-24T17:42:00Z</dcterms:created>
  <dcterms:modified xsi:type="dcterms:W3CDTF">2014-06-24T17:44:00Z</dcterms:modified>
</cp:coreProperties>
</file>