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network protocol identified in the tcpdump log is </w:t>
            </w:r>
            <w:r w:rsidDel="00000000" w:rsidR="00000000" w:rsidRPr="00000000">
              <w:rPr>
                <w:rFonts w:ascii="Google Sans" w:cs="Google Sans" w:eastAsia="Google Sans" w:hAnsi="Google Sans"/>
                <w:b w:val="1"/>
                <w:sz w:val="24"/>
                <w:szCs w:val="24"/>
                <w:rtl w:val="0"/>
              </w:rPr>
              <w:t xml:space="preserve">HTTP (Hypertext Transfer Protocol)</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HTTP traffic is visible on </w:t>
            </w:r>
            <w:r w:rsidDel="00000000" w:rsidR="00000000" w:rsidRPr="00000000">
              <w:rPr>
                <w:rFonts w:ascii="Google Sans" w:cs="Google Sans" w:eastAsia="Google Sans" w:hAnsi="Google Sans"/>
                <w:b w:val="1"/>
                <w:sz w:val="24"/>
                <w:szCs w:val="24"/>
                <w:rtl w:val="0"/>
              </w:rPr>
              <w:t xml:space="preserve">port 80</w:t>
            </w:r>
            <w:r w:rsidDel="00000000" w:rsidR="00000000" w:rsidRPr="00000000">
              <w:rPr>
                <w:rFonts w:ascii="Google Sans" w:cs="Google Sans" w:eastAsia="Google Sans" w:hAnsi="Google Sans"/>
                <w:sz w:val="24"/>
                <w:szCs w:val="24"/>
                <w:rtl w:val="0"/>
              </w:rPr>
              <w:t xml:space="preserve">, which operates at the </w:t>
            </w:r>
            <w:r w:rsidDel="00000000" w:rsidR="00000000" w:rsidRPr="00000000">
              <w:rPr>
                <w:rFonts w:ascii="Google Sans" w:cs="Google Sans" w:eastAsia="Google Sans" w:hAnsi="Google Sans"/>
                <w:b w:val="1"/>
                <w:sz w:val="24"/>
                <w:szCs w:val="24"/>
                <w:rtl w:val="0"/>
              </w:rPr>
              <w:t xml:space="preserve">Application Layer</w:t>
            </w:r>
            <w:r w:rsidDel="00000000" w:rsidR="00000000" w:rsidRPr="00000000">
              <w:rPr>
                <w:rFonts w:ascii="Google Sans" w:cs="Google Sans" w:eastAsia="Google Sans" w:hAnsi="Google Sans"/>
                <w:sz w:val="24"/>
                <w:szCs w:val="24"/>
                <w:rtl w:val="0"/>
              </w:rPr>
              <w:t xml:space="preserve"> of the TCP/IP model.</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Additionally, the </w:t>
            </w:r>
            <w:r w:rsidDel="00000000" w:rsidR="00000000" w:rsidRPr="00000000">
              <w:rPr>
                <w:rFonts w:ascii="Google Sans" w:cs="Google Sans" w:eastAsia="Google Sans" w:hAnsi="Google Sans"/>
                <w:b w:val="1"/>
                <w:sz w:val="24"/>
                <w:szCs w:val="24"/>
                <w:rtl w:val="0"/>
              </w:rPr>
              <w:t xml:space="preserve">DNS protocol</w:t>
            </w:r>
            <w:r w:rsidDel="00000000" w:rsidR="00000000" w:rsidRPr="00000000">
              <w:rPr>
                <w:rFonts w:ascii="Google Sans" w:cs="Google Sans" w:eastAsia="Google Sans" w:hAnsi="Google Sans"/>
                <w:sz w:val="24"/>
                <w:szCs w:val="24"/>
                <w:rtl w:val="0"/>
              </w:rPr>
              <w:t xml:space="preserve"> (over UDP and sometimes TCP) is also used for name resolution, shown via requests to </w:t>
            </w:r>
            <w:r w:rsidDel="00000000" w:rsidR="00000000" w:rsidRPr="00000000">
              <w:rPr>
                <w:rFonts w:ascii="Roboto Mono" w:cs="Roboto Mono" w:eastAsia="Roboto Mono" w:hAnsi="Roboto Mono"/>
                <w:color w:val="188038"/>
                <w:sz w:val="24"/>
                <w:szCs w:val="24"/>
                <w:rtl w:val="0"/>
              </w:rPr>
              <w:t xml:space="preserve">dns.google.domain</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protocols are built on top of the </w:t>
            </w:r>
            <w:r w:rsidDel="00000000" w:rsidR="00000000" w:rsidRPr="00000000">
              <w:rPr>
                <w:rFonts w:ascii="Google Sans" w:cs="Google Sans" w:eastAsia="Google Sans" w:hAnsi="Google Sans"/>
                <w:b w:val="1"/>
                <w:sz w:val="24"/>
                <w:szCs w:val="24"/>
                <w:rtl w:val="0"/>
              </w:rPr>
              <w:t xml:space="preserve">TCP protocol</w:t>
            </w:r>
            <w:r w:rsidDel="00000000" w:rsidR="00000000" w:rsidRPr="00000000">
              <w:rPr>
                <w:rFonts w:ascii="Google Sans" w:cs="Google Sans" w:eastAsia="Google Sans" w:hAnsi="Google Sans"/>
                <w:sz w:val="24"/>
                <w:szCs w:val="24"/>
                <w:rtl w:val="0"/>
              </w:rPr>
              <w:t xml:space="preserve">, which operates at the </w:t>
            </w:r>
            <w:r w:rsidDel="00000000" w:rsidR="00000000" w:rsidRPr="00000000">
              <w:rPr>
                <w:rFonts w:ascii="Google Sans" w:cs="Google Sans" w:eastAsia="Google Sans" w:hAnsi="Google Sans"/>
                <w:b w:val="1"/>
                <w:sz w:val="24"/>
                <w:szCs w:val="24"/>
                <w:rtl w:val="0"/>
              </w:rPr>
              <w:t xml:space="preserve">Transport Layer</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involved unusual activity and increased HTTP traffic between the user machine and multiple web servers (e.g., </w:t>
            </w:r>
            <w:r w:rsidDel="00000000" w:rsidR="00000000" w:rsidRPr="00000000">
              <w:rPr>
                <w:rFonts w:ascii="Roboto Mono" w:cs="Roboto Mono" w:eastAsia="Roboto Mono" w:hAnsi="Roboto Mono"/>
                <w:color w:val="188038"/>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as captured in the tcpdump log.</w:t>
            </w:r>
          </w:p>
          <w:p w:rsidR="00000000" w:rsidDel="00000000" w:rsidP="00000000" w:rsidRDefault="00000000" w:rsidRPr="00000000" w14:paraId="00000010">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Detailed Timeline and Behavior:</w:t>
            </w:r>
          </w:p>
          <w:p w:rsidR="00000000" w:rsidDel="00000000" w:rsidP="00000000" w:rsidRDefault="00000000" w:rsidRPr="00000000" w14:paraId="00000011">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w:t>
            </w:r>
            <w:r w:rsidDel="00000000" w:rsidR="00000000" w:rsidRPr="00000000">
              <w:rPr>
                <w:rFonts w:ascii="Roboto Mono" w:cs="Roboto Mono" w:eastAsia="Roboto Mono" w:hAnsi="Roboto Mono"/>
                <w:color w:val="188038"/>
                <w:sz w:val="24"/>
                <w:szCs w:val="24"/>
                <w:rtl w:val="0"/>
              </w:rPr>
              <w:t xml:space="preserve">14:18:32</w:t>
            </w:r>
            <w:r w:rsidDel="00000000" w:rsidR="00000000" w:rsidRPr="00000000">
              <w:rPr>
                <w:rFonts w:ascii="Google Sans" w:cs="Google Sans" w:eastAsia="Google Sans" w:hAnsi="Google Sans"/>
                <w:sz w:val="24"/>
                <w:szCs w:val="24"/>
                <w:rtl w:val="0"/>
              </w:rPr>
              <w:t xml:space="preserve">, a DNS A-record query for </w:t>
            </w:r>
            <w:r w:rsidDel="00000000" w:rsidR="00000000" w:rsidRPr="00000000">
              <w:rPr>
                <w:rFonts w:ascii="Roboto Mono" w:cs="Roboto Mono" w:eastAsia="Roboto Mono" w:hAnsi="Roboto Mono"/>
                <w:color w:val="188038"/>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was made to </w:t>
            </w:r>
            <w:r w:rsidDel="00000000" w:rsidR="00000000" w:rsidRPr="00000000">
              <w:rPr>
                <w:rFonts w:ascii="Roboto Mono" w:cs="Roboto Mono" w:eastAsia="Roboto Mono" w:hAnsi="Roboto Mono"/>
                <w:color w:val="188038"/>
                <w:sz w:val="24"/>
                <w:szCs w:val="24"/>
                <w:rtl w:val="0"/>
              </w:rPr>
              <w:t xml:space="preserve">dns.google.domain</w:t>
            </w:r>
            <w:r w:rsidDel="00000000" w:rsidR="00000000" w:rsidRPr="00000000">
              <w:rPr>
                <w:rFonts w:ascii="Google Sans" w:cs="Google Sans" w:eastAsia="Google Sans" w:hAnsi="Google Sans"/>
                <w:sz w:val="24"/>
                <w:szCs w:val="24"/>
                <w:rtl w:val="0"/>
              </w:rPr>
              <w:t xml:space="preserve">, and a valid IP response was returned.</w:t>
              <w:br w:type="textWrapping"/>
            </w:r>
          </w:p>
          <w:p w:rsidR="00000000" w:rsidDel="00000000" w:rsidP="00000000" w:rsidRDefault="00000000" w:rsidRPr="00000000" w14:paraId="00000012">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Shortly after, a complete </w:t>
            </w:r>
            <w:r w:rsidDel="00000000" w:rsidR="00000000" w:rsidRPr="00000000">
              <w:rPr>
                <w:rFonts w:ascii="Google Sans" w:cs="Google Sans" w:eastAsia="Google Sans" w:hAnsi="Google Sans"/>
                <w:b w:val="1"/>
                <w:sz w:val="24"/>
                <w:szCs w:val="24"/>
                <w:rtl w:val="0"/>
              </w:rPr>
              <w:t xml:space="preserve">TCP three-way handshake</w:t>
            </w:r>
            <w:r w:rsidDel="00000000" w:rsidR="00000000" w:rsidRPr="00000000">
              <w:rPr>
                <w:rFonts w:ascii="Google Sans" w:cs="Google Sans" w:eastAsia="Google Sans" w:hAnsi="Google Sans"/>
                <w:sz w:val="24"/>
                <w:szCs w:val="24"/>
                <w:rtl w:val="0"/>
              </w:rPr>
              <w:t xml:space="preserve"> was initiated successfully with the destination server using port 80 (HTTP).</w:t>
              <w:br w:type="textWrapping"/>
            </w:r>
          </w:p>
          <w:p w:rsidR="00000000" w:rsidDel="00000000" w:rsidP="00000000" w:rsidRDefault="00000000" w:rsidRPr="00000000" w14:paraId="00000013">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 HTTP GET request was made, followed by consistent traffic flow on the HTTP protocol.</w:t>
              <w:br w:type="textWrapping"/>
            </w:r>
          </w:p>
          <w:p w:rsidR="00000000" w:rsidDel="00000000" w:rsidP="00000000" w:rsidRDefault="00000000" w:rsidRPr="00000000" w14:paraId="00000014">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Later, at </w:t>
            </w:r>
            <w:r w:rsidDel="00000000" w:rsidR="00000000" w:rsidRPr="00000000">
              <w:rPr>
                <w:rFonts w:ascii="Roboto Mono" w:cs="Roboto Mono" w:eastAsia="Roboto Mono" w:hAnsi="Roboto Mono"/>
                <w:color w:val="188038"/>
                <w:sz w:val="24"/>
                <w:szCs w:val="24"/>
                <w:rtl w:val="0"/>
              </w:rPr>
              <w:t xml:space="preserve">14:20:32</w:t>
            </w:r>
            <w:r w:rsidDel="00000000" w:rsidR="00000000" w:rsidRPr="00000000">
              <w:rPr>
                <w:rFonts w:ascii="Google Sans" w:cs="Google Sans" w:eastAsia="Google Sans" w:hAnsi="Google Sans"/>
                <w:sz w:val="24"/>
                <w:szCs w:val="24"/>
                <w:rtl w:val="0"/>
              </w:rPr>
              <w:t xml:space="preserve">, another DNS query was made for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with similar successful connection patterns.</w:t>
              <w:br w:type="textWrapping"/>
            </w:r>
          </w:p>
          <w:p w:rsidR="00000000" w:rsidDel="00000000" w:rsidP="00000000" w:rsidRDefault="00000000" w:rsidRPr="00000000" w14:paraId="00000015">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w:t>
            </w:r>
            <w:r w:rsidDel="00000000" w:rsidR="00000000" w:rsidRPr="00000000">
              <w:rPr>
                <w:rFonts w:ascii="Roboto Mono" w:cs="Roboto Mono" w:eastAsia="Roboto Mono" w:hAnsi="Roboto Mono"/>
                <w:color w:val="188038"/>
                <w:sz w:val="24"/>
                <w:szCs w:val="24"/>
                <w:rtl w:val="0"/>
              </w:rPr>
              <w:t xml:space="preserve">14:25:29</w:t>
            </w:r>
            <w:r w:rsidDel="00000000" w:rsidR="00000000" w:rsidRPr="00000000">
              <w:rPr>
                <w:rFonts w:ascii="Google Sans" w:cs="Google Sans" w:eastAsia="Google Sans" w:hAnsi="Google Sans"/>
                <w:sz w:val="24"/>
                <w:szCs w:val="24"/>
                <w:rtl w:val="0"/>
              </w:rPr>
              <w:t xml:space="preserve">, another TCP handshake and HTTP GET request occurred to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also resulting in a stable HTTP session.</w:t>
              <w:br w:type="textWrapping"/>
            </w:r>
          </w:p>
          <w:p w:rsidR="00000000" w:rsidDel="00000000" w:rsidP="00000000" w:rsidRDefault="00000000" w:rsidRPr="00000000" w14:paraId="00000016">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Observations:</w:t>
            </w:r>
          </w:p>
          <w:p w:rsidR="00000000" w:rsidDel="00000000" w:rsidP="00000000" w:rsidRDefault="00000000" w:rsidRPr="00000000" w14:paraId="00000017">
            <w:pPr>
              <w:widowControl w:val="0"/>
              <w:numPr>
                <w:ilvl w:val="0"/>
                <w:numId w:val="1"/>
              </w:numPr>
              <w:spacing w:after="24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 anomalies such as dropped SYNs or RST responses are shown, but the volume and repetition suggest the possibility of an early stage reconnaissance or brute-force browsing/scripted scanning.</w:t>
              <w:br w:type="textWrapping"/>
            </w:r>
          </w:p>
          <w:p w:rsidR="00000000" w:rsidDel="00000000" w:rsidP="00000000" w:rsidRDefault="00000000" w:rsidRPr="00000000" w14:paraId="00000018">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Source:</w:t>
              <w:br w:type="textWrapping"/>
            </w:r>
            <w:r w:rsidDel="00000000" w:rsidR="00000000" w:rsidRPr="00000000">
              <w:rPr>
                <w:rFonts w:ascii="Google Sans" w:cs="Google Sans" w:eastAsia="Google Sans" w:hAnsi="Google Sans"/>
                <w:sz w:val="24"/>
                <w:szCs w:val="24"/>
                <w:rtl w:val="0"/>
              </w:rPr>
              <w:t xml:space="preserve"> All information is sourced from the packet data in </w:t>
            </w:r>
            <w:r w:rsidDel="00000000" w:rsidR="00000000" w:rsidRPr="00000000">
              <w:rPr>
                <w:rFonts w:ascii="Roboto Mono" w:cs="Roboto Mono" w:eastAsia="Roboto Mono" w:hAnsi="Roboto Mono"/>
                <w:color w:val="188038"/>
                <w:sz w:val="24"/>
                <w:szCs w:val="24"/>
                <w:rtl w:val="0"/>
              </w:rPr>
              <w:t xml:space="preserve">tcpdump traffic log.docx</w:t>
            </w:r>
            <w:r w:rsidDel="00000000" w:rsidR="00000000" w:rsidRPr="00000000">
              <w:rPr>
                <w:rFonts w:ascii="Google Sans" w:cs="Google Sans" w:eastAsia="Google Sans" w:hAnsi="Google Sans"/>
                <w:sz w:val="24"/>
                <w:szCs w:val="24"/>
                <w:rtl w:val="0"/>
              </w:rPr>
              <w:t xml:space="preserve">, which logs packet-level network communications.</w:t>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Enable account lockout policies after a limited number of failed login attempts.</w:t>
            </w:r>
          </w:p>
          <w:p w:rsidR="00000000" w:rsidDel="00000000" w:rsidP="00000000" w:rsidRDefault="00000000" w:rsidRPr="00000000" w14:paraId="0000001E">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br w:type="textWrapping"/>
            </w:r>
            <w:r w:rsidDel="00000000" w:rsidR="00000000" w:rsidRPr="00000000">
              <w:rPr>
                <w:rFonts w:ascii="Google Sans" w:cs="Google Sans" w:eastAsia="Google Sans" w:hAnsi="Google Sans"/>
                <w:sz w:val="24"/>
                <w:szCs w:val="24"/>
                <w:rtl w:val="0"/>
              </w:rPr>
              <w:t xml:space="preserve"> This approach is effective because it prevents attackers from continuously guessing usernames or passwords. Once a user account reaches a defined number of failed attempts (e.g., 5), the account is temporarily locked or requires additional verification. This drastically slows down brute force methods and helps detect unauthorized access attempts in real time.</w:t>
            </w:r>
          </w:p>
          <w:p w:rsidR="00000000" w:rsidDel="00000000" w:rsidP="00000000" w:rsidRDefault="00000000" w:rsidRPr="00000000" w14:paraId="0000001F">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Additional enhancements like CAPTCHA and two-factor authentication (2FA) can further strengthen the protection.</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2">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3">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