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left"/>
      </w:pPr>
      <w:r>
        <w:rPr>
          <w:rFonts w:ascii="Malgun Gothic" w:hAnsi="Malgun Gothic" w:eastAsia="Malgun Gothic"/>
          <w:b/>
          <w:i w:val="0"/>
          <w:color w:val="17365D"/>
          <w:sz w:val="22"/>
        </w:rPr>
        <w:t>연구 설계 보고서</w:t>
      </w:r>
    </w:p>
    <w:p>
      <w:pPr>
        <w:pStyle w:val="Title"/>
        <w:spacing w:before="200" w:after="240" w:line="264" w:lineRule="auto"/>
        <w:jc w:val="left"/>
      </w:pPr>
      <w:r>
        <w:rPr>
          <w:rFonts w:ascii="Malgun Gothic" w:hAnsi="Malgun Gothic" w:eastAsia="Malgun Gothic"/>
          <w:b/>
          <w:i w:val="0"/>
          <w:color w:val="000000"/>
          <w:sz w:val="50"/>
        </w:rPr>
        <w:t>Natural Corruption-aware JEPA 기반</w:t>
        <w:br/>
        <w:t>자율주행 강건성 연구</w:t>
      </w:r>
    </w:p>
    <w:p>
      <w:pPr>
        <w:spacing w:after="60"/>
        <w:pBdr>
          <w:bottom w:val="single" w:sz="12" w:space="1" w:color="17365D"/>
        </w:pBdr>
      </w:pPr>
    </w:p>
    <w:p>
      <w:pPr>
        <w:spacing w:before="200" w:after="360" w:line="324" w:lineRule="auto"/>
      </w:pPr>
      <w:r>
        <w:rPr>
          <w:rFonts w:ascii="Malgun Gothic" w:hAnsi="Malgun Gothic" w:eastAsia="Malgun Gothic"/>
          <w:b w:val="0"/>
          <w:i w:val="0"/>
          <w:color w:val="404040"/>
          <w:sz w:val="24"/>
        </w:rPr>
        <w:t>자연 환경 손상에 견디는 시각 인지와 주행 특화 의사결정을 하나의 평가 체계로 연결하는 연구 구조</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8"/>
              </w:rPr>
              <w:t>문서 성격</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8"/>
              </w:rPr>
              <w:t>핵심 제안</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8"/>
              </w:rPr>
              <w:t>적용 범위</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8"/>
              </w:rPr>
              <w:t>연구 설계 및 실험 계획</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8"/>
              </w:rPr>
              <w:t>Natural Corruption-aware JEPA ViT encoder + YOLO detection + driving-specific contrastive decision model</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8"/>
              </w:rPr>
              <w:t>단일 프레임 및 짧은 시계열 기반 자율주행 인지·의사결정 강건성</w:t>
            </w:r>
          </w:p>
        </w:tc>
      </w:tr>
    </w:tbl>
    <w:p>
      <w:pPr>
        <w:spacing w:after="40"/>
      </w:pPr>
    </w:p>
    <w:p>
      <w:pPr>
        <w:spacing w:before="360" w:after="80" w:line="324" w:lineRule="auto"/>
      </w:pPr>
      <w:r>
        <w:rPr>
          <w:rFonts w:ascii="Malgun Gothic" w:hAnsi="Malgun Gothic" w:eastAsia="Malgun Gothic"/>
          <w:b/>
          <w:i w:val="0"/>
          <w:color w:val="17365D"/>
          <w:sz w:val="22"/>
        </w:rPr>
        <w:t>핵심 결론</w:t>
      </w:r>
    </w:p>
    <w:p>
      <w:pPr>
        <w:spacing w:before="0" w:after="200" w:line="324" w:lineRule="auto"/>
      </w:pPr>
      <w:r>
        <w:rPr>
          <w:rFonts w:ascii="Malgun Gothic" w:hAnsi="Malgun Gothic" w:eastAsia="Malgun Gothic"/>
          <w:b w:val="0"/>
          <w:i w:val="0"/>
          <w:color w:val="222222"/>
          <w:sz w:val="21"/>
        </w:rPr>
        <w:t>본 연구는 단순한 악천후 증강 성능 비교를 넘어, 자연 손상에 불변적인 시각 표현을 JEPA 방식으로 사전학습하고 이를 검출과 주행 의사결정에 공통으로 연결한다. 성능 평가는 clean 정확도뿐 아니라 corruption severity별 성능 저하, calibration, 위험 장면의 실패율을 함께 측정한다. 이를 통해 “검출이 잘 되는가”와 “안전한 행동을 고르는가”를 분리하지 않고 추적한다.</w:t>
      </w:r>
    </w:p>
    <w:p>
      <w:pPr>
        <w:spacing w:before="0" w:after="0" w:line="324" w:lineRule="auto"/>
      </w:pPr>
      <w:r>
        <w:rPr>
          <w:rFonts w:ascii="Malgun Gothic" w:hAnsi="Malgun Gothic" w:eastAsia="Malgun Gothic"/>
          <w:b w:val="0"/>
          <w:i w:val="0"/>
          <w:color w:val="666666"/>
          <w:sz w:val="18"/>
        </w:rPr>
        <w:t>작성일  2026년 10월 3일</w:t>
      </w:r>
    </w:p>
    <w:p>
      <w:r>
        <w:br w:type="page"/>
      </w:r>
    </w:p>
    <w:p>
      <w:pPr>
        <w:pStyle w:val="Heading1"/>
        <w:spacing w:before="320" w:after="120"/>
        <w:keepNext/>
      </w:pPr>
      <w:r>
        <w:rPr>
          <w:rFonts w:ascii="Malgun Gothic" w:hAnsi="Malgun Gothic" w:eastAsia="Malgun Gothic"/>
          <w:b/>
          <w:i w:val="0"/>
          <w:color w:val="000000"/>
          <w:sz w:val="30"/>
        </w:rPr>
        <w:t>요약</w:t>
      </w:r>
    </w:p>
    <w:p>
      <w:pPr>
        <w:spacing w:before="0" w:after="120" w:line="324" w:lineRule="auto"/>
      </w:pPr>
      <w:r>
        <w:rPr>
          <w:rFonts w:ascii="Malgun Gothic" w:hAnsi="Malgun Gothic" w:eastAsia="Malgun Gothic"/>
          <w:b w:val="0"/>
          <w:i w:val="0"/>
          <w:color w:val="222222"/>
          <w:sz w:val="21"/>
        </w:rPr>
        <w:t>자율주행 카메라 입력은 맑은 날의 정적 벤치마크보다 훨씬 넓은 분포에서 동작한다. 비, 안개, 렌즈 물방울, 모션 블러, 노출 변화, 센서 노이즈 및 압축 손상은 객체 경계와 원거리 단서를 동시에 약화시킨다. 본 설계는 이러한 자연 손상을 단순 데이터 증강으로 취급하지 않고, 예측 대상의 시각 표현 자체를 손상에 견디도록 학습하는 Natural Corruption-aware JEPA를 핵심으로 둔다.</w:t>
      </w:r>
    </w:p>
    <w:p>
      <w:pPr>
        <w:spacing w:before="0" w:after="120" w:line="324" w:lineRule="auto"/>
      </w:pPr>
      <w:r>
        <w:rPr>
          <w:rFonts w:ascii="Malgun Gothic" w:hAnsi="Malgun Gothic" w:eastAsia="Malgun Gothic"/>
          <w:b w:val="0"/>
          <w:i w:val="0"/>
          <w:color w:val="222222"/>
          <w:sz w:val="21"/>
        </w:rPr>
        <w:t>JEPA encoder는 가려진 영역 또는 미래/다른 뷰의 feature를 예측하며, target encoder의 표현을 정답으로 사용한다. 이 encoder를 YOLO 검출 head에 연결하고, 검출·추적·ego 상태를 주행 전용 contrastive decision model에 전달한다. decision model은 일반 언어 지식에 의존하지 않으며, 장면·위험·행동 전이의 대조 학습으로 “안전한 후보 행동”을 정렬한다.</w:t>
      </w:r>
    </w:p>
    <w:p>
      <w:pPr>
        <w:spacing w:before="0" w:after="120" w:line="324" w:lineRule="auto"/>
      </w:pPr>
      <w:r>
        <w:rPr>
          <w:rFonts w:ascii="Malgun Gothic" w:hAnsi="Malgun Gothic" w:eastAsia="Malgun Gothic"/>
          <w:b w:val="0"/>
          <w:i w:val="0"/>
          <w:color w:val="222222"/>
          <w:sz w:val="21"/>
        </w:rPr>
        <w:t>연구 성공은 세 가지로 정의한다. 첫째, clean 성능을 크게 훼손하지 않으면서 natural corruption 아래의 검출 성능 저하를 줄이는 것. 둘째, corruption별·severity별 실패 양상을 설명 가능한 matrix로 제시하는 것. 셋째, 인지 불확실성이 의사결정 위험도와 어떻게 연결되는지 검증하는 것이다.</w:t>
      </w:r>
    </w:p>
    <w:p>
      <w:pPr>
        <w:pStyle w:val="Heading1"/>
        <w:spacing w:before="320" w:after="120"/>
        <w:keepNext/>
      </w:pPr>
      <w:r>
        <w:rPr>
          <w:rFonts w:ascii="Malgun Gothic" w:hAnsi="Malgun Gothic" w:eastAsia="Malgun Gothic"/>
          <w:b/>
          <w:i w:val="0"/>
          <w:color w:val="000000"/>
          <w:sz w:val="30"/>
        </w:rPr>
        <w:t>목차</w:t>
      </w:r>
    </w:p>
    <w:p>
      <w:pPr>
        <w:spacing w:after="40"/>
      </w:pPr>
      <w:r>
        <w:rPr>
          <w:rFonts w:ascii="Malgun Gothic" w:hAnsi="Malgun Gothic" w:eastAsia="Malgun Gothic"/>
          <w:b w:val="0"/>
          <w:i w:val="0"/>
          <w:color w:val="222222"/>
          <w:sz w:val="19"/>
        </w:rPr>
        <w:t>1. 연구 목적과 범위</w:t>
      </w:r>
    </w:p>
    <w:p>
      <w:pPr>
        <w:spacing w:after="40"/>
      </w:pPr>
      <w:r>
        <w:rPr>
          <w:rFonts w:ascii="Malgun Gothic" w:hAnsi="Malgun Gothic" w:eastAsia="Malgun Gothic"/>
          <w:b w:val="0"/>
          <w:i w:val="0"/>
          <w:color w:val="222222"/>
          <w:sz w:val="19"/>
        </w:rPr>
        <w:t>2. 문제 정의와 연구 가설</w:t>
      </w:r>
    </w:p>
    <w:p>
      <w:pPr>
        <w:spacing w:after="40"/>
      </w:pPr>
      <w:r>
        <w:rPr>
          <w:rFonts w:ascii="Malgun Gothic" w:hAnsi="Malgun Gothic" w:eastAsia="Malgun Gothic"/>
          <w:b w:val="0"/>
          <w:i w:val="0"/>
          <w:color w:val="222222"/>
          <w:sz w:val="19"/>
        </w:rPr>
        <w:t>3. 전체 아키텍처</w:t>
      </w:r>
    </w:p>
    <w:p>
      <w:pPr>
        <w:spacing w:after="40"/>
      </w:pPr>
      <w:r>
        <w:rPr>
          <w:rFonts w:ascii="Malgun Gothic" w:hAnsi="Malgun Gothic" w:eastAsia="Malgun Gothic"/>
          <w:b w:val="0"/>
          <w:i w:val="0"/>
          <w:color w:val="222222"/>
          <w:sz w:val="19"/>
        </w:rPr>
        <w:t>4. Natural Corruption Engine</w:t>
      </w:r>
    </w:p>
    <w:p>
      <w:pPr>
        <w:spacing w:after="40"/>
      </w:pPr>
      <w:r>
        <w:rPr>
          <w:rFonts w:ascii="Malgun Gothic" w:hAnsi="Malgun Gothic" w:eastAsia="Malgun Gothic"/>
          <w:b w:val="0"/>
          <w:i w:val="0"/>
          <w:color w:val="222222"/>
          <w:sz w:val="19"/>
        </w:rPr>
        <w:t>5. JEPA 사전학습 목적함수</w:t>
      </w:r>
    </w:p>
    <w:p>
      <w:pPr>
        <w:spacing w:after="40"/>
      </w:pPr>
      <w:r>
        <w:rPr>
          <w:rFonts w:ascii="Malgun Gothic" w:hAnsi="Malgun Gothic" w:eastAsia="Malgun Gothic"/>
          <w:b w:val="0"/>
          <w:i w:val="0"/>
          <w:color w:val="222222"/>
          <w:sz w:val="19"/>
        </w:rPr>
        <w:t>6. YOLO 검출 통합</w:t>
      </w:r>
    </w:p>
    <w:p>
      <w:pPr>
        <w:spacing w:after="40"/>
      </w:pPr>
      <w:r>
        <w:rPr>
          <w:rFonts w:ascii="Malgun Gothic" w:hAnsi="Malgun Gothic" w:eastAsia="Malgun Gothic"/>
          <w:b w:val="0"/>
          <w:i w:val="0"/>
          <w:color w:val="222222"/>
          <w:sz w:val="19"/>
        </w:rPr>
        <w:t>7. 주행 특화 Contrastive Decision Model</w:t>
      </w:r>
    </w:p>
    <w:p>
      <w:pPr>
        <w:spacing w:after="40"/>
      </w:pPr>
      <w:r>
        <w:rPr>
          <w:rFonts w:ascii="Malgun Gothic" w:hAnsi="Malgun Gothic" w:eastAsia="Malgun Gothic"/>
          <w:b w:val="0"/>
          <w:i w:val="0"/>
          <w:color w:val="222222"/>
          <w:sz w:val="19"/>
        </w:rPr>
        <w:t>8. 학습 단계와 실행 순서</w:t>
      </w:r>
    </w:p>
    <w:p>
      <w:pPr>
        <w:spacing w:after="40"/>
      </w:pPr>
      <w:r>
        <w:rPr>
          <w:rFonts w:ascii="Malgun Gothic" w:hAnsi="Malgun Gothic" w:eastAsia="Malgun Gothic"/>
          <w:b w:val="0"/>
          <w:i w:val="0"/>
          <w:color w:val="222222"/>
          <w:sz w:val="19"/>
        </w:rPr>
        <w:t>9. 데이터셋과 split 설계</w:t>
      </w:r>
    </w:p>
    <w:p>
      <w:pPr>
        <w:spacing w:after="40"/>
      </w:pPr>
      <w:r>
        <w:rPr>
          <w:rFonts w:ascii="Malgun Gothic" w:hAnsi="Malgun Gothic" w:eastAsia="Malgun Gothic"/>
          <w:b w:val="0"/>
          <w:i w:val="0"/>
          <w:color w:val="222222"/>
          <w:sz w:val="19"/>
        </w:rPr>
        <w:t>10. 벤치마크와 ablation matrix</w:t>
      </w:r>
    </w:p>
    <w:p>
      <w:pPr>
        <w:spacing w:after="40"/>
      </w:pPr>
      <w:r>
        <w:rPr>
          <w:rFonts w:ascii="Malgun Gothic" w:hAnsi="Malgun Gothic" w:eastAsia="Malgun Gothic"/>
          <w:b w:val="0"/>
          <w:i w:val="0"/>
          <w:color w:val="222222"/>
          <w:sz w:val="19"/>
        </w:rPr>
        <w:t>11. 평가 지표와 분석 규약</w:t>
      </w:r>
    </w:p>
    <w:p>
      <w:pPr>
        <w:spacing w:after="40"/>
      </w:pPr>
      <w:r>
        <w:rPr>
          <w:rFonts w:ascii="Malgun Gothic" w:hAnsi="Malgun Gothic" w:eastAsia="Malgun Gothic"/>
          <w:b w:val="0"/>
          <w:i w:val="0"/>
          <w:color w:val="222222"/>
          <w:sz w:val="19"/>
        </w:rPr>
        <w:t>12. 구현 계획과 자원 추정</w:t>
      </w:r>
    </w:p>
    <w:p>
      <w:pPr>
        <w:spacing w:after="40"/>
      </w:pPr>
      <w:r>
        <w:rPr>
          <w:rFonts w:ascii="Malgun Gothic" w:hAnsi="Malgun Gothic" w:eastAsia="Malgun Gothic"/>
          <w:b w:val="0"/>
          <w:i w:val="0"/>
          <w:color w:val="222222"/>
          <w:sz w:val="19"/>
        </w:rPr>
        <w:t>13. 예상 리스크와 완화책</w:t>
      </w:r>
    </w:p>
    <w:p>
      <w:pPr>
        <w:spacing w:after="40"/>
      </w:pPr>
      <w:r>
        <w:rPr>
          <w:rFonts w:ascii="Malgun Gothic" w:hAnsi="Malgun Gothic" w:eastAsia="Malgun Gothic"/>
          <w:b w:val="0"/>
          <w:i w:val="0"/>
          <w:color w:val="222222"/>
          <w:sz w:val="19"/>
        </w:rPr>
        <w:t>14. 차별점과 예상 산출물</w:t>
      </w:r>
    </w:p>
    <w:p>
      <w:r>
        <w:br w:type="page"/>
      </w:r>
    </w:p>
    <w:p>
      <w:pPr>
        <w:pStyle w:val="Heading1"/>
        <w:spacing w:before="320" w:after="120"/>
        <w:keepNext/>
      </w:pPr>
      <w:r>
        <w:rPr>
          <w:rFonts w:ascii="Malgun Gothic" w:hAnsi="Malgun Gothic" w:eastAsia="Malgun Gothic"/>
          <w:b/>
          <w:i w:val="0"/>
          <w:color w:val="000000"/>
          <w:sz w:val="30"/>
        </w:rPr>
        <w:t>1. 연구 목적과 범위</w:t>
      </w:r>
    </w:p>
    <w:p>
      <w:pPr>
        <w:spacing w:before="0" w:after="120" w:line="324" w:lineRule="auto"/>
      </w:pPr>
      <w:r>
        <w:rPr>
          <w:rFonts w:ascii="Malgun Gothic" w:hAnsi="Malgun Gothic" w:eastAsia="Malgun Gothic"/>
          <w:b w:val="0"/>
          <w:i w:val="0"/>
          <w:color w:val="222222"/>
          <w:sz w:val="21"/>
        </w:rPr>
        <w:t>목적은 실제 도로에서 빈번한 자연 손상 조건에 대해, 객체 인지와 주행 행동 선택이 함께 안정적으로 유지되는 표현 학습 및 평가 체계를 구축하는 것이다. 시스템은 카메라 중심 입력을 기본으로 하되, 선택적으로 ego speed, yaw rate, map-lite route cue, 과거 프레임의 track history를 사용한다. 본 단계에서는 end-to-end 조향 제어보다 검출, 위험도 추정, 이산 행동 선택을 우선 검증한다.</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구성</w:t>
            </w:r>
          </w:p>
        </w:tc>
        <w:tc>
          <w:tcPr>
            <w:tcW w:type="dxa" w:w="410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연구 범위</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본 단계에서 제외하거나 후속으로 다룰 항목</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인지</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2D detection, track-aware object token, 불확실성</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고정밀 3D box, full sensor fusion</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표현</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ViT 기반 JEPA pretraining, corruption-aware consistency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대규모 범용 multimodal pretraining</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의사결정</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주행 특화 action ranking 및 risk-aware selection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범용 대화/언어 이해, 장문 chain-of-thought</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평가</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corruption × severity × task matrix, safety proxy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실차 폐쇄루프 인증</w:t>
            </w:r>
          </w:p>
        </w:tc>
      </w:tr>
    </w:tbl>
    <w:p>
      <w:pPr>
        <w:spacing w:after="40"/>
      </w:pPr>
    </w:p>
    <w:p>
      <w:pPr>
        <w:pStyle w:val="Heading1"/>
        <w:spacing w:before="320" w:after="120"/>
        <w:keepNext/>
      </w:pPr>
      <w:r>
        <w:rPr>
          <w:rFonts w:ascii="Malgun Gothic" w:hAnsi="Malgun Gothic" w:eastAsia="Malgun Gothic"/>
          <w:b/>
          <w:i w:val="0"/>
          <w:color w:val="000000"/>
          <w:sz w:val="30"/>
        </w:rPr>
        <w:t>2. 문제 정의와 연구 가설</w:t>
      </w:r>
    </w:p>
    <w:p>
      <w:pPr>
        <w:spacing w:before="0" w:after="120" w:line="324" w:lineRule="auto"/>
      </w:pPr>
      <w:r>
        <w:rPr>
          <w:rFonts w:ascii="Malgun Gothic" w:hAnsi="Malgun Gothic" w:eastAsia="Malgun Gothic"/>
          <w:b w:val="0"/>
          <w:i w:val="0"/>
          <w:color w:val="222222"/>
          <w:sz w:val="21"/>
        </w:rPr>
        <w:t>입력 영상 x는 clean latent scene s와 자연 손상 c의 결합으로 관측된다. 검출기와 의사결정기는 x가 바뀌어도 안전 관련 단서와 행동 선호를 유지해야 한다. 단, 모든 손상을 무시하는 것은 바람직하지 않다. 물방울·안개는 시야 품질 자체를 낮추므로 모델은 “모르는 상태”를 표현하고 보수 행동을 선택할 수 있어야 한다.</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가설</w:t>
            </w:r>
          </w:p>
        </w:tc>
        <w:tc>
          <w:tcPr>
            <w:tcW w:type="dxa" w:w="46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검증 방식</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기대 관찰</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H1 표현 불변성</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clean-corrupt pair에서 JEPA feature distance와 detection 성능 비교</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동일 장면의 feature drift 및 mAP 저하 감소</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H2 인지 전이성</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JEPA 초기화와 supervised ViT 초기화의 YOLO fine-tuning 비교</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희귀 손상·고 severity에서 더 큰 이득</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H3 위험 인지 의사결정</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검출 confidence/uncertainty를 decision token에 포함·제거</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위험 scene에서 collision proxy 및 action regret 감소</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H4 구조적 일반화</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augmentation, backbone, schema를 분리 ablation</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특정 corruption 과적합이 아닌 폭넓은 평균 개선</w:t>
            </w:r>
          </w:p>
        </w:tc>
      </w:tr>
    </w:tbl>
    <w:p>
      <w:pPr>
        <w:spacing w:after="40"/>
      </w:pPr>
    </w:p>
    <w:p>
      <w:pPr>
        <w:pStyle w:val="Heading1"/>
        <w:spacing w:before="320" w:after="120"/>
        <w:keepNext/>
      </w:pPr>
      <w:r>
        <w:rPr>
          <w:rFonts w:ascii="Malgun Gothic" w:hAnsi="Malgun Gothic" w:eastAsia="Malgun Gothic"/>
          <w:b/>
          <w:i w:val="0"/>
          <w:color w:val="000000"/>
          <w:sz w:val="30"/>
        </w:rPr>
        <w:t>3. 전체 아키텍처</w:t>
      </w:r>
    </w:p>
    <w:p>
      <w:pPr>
        <w:spacing w:before="0" w:after="120" w:line="324" w:lineRule="auto"/>
      </w:pPr>
      <w:r>
        <w:rPr>
          <w:rFonts w:ascii="Malgun Gothic" w:hAnsi="Malgun Gothic" w:eastAsia="Malgun Gothic"/>
          <w:b w:val="0"/>
          <w:i w:val="0"/>
          <w:color w:val="222222"/>
          <w:sz w:val="21"/>
        </w:rPr>
        <w:t>학습과 추론의 데이터 흐름은 아래와 같다. pretraining 단계에서는 clean/corrupt view 및 masking을 통해 encoder를 학습한다. downstream 단계에서는 encoder의 multi-scale feature를 YOLO neck/head로 전달하고, detection·track·ego token을 decision model의 입력으로 만든다.</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단계</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입력과 산출</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핵심 역할</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연결 규약</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1 입력</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RGB frame 또는 4-8 frame clip</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장면 관측</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원본과 corruption view를 paired로 생성</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2 Corruption Engine</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weather/optics/sensor/compression 조건</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자연 손상 분포 표본화</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type, severity, seed를 metadata로 보존</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3 JEPA ViT Encoder</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patch token 및 pooled scene token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손상 불변·문맥 예측 표현</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ViT-T/S로 탐색, ViT-B로 확정 설정 재학습</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4 YOLO Detection</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box, class, confidence, embedding</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도로 객체 인지</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encoder feature를 adapter/neck으로 주입</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5 Scene Tokenizer</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object/track/ego/quality token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결정 입력 표준화</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K개 객체 + quality summary로 길이 제한</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6 Contrastive Decision Model</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행동 점수, risk, abstain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안전 행동 순위화</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일반 LLM/VLM 대신 driving-only token vocabulary</w:t>
            </w:r>
          </w:p>
        </w:tc>
      </w:tr>
    </w:tbl>
    <w:p>
      <w:pPr>
        <w:spacing w:after="40"/>
      </w:pPr>
    </w:p>
    <w:p>
      <w:pPr>
        <w:spacing w:after="120"/>
        <w:jc w:val="center"/>
      </w:pPr>
      <w:r>
        <w:rPr>
          <w:rFonts w:ascii="Malgun Gothic" w:hAnsi="Malgun Gothic" w:eastAsia="Malgun Gothic"/>
          <w:b w:val="0"/>
          <w:i/>
          <w:color w:val="666666"/>
          <w:sz w:val="17"/>
        </w:rPr>
        <w:t>표 1. 모듈별 입력과 연결 규약</w:t>
      </w:r>
    </w:p>
    <w:p>
      <w:pPr>
        <w:pStyle w:val="Heading1"/>
        <w:spacing w:before="320" w:after="120"/>
        <w:keepNext/>
      </w:pPr>
      <w:r>
        <w:rPr>
          <w:rFonts w:ascii="Malgun Gothic" w:hAnsi="Malgun Gothic" w:eastAsia="Malgun Gothic"/>
          <w:b/>
          <w:i w:val="0"/>
          <w:color w:val="000000"/>
          <w:sz w:val="30"/>
        </w:rPr>
        <w:t>4. Natural Corruption Engine</w:t>
      </w:r>
    </w:p>
    <w:p>
      <w:pPr>
        <w:spacing w:before="0" w:after="120" w:line="324" w:lineRule="auto"/>
      </w:pPr>
      <w:r>
        <w:rPr>
          <w:rFonts w:ascii="Malgun Gothic" w:hAnsi="Malgun Gothic" w:eastAsia="Malgun Gothic"/>
          <w:b w:val="0"/>
          <w:i w:val="0"/>
          <w:color w:val="222222"/>
          <w:sz w:val="21"/>
        </w:rPr>
        <w:t>corruption engine은 실제 현상을 흉내 낸 합성 손상과 실제 악천후 데이터의 도메인 차이를 함께 다룬다. 각 변환은 severity를 1-5로 정규화하고, frame 단위가 아닌 clip 단위의 시간적 일관성을 유지한다. 예를 들어 비·안개는 프레임마다 독립 샘플링하지 않고 동일 weather state에서 완만히 변화하도록 한다.</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가족</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대표 변환</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주요 위협 단서</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권장 파라미터</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Atmospheric</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fog, haze, rain streak, snow</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원거리 대비·색감·가시거리</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visibility, density, streak angle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Optical</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lens drop, smear, flare, defocus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국소 가림·광학 왜곡</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drop mask, blur radius, flare position</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Motion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camera/object motion blur, rolling distortion</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경계 소실·track association</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kernel length, direction, exposure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Sensor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low light, ISO noise, dead pixel, WB shift</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SNR·색상 안정성</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gain, noise level, color temperature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Codec</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JPEG/H.264 artifact, resize, packet-like loss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텍스처·작은 객체</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quality, bitrate, scale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Composition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rain+night, fog+blur 등 조합</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복합 OOD</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2개 가족 조합, 총 강도 cap</w:t>
            </w:r>
          </w:p>
        </w:tc>
      </w:tr>
    </w:tbl>
    <w:p>
      <w:pPr>
        <w:spacing w:after="40"/>
      </w:pPr>
    </w:p>
    <w:p>
      <w:pPr>
        <w:spacing w:before="0" w:after="120" w:line="324" w:lineRule="auto"/>
      </w:pPr>
      <w:r>
        <w:rPr>
          <w:rFonts w:ascii="Malgun Gothic" w:hAnsi="Malgun Gothic" w:eastAsia="Malgun Gothic"/>
          <w:b w:val="0"/>
          <w:i w:val="0"/>
          <w:color w:val="222222"/>
          <w:sz w:val="21"/>
        </w:rPr>
        <w:t>중요한 설계 원칙은 label-preserving 범위를 명시하는 것이다. 너무 강한 blur, lens occlusion 또는 복합 손상은 객체의 실제 관측 가능성을 제거한다. 이 경우 기존 box를 정답으로 강제하지 않고 visibility flag 및 abstention 평가로 분리한다. 즉 “정확한 검출”과 “안전하게 불확실성을 알리는 것”을 혼동하지 않는다.</w:t>
      </w:r>
    </w:p>
    <w:p>
      <w:pPr>
        <w:pStyle w:val="Heading1"/>
        <w:spacing w:before="320" w:after="120"/>
        <w:keepNext/>
      </w:pPr>
      <w:r>
        <w:rPr>
          <w:rFonts w:ascii="Malgun Gothic" w:hAnsi="Malgun Gothic" w:eastAsia="Malgun Gothic"/>
          <w:b/>
          <w:i w:val="0"/>
          <w:color w:val="000000"/>
          <w:sz w:val="30"/>
        </w:rPr>
        <w:t>5. JEPA 사전학습 목적함수</w:t>
      </w:r>
    </w:p>
    <w:p>
      <w:pPr>
        <w:spacing w:before="0" w:after="120" w:line="324" w:lineRule="auto"/>
      </w:pPr>
      <w:r>
        <w:rPr>
          <w:rFonts w:ascii="Malgun Gothic" w:hAnsi="Malgun Gothic" w:eastAsia="Malgun Gothic"/>
          <w:b w:val="0"/>
          <w:i w:val="0"/>
          <w:color w:val="222222"/>
          <w:sz w:val="21"/>
        </w:rPr>
        <w:t>context encoder fθ는 관측 patch와 손상 view를 입력받고, predictor pθ는 mask된 target patch의 latent를 예측한다. target encoder fξ는 momentum update로 안정화한다. 학습은 픽셀 복원이 아니라 target feature 정렬에 초점을 둔다. 그러므로 비·안개가 만든 픽셀 차이를 그대로 복원하기보다, 장면 의미와 기하학적 문맥을 보존하는 표현을 학습할 수 있다.</w:t>
      </w:r>
    </w:p>
    <w:p>
      <w:pPr>
        <w:spacing w:before="0" w:after="120" w:line="324" w:lineRule="auto"/>
      </w:pPr>
      <w:r>
        <w:rPr>
          <w:rFonts w:ascii="Malgun Gothic" w:hAnsi="Malgun Gothic" w:eastAsia="Malgun Gothic"/>
          <w:b w:val="0"/>
          <w:i w:val="0"/>
          <w:color w:val="222222"/>
          <w:sz w:val="21"/>
        </w:rPr>
        <w:t>기본 목적함수는 L = LJEPA + λc Lcorr + λt Ltemp + λq Lquality로 둔다. LJEPA는 mask 영역의 predicted latent와 stop-gradient target latent 사이의 smooth L1 또는 normalized MSE다. Lcorr는 clean/corrupt paired view의 scene·object token 일관성을, Ltemp는 짧은 clip의 인접 프레임 consistency를, Lquality는 corruption type/severity를 직접 분류하지 않되 관측 품질을 별도 token으로 분리하도록 유도한다.</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손실 항</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정의와 의도</w:t>
            </w:r>
          </w:p>
        </w:tc>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주의점</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LJEPA</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mask target feature prediction</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predictor collapse 방지를 위한 target EMA와 variance 모니터링</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Lcorr</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clean/corrupt 대응 token 정렬</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모든 손상을 완전히 invariant하게 만들지 않도록 visibility-aware weight 적용</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Ltemp</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clip 내 동일 track/region feature consistency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moving object와 camera motion 보정 또는 track association 필요</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Lquality</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관측 품질 및 불확실성 보조 신호</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corruption label shortcut에 과도 의존하지 않도록 head 분리</w:t>
            </w:r>
          </w:p>
        </w:tc>
      </w:tr>
    </w:tbl>
    <w:p>
      <w:pPr>
        <w:spacing w:after="40"/>
      </w:pPr>
    </w:p>
    <w:p>
      <w:pPr>
        <w:pStyle w:val="Heading1"/>
        <w:spacing w:before="320" w:after="120"/>
        <w:keepNext/>
      </w:pPr>
      <w:r>
        <w:rPr>
          <w:rFonts w:ascii="Malgun Gothic" w:hAnsi="Malgun Gothic" w:eastAsia="Malgun Gothic"/>
          <w:b/>
          <w:i w:val="0"/>
          <w:color w:val="000000"/>
          <w:sz w:val="30"/>
        </w:rPr>
        <w:t>6. YOLO 검출 통합</w:t>
      </w:r>
    </w:p>
    <w:p>
      <w:pPr>
        <w:spacing w:before="0" w:after="120" w:line="324" w:lineRule="auto"/>
      </w:pPr>
      <w:r>
        <w:rPr>
          <w:rFonts w:ascii="Malgun Gothic" w:hAnsi="Malgun Gothic" w:eastAsia="Malgun Gothic"/>
          <w:b w:val="0"/>
          <w:i w:val="0"/>
          <w:color w:val="222222"/>
          <w:sz w:val="21"/>
        </w:rPr>
        <w:t>가장 실용적인 연결은 JEPA ViT의 1/8, 1/16, 1/32 feature를 경량 adapter와 FPN/PAN neck으로 변환하여 YOLO head로 전달하는 방식이다. 초기 MVP는 frozen 또는 partial-frozen encoder에 adapter와 detection head만 학습해 표현의 전이성을 빠르게 확인한다. 이후 top-k ViT block을 풀어 joint fine-tuning을 수행한다.</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실험 군</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encoder 상태</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비교 목적</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판정 기준</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Baseline A</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일반 supervised ImageNet 또는 random 초기화</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YOLO 기본선</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clean 및 corruption mAP</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Baseline B</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일반 self-supervised ViT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JEPA 외 self-supervision 효과 분리</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corruption 평균과 worst-group</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Proposed P1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Natural Corruption-aware JEPA frozen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feature 품질 확인</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적은 epoch에서의 sample efficiency</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Proposed P2</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JEPA partial/full fine-tune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최종 성능</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mAP, calibration, latency trade-off</w:t>
            </w:r>
          </w:p>
        </w:tc>
      </w:tr>
    </w:tbl>
    <w:p>
      <w:pPr>
        <w:spacing w:after="40"/>
      </w:pPr>
    </w:p>
    <w:p>
      <w:pPr>
        <w:spacing w:before="0" w:after="120" w:line="324" w:lineRule="auto"/>
      </w:pPr>
      <w:r>
        <w:rPr>
          <w:rFonts w:ascii="Malgun Gothic" w:hAnsi="Malgun Gothic" w:eastAsia="Malgun Gothic"/>
          <w:b w:val="0"/>
          <w:i w:val="0"/>
          <w:color w:val="222222"/>
          <w:sz w:val="21"/>
        </w:rPr>
        <w:t>검출 output에는 box, class probability, objectness, feature embedding, per-box uncertainty를 포함한다. uncertainty는 temperature-scaled confidence, MC dropout 또는 ensemble proxy 중 하나로 일관되게 정의한다. decision model에는 raw image가 아니라 이 구조화된 결과와 quality token을 전달하여 연산량을 제한하고 오류 추적성을 확보한다.</w:t>
      </w:r>
    </w:p>
    <w:p>
      <w:pPr>
        <w:pStyle w:val="Heading1"/>
        <w:spacing w:before="320" w:after="120"/>
        <w:keepNext/>
      </w:pPr>
      <w:r>
        <w:rPr>
          <w:rFonts w:ascii="Malgun Gothic" w:hAnsi="Malgun Gothic" w:eastAsia="Malgun Gothic"/>
          <w:b/>
          <w:i w:val="0"/>
          <w:color w:val="000000"/>
          <w:sz w:val="30"/>
        </w:rPr>
        <w:t>7. 주행 특화 Contrastive Decision Model</w:t>
      </w:r>
    </w:p>
    <w:p>
      <w:pPr>
        <w:spacing w:before="0" w:after="120" w:line="324" w:lineRule="auto"/>
      </w:pPr>
      <w:r>
        <w:rPr>
          <w:rFonts w:ascii="Malgun Gothic" w:hAnsi="Malgun Gothic" w:eastAsia="Malgun Gothic"/>
          <w:b w:val="0"/>
          <w:i w:val="0"/>
          <w:color w:val="222222"/>
          <w:sz w:val="21"/>
        </w:rPr>
        <w:t>본 모델은 LLM/VLM의 범용 언어 지식이나 인터넷 규모의 텍스트 prior를 사용하지 않는다. 대신 고정된 주행 token schema를 사용한다. 각 시점은 ego token, route token, 관측 품질 token, object/track token, interaction edge token으로 직렬화된다. action space는 KEEP, BRAKE, YIELD, FOLLOW, CHANGE_LEFT, CHANGE_RIGHT, STOP, ABSTAIN 등으로 한정하며, 데이터셋의 action label과 planner/simulator의 안전 비용으로 supervision을 구성한다.</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항목</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설계안</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대조 학습 신호</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입력 schema</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ego dynamics + lane/route + K개 object track + quality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동일 장면의 clean/corrupt pair</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backbone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약 8B 파라미터 규모를 상한으로 하는 causal/bi-directional transformer 또는 소형부터 단계 확장</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scenario batch 내 hard negative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positive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전이 가능한 안전 행동 또는 낮은 risk trajectory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behavior clone label + cost 기반 preference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negative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충돌·TTC 악화·규칙 위반·가시성 무시 행동</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near-miss, counterfactual action, corruption-induced error</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출력</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action logits, risk score, abstain probability, rationale token은 선택적 내부 진단</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pairwise ranking + calibrated risk loss</w:t>
            </w:r>
          </w:p>
        </w:tc>
      </w:tr>
    </w:tbl>
    <w:p>
      <w:pPr>
        <w:spacing w:after="40"/>
      </w:pPr>
    </w:p>
    <w:p>
      <w:pPr>
        <w:spacing w:before="0" w:after="120" w:line="324" w:lineRule="auto"/>
      </w:pPr>
      <w:r>
        <w:rPr>
          <w:rFonts w:ascii="Malgun Gothic" w:hAnsi="Malgun Gothic" w:eastAsia="Malgun Gothic"/>
          <w:b w:val="0"/>
          <w:i w:val="0"/>
          <w:color w:val="222222"/>
          <w:sz w:val="21"/>
        </w:rPr>
        <w:t>“CLM 8B 스타일”은 모델 크기 자체보다 학습 철학을 뜻한다. 즉, 주행 도메인에서 필요한 상태 전이와 위험 비교만을 위한 대규모 sequence model이며, 범용 언어 질의응답 능력을 목표로 하지 않는다. 첫 실험은 100M-1B 규모의 schema transformer로 시작하고, 데이터·안전 cost·평가 프로토콜이 안정화된 뒤에만 8B급으로 확장한다.</w:t>
      </w:r>
    </w:p>
    <w:p>
      <w:pPr>
        <w:pStyle w:val="Heading1"/>
        <w:spacing w:before="320" w:after="120"/>
        <w:keepNext/>
      </w:pPr>
      <w:r>
        <w:rPr>
          <w:rFonts w:ascii="Malgun Gothic" w:hAnsi="Malgun Gothic" w:eastAsia="Malgun Gothic"/>
          <w:b/>
          <w:i w:val="0"/>
          <w:color w:val="000000"/>
          <w:sz w:val="30"/>
        </w:rPr>
        <w:t>8. 학습 단계와 실행 순서</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Phase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목적</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주요 산출물</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중단 또는 진행 기준</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0 Data audit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label, clip, weather metadata, split 누수 점검</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data card, split manifest, corruption config</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누수·중복·가시성 규칙 해결</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1 MVP representation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ViT-T/S JEPA + 4개 core corruption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encoder checkpoint, feature diagnostic</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collapse 없음, paired consistency 개선</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2 Detection transfer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YOLO adapter/fine-tune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clean/corrupt detection table</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baseline 대비 worst-group 개선</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3 Decision prototype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structured token + contrastive action ranking</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risk/action calibration curve</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risk-aware action regret 개선</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4 Controlled ablation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augmentation/backbone/schema 분리</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reproducible experiment matrix</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각 주장에 대응하는 비교군 확보</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5 Finalization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top 설정 재학습 및 held-out test</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model card, report, release artifacts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seed 및 config 재현 확인</w:t>
            </w:r>
          </w:p>
        </w:tc>
      </w:tr>
    </w:tbl>
    <w:p>
      <w:pPr>
        <w:spacing w:after="40"/>
      </w:pPr>
    </w:p>
    <w:p>
      <w:pPr>
        <w:spacing w:before="0" w:after="120" w:line="324" w:lineRule="auto"/>
      </w:pPr>
      <w:r>
        <w:rPr>
          <w:rFonts w:ascii="Malgun Gothic" w:hAnsi="Malgun Gothic" w:eastAsia="Malgun Gothic"/>
          <w:b w:val="0"/>
          <w:i w:val="0"/>
          <w:color w:val="222222"/>
          <w:sz w:val="21"/>
        </w:rPr>
        <w:t>권장 순서는 큰 모델보다 가설 검증이다. 먼저 ViT-S와 제한된 corruption family로 engine·loss·adapter가 작동하는지를 확인한다. 5090 32GB급 환경에서는 phase 1-3를 1-3일 단위로 회전할 수 있으나, 실제 소요 시간은 training step보다 data validation과 ablation scheduling에 의해 결정된다.</w:t>
      </w:r>
    </w:p>
    <w:p>
      <w:pPr>
        <w:pStyle w:val="Heading1"/>
        <w:spacing w:before="320" w:after="120"/>
        <w:keepNext/>
      </w:pPr>
      <w:r>
        <w:rPr>
          <w:rFonts w:ascii="Malgun Gothic" w:hAnsi="Malgun Gothic" w:eastAsia="Malgun Gothic"/>
          <w:b/>
          <w:i w:val="0"/>
          <w:color w:val="000000"/>
          <w:sz w:val="30"/>
        </w:rPr>
        <w:t>9. 데이터셋과 split 설계</w:t>
      </w:r>
    </w:p>
    <w:p>
      <w:pPr>
        <w:spacing w:before="0" w:after="120" w:line="324" w:lineRule="auto"/>
      </w:pPr>
      <w:r>
        <w:rPr>
          <w:rFonts w:ascii="Malgun Gothic" w:hAnsi="Malgun Gothic" w:eastAsia="Malgun Gothic"/>
          <w:b w:val="0"/>
          <w:i w:val="0"/>
          <w:color w:val="222222"/>
          <w:sz w:val="21"/>
        </w:rPr>
        <w:t>데이터셋은 역할별로 사용한다. 공개 자율주행 detection 데이터는 객체 인지 기본 성능과 일반화를, 악천후/야간 데이터는 실제 자연 손상 전이를, 시뮬레이터 또는 trajectory log는 counterfactual action과 안전 cost를 제공한다. 모든 결과는 scene/route 단위로 train-validation-test를 분리하여 연속 프레임 누수를 막는다.</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용도</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후보 데이터 계열</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필수 annotation 또는 metadata</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split 원칙</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Detection 기본</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BDD100K, nuScenes camera, Waymo Open 등</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2D box, class, timestamp</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scene/day/location 단위 분리</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Adverse weather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ACDC, Foggy Cityscapes, BDD weather subset 등</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weather, time of day, visibility</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weather와 route 모두 held-out 조건 포함</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Decision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nuPlan, Waymo motion, CARLA/closed-loop log 등</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ego state, agents, route, action/trajectory</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scenario·map·actor pattern 분리</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Synthetic corruption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clean source에 engine 적용</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seed, type, severity, label visibility</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test corruption seed는 train과 격리</w:t>
            </w:r>
          </w:p>
        </w:tc>
      </w:tr>
    </w:tbl>
    <w:p>
      <w:pPr>
        <w:spacing w:after="40"/>
      </w:pPr>
    </w:p>
    <w:p>
      <w:pPr>
        <w:spacing w:before="0" w:after="120" w:line="324" w:lineRule="auto"/>
      </w:pPr>
      <w:r>
        <w:rPr>
          <w:rFonts w:ascii="Malgun Gothic" w:hAnsi="Malgun Gothic" w:eastAsia="Malgun Gothic"/>
          <w:b w:val="0"/>
          <w:i w:val="0"/>
          <w:color w:val="222222"/>
          <w:sz w:val="21"/>
        </w:rPr>
        <w:t>라이선스, 센서 사양, annotation taxonomy 차이는 data card에 명시한다. 동일 class mapping을 강제하기 어렵다면 fine-grained class는 상위 도로 객체 taxonomy로 매핑하고, 해당 변환이 성능에 미치는 영향을 별도 표기한다.</w:t>
      </w:r>
    </w:p>
    <w:p>
      <w:pPr>
        <w:pStyle w:val="Heading1"/>
        <w:spacing w:before="320" w:after="120"/>
        <w:keepNext/>
      </w:pPr>
      <w:r>
        <w:rPr>
          <w:rFonts w:ascii="Malgun Gothic" w:hAnsi="Malgun Gothic" w:eastAsia="Malgun Gothic"/>
          <w:b/>
          <w:i w:val="0"/>
          <w:color w:val="000000"/>
          <w:sz w:val="30"/>
        </w:rPr>
        <w:t>10. 벤치마크와 ablation matrix</w:t>
      </w:r>
    </w:p>
    <w:p>
      <w:pPr>
        <w:spacing w:before="0" w:after="120" w:line="324" w:lineRule="auto"/>
      </w:pPr>
      <w:r>
        <w:rPr>
          <w:rFonts w:ascii="Malgun Gothic" w:hAnsi="Malgun Gothic" w:eastAsia="Malgun Gothic"/>
          <w:b w:val="0"/>
          <w:i w:val="0"/>
          <w:color w:val="222222"/>
          <w:sz w:val="21"/>
        </w:rPr>
        <w:t>실험 수 폭발을 막기 위해 “학습 설정”과 “평가 corruption”을 분리한다. backbone·augmentation·objective 조합은 제한된 수로 학습하고, 저장된 checkpoint에 대해 모든 corruption × severity를 일괄 평가한다. 학습 조합을 모든 손상 조건에 대해 다시 학습하는 방식은 피한다.</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축</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권장 수준</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최소 비교</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확장 비교</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Backbone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ViT-T/S/B</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S vs JEPA-S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T/S/B scale curve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Augmentation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None / generic / corruption-aware / composition-aware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generic vs proposed</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severity curriculum</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JEPA objective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LJEPA / +Lcorr / +Ltemp / +Lquality</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LJEPA vs full</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mask ratio, EMA, loss weights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Detection integration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frozen / partial / full tune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baseline YOLO vs partial</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adapter type, multi-scale tap</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Decision schema</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ego only / +objects / +tracks / +quality</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+objects vs full</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context length, K, temporal window</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Corruption evaluation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6 family × 5 severity + composition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mean and worst group</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real weather transfer</w:t>
            </w:r>
          </w:p>
        </w:tc>
      </w:tr>
    </w:tbl>
    <w:p>
      <w:pPr>
        <w:spacing w:after="40"/>
      </w:pPr>
    </w:p>
    <w:p>
      <w:pPr>
        <w:spacing w:after="120"/>
        <w:jc w:val="center"/>
      </w:pPr>
      <w:r>
        <w:rPr>
          <w:rFonts w:ascii="Malgun Gothic" w:hAnsi="Malgun Gothic" w:eastAsia="Malgun Gothic"/>
          <w:b w:val="0"/>
          <w:i/>
          <w:color w:val="666666"/>
          <w:sz w:val="17"/>
        </w:rPr>
        <w:t>표 2. 통제된 ablation 설계. 최종 보고는 각 축에서 다른 축을 고정한 비교를 우선한다.</w:t>
      </w:r>
    </w:p>
    <w:p>
      <w:pPr>
        <w:spacing w:before="0" w:after="120" w:line="324" w:lineRule="auto"/>
      </w:pPr>
      <w:r>
        <w:rPr>
          <w:rFonts w:ascii="Malgun Gothic" w:hAnsi="Malgun Gothic" w:eastAsia="Malgun Gothic"/>
          <w:b w:val="0"/>
          <w:i w:val="0"/>
          <w:color w:val="222222"/>
          <w:sz w:val="21"/>
        </w:rPr>
        <w:t>핵심 보고 테이블은 (i) clean, average corruption, worst corruption 성능, (ii) severity 곡선, (iii) class/거리/시간대별 slice, (iv) decision risk의 calibration 및 안전 proxy, (v) latency·memory로 구성한다. 각 수치는 최소 3개 seed 또는 bootstrap confidence interval을 함께 제시한다.</w:t>
      </w:r>
    </w:p>
    <w:p>
      <w:pPr>
        <w:pStyle w:val="Heading1"/>
        <w:spacing w:before="320" w:after="120"/>
        <w:keepNext/>
      </w:pPr>
      <w:r>
        <w:rPr>
          <w:rFonts w:ascii="Malgun Gothic" w:hAnsi="Malgun Gothic" w:eastAsia="Malgun Gothic"/>
          <w:b/>
          <w:i w:val="0"/>
          <w:color w:val="000000"/>
          <w:sz w:val="30"/>
        </w:rPr>
        <w:t>11. 평가 지표와 분석 규약</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영역</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주요 지표</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해석 규약</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Detection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mAP50-95, APsmall, recall, per-class AP</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clean 절대 성능과 corruption relative drop을 함께 보고</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Robustness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mCE 유사 평균 error, worst-group drop, area under severity curve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가족별 평균만으로 희귀 치명 손상을 가리지 않음</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Calibration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ECE, NLL, Brier, selective risk</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confidence가 안전 판단에 쓸 수 있는지 평가</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Tracking/temporal</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IDF1, HOTA 또는 association consistency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blur/rain에서 identity drift 분석</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Decision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action accuracy/F1, pairwise ranking accuracy, regret, TTC violation proxy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정답 일치뿐 아니라 위험 행동 회피를 확인</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System</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p50/p95 latency, VRAM, params, energy proxy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실시간 제약 아래의 trade-off 명시</w:t>
            </w:r>
          </w:p>
        </w:tc>
      </w:tr>
    </w:tbl>
    <w:p>
      <w:pPr>
        <w:spacing w:after="40"/>
      </w:pPr>
    </w:p>
    <w:p>
      <w:pPr>
        <w:spacing w:before="0" w:after="120" w:line="324" w:lineRule="auto"/>
      </w:pPr>
      <w:r>
        <w:rPr>
          <w:rFonts w:ascii="Malgun Gothic" w:hAnsi="Malgun Gothic" w:eastAsia="Malgun Gothic"/>
          <w:b w:val="0"/>
          <w:i w:val="0"/>
          <w:color w:val="222222"/>
          <w:sz w:val="21"/>
        </w:rPr>
        <w:t>오류 분석은 반드시 scenario 단위로 한다. 예를 들어 AP 저하는 멀리 있는 보행자, 반사광 속 신호등, 빗물 가림 차량 중 어떤 유형에서 생겼는지 확인한다. decision failure는 “인지 누락”, “불확실성 미표현”, “안전 cost 정렬 실패” 중 어느 단계에서 발생했는지 trace로 분해한다.</w:t>
      </w:r>
    </w:p>
    <w:p>
      <w:pPr>
        <w:pStyle w:val="Heading1"/>
        <w:spacing w:before="320" w:after="120"/>
        <w:keepNext/>
      </w:pPr>
      <w:r>
        <w:rPr>
          <w:rFonts w:ascii="Malgun Gothic" w:hAnsi="Malgun Gothic" w:eastAsia="Malgun Gothic"/>
          <w:b/>
          <w:i w:val="0"/>
          <w:color w:val="000000"/>
          <w:sz w:val="30"/>
        </w:rPr>
        <w:t>12. 구현 계획과 자원 추정</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영역</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권장 구현</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재현성 장치</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Data</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WebDataset/Parquet manifest + deterministic transform config</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sample id, scene id, seed, corruption metadata 저장</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Training</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PyTorch DDP/AMP, EMA target encoder, config-driven launcher</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git SHA, config, package lock, checkpoint manifest</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Evaluation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offline evaluator + slice report + calibration script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동일 test manifest와 seed locked</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Serving profile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encoder/YOLO latency와 decision model latency 분리 측정</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batch=1, fixed input size, warm-up 기준 명시</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Experiment tracking</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run registry, artifact store, model card template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각 claim을 run id와 table row에 연결</w:t>
            </w:r>
          </w:p>
        </w:tc>
      </w:tr>
    </w:tbl>
    <w:p>
      <w:pPr>
        <w:spacing w:after="40"/>
      </w:pPr>
    </w:p>
    <w:p>
      <w:pPr>
        <w:spacing w:before="0" w:after="120" w:line="324" w:lineRule="auto"/>
      </w:pPr>
      <w:r>
        <w:rPr>
          <w:rFonts w:ascii="Malgun Gothic" w:hAnsi="Malgun Gothic" w:eastAsia="Malgun Gothic"/>
          <w:b w:val="0"/>
          <w:i w:val="0"/>
          <w:color w:val="222222"/>
          <w:sz w:val="21"/>
        </w:rPr>
        <w:t>RTX 5090 32GB급 VM을 가정하면 ViT-S representation MVP와 YOLO transfer는 하루 단위 iteration이 가능하다. ViT-B 또는 긴 clip·대형 decision model은 gradient accumulation, activation checkpointing, low-rank adapter, sequence packing을 적용한다. 8B급 decision model은 먼저 작은 schema model로 학습 신호의 유효성을 증명한 후 예산을 투입한다.</w:t>
      </w:r>
    </w:p>
    <w:p>
      <w:pPr>
        <w:spacing w:before="0" w:after="120" w:line="324" w:lineRule="auto"/>
      </w:pPr>
      <w:r>
        <w:rPr>
          <w:rFonts w:ascii="Malgun Gothic" w:hAnsi="Malgun Gothic" w:eastAsia="Malgun Gothic"/>
          <w:b w:val="0"/>
          <w:i w:val="0"/>
          <w:color w:val="222222"/>
          <w:sz w:val="21"/>
        </w:rPr>
        <w:t>실험 실행 우선순위는 다음과 같다: (1) corruption engine 단위 테스트와 visibility 규칙, (2) ViT-S JEPA paired consistency, (3) YOLO transfer 비교, (4) quality token을 포함한 decision prototype, (5) ablation matrix 확장, (6) 최종 held-out benchmark. 이 순서는 실패가 가장 싼 단계에서 가설을 반증하도록 설계되어 있다.</w:t>
      </w:r>
    </w:p>
    <w:p>
      <w:pPr>
        <w:pStyle w:val="Heading1"/>
        <w:spacing w:before="320" w:after="120"/>
        <w:keepNext/>
      </w:pPr>
      <w:r>
        <w:rPr>
          <w:rFonts w:ascii="Malgun Gothic" w:hAnsi="Malgun Gothic" w:eastAsia="Malgun Gothic"/>
          <w:b/>
          <w:i w:val="0"/>
          <w:color w:val="000000"/>
          <w:sz w:val="30"/>
        </w:rPr>
        <w:t>13. 예상 리스크와 완화책</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리스크</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발생 양상</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6"/>
              </w:rPr>
              <w:t>완화책</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Synthetic-to-real gap</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합성 fog/rain에만 강하고 실제 야간/악천후에 약함</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real adverse-weather holdout, style 다양화, composition test 별도 보고</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Label invalidation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강한 손상에서 기존 box/action label이 물리적으로 부정확</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visibility flag, ignore region, abstention target 도입</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JEPA collapse/shortcut</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표현 분산 감소 또는 corruption type shortcut</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EMA·variance monitor, clean/corrupt balanced sampling, probe 평가</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Ablation explosion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조합 수가 커져 결론이 불명확</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학습 축과 평가 축 분리, 사전 등록 matrix, top-k만 scale-up</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Decision label noise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사람 운전 로그가 항상 안전 최적이 아님</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cost-based preference, counterfactual negative, uncertainty-aware loss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6"/>
              </w:rPr>
              <w:t>Compute pressure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8B 모델과 clip 입력의 VRAM/시간 급증</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6"/>
              </w:rPr>
              <w:t>작은 schema model first, LoRA, checkpointing, staged scaling</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6"/>
              </w:rPr>
              <w:t>Safety overclaim</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offline proxy를 실제 안전으로 과대 해석</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6"/>
              </w:rPr>
              <w:t>closed-loop 검증 전에는 연구용 proxy로만 표현</w:t>
            </w:r>
          </w:p>
        </w:tc>
      </w:tr>
    </w:tbl>
    <w:p>
      <w:pPr>
        <w:spacing w:after="40"/>
      </w:pPr>
    </w:p>
    <w:p>
      <w:pPr>
        <w:pStyle w:val="Heading1"/>
        <w:spacing w:before="320" w:after="120"/>
        <w:keepNext/>
      </w:pPr>
      <w:r>
        <w:rPr>
          <w:rFonts w:ascii="Malgun Gothic" w:hAnsi="Malgun Gothic" w:eastAsia="Malgun Gothic"/>
          <w:b/>
          <w:i w:val="0"/>
          <w:color w:val="000000"/>
          <w:sz w:val="30"/>
        </w:rPr>
        <w:t>14. 차별점과 예상 산출물</w:t>
      </w:r>
    </w:p>
    <w:p>
      <w:pPr>
        <w:spacing w:before="0" w:after="120" w:line="324" w:lineRule="auto"/>
      </w:pPr>
      <w:r>
        <w:rPr>
          <w:rFonts w:ascii="Malgun Gothic" w:hAnsi="Malgun Gothic" w:eastAsia="Malgun Gothic"/>
          <w:b w:val="0"/>
          <w:i w:val="0"/>
          <w:color w:val="222222"/>
          <w:sz w:val="21"/>
        </w:rPr>
        <w:t>차별점은 네 층위의 연결에 있다. 첫째, natural corruption을 입력 증강으로만 두지 않고 JEPA representation objective에 직접 반영한다. 둘째, encoder의 강건성을 YOLO detection으로 실제 인지 성능에 검증한다. 셋째, 검출 confidence와 관측 품질을 driving-specific decision model에 전달하여 인지 실패와 행동 위험을 연결한다. 넷째, augmentation, backbone, objective, schema를 분리한 matrix로 성능 개선의 원인을 밝힌다.</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산출물</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내용</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4" w:lineRule="auto"/>
              <w:jc w:val="center"/>
            </w:pPr>
            <w:r>
              <w:rPr>
                <w:rFonts w:ascii="Malgun Gothic" w:hAnsi="Malgun Gothic" w:eastAsia="Malgun Gothic"/>
                <w:b/>
                <w:i w:val="0"/>
                <w:color w:val="FFFFFF"/>
                <w:sz w:val="17"/>
              </w:rPr>
              <w:t>완료 기준</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Codebase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corruption engine, JEPA pretrain, YOLO adapter, decision schema/evaluator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config 하나로 train/eval 재현</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Dataset artifacts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split manifest, taxonomy mapping, corruption spec, visibility rules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누수 검사 및 data card 포함</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Checkpoints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ViT-S MVP, top setting, YOLO integration, decision prototype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run metadata 및 hash 보존</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Benchmark report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left"/>
            </w:pPr>
            <w:r>
              <w:rPr>
                <w:rFonts w:ascii="Malgun Gothic" w:hAnsi="Malgun Gothic" w:eastAsia="Malgun Gothic"/>
                <w:b w:val="0"/>
                <w:i w:val="0"/>
                <w:color w:val="222222"/>
                <w:sz w:val="17"/>
              </w:rPr>
              <w:t>clean/robustness/calibration/decision/system table + error analysis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vAlign w:val="center"/>
          </w:tcPr>
          <w:p>
            <w:pPr>
              <w:spacing w:after="0" w:line="271" w:lineRule="auto"/>
              <w:jc w:val="center"/>
            </w:pPr>
            <w:r>
              <w:rPr>
                <w:rFonts w:ascii="Malgun Gothic" w:hAnsi="Malgun Gothic" w:eastAsia="Malgun Gothic"/>
                <w:b w:val="0"/>
                <w:i w:val="0"/>
                <w:color w:val="222222"/>
                <w:sz w:val="17"/>
              </w:rPr>
              <w:t>각 claim에 대응 비교와 CI 제공</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Research paper draft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left"/>
            </w:pPr>
            <w:r>
              <w:rPr>
                <w:rFonts w:ascii="Malgun Gothic" w:hAnsi="Malgun Gothic" w:eastAsia="Malgun Gothic"/>
                <w:b w:val="0"/>
                <w:i w:val="0"/>
                <w:color w:val="222222"/>
                <w:sz w:val="17"/>
              </w:rPr>
              <w:t>method, experiments, limitations, ethical/safety statement</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71" w:lineRule="auto"/>
              <w:jc w:val="center"/>
            </w:pPr>
            <w:r>
              <w:rPr>
                <w:rFonts w:ascii="Malgun Gothic" w:hAnsi="Malgun Gothic" w:eastAsia="Malgun Gothic"/>
                <w:b w:val="0"/>
                <w:i w:val="0"/>
                <w:color w:val="222222"/>
                <w:sz w:val="17"/>
              </w:rPr>
              <w:t>offline 결과와 실제 안전 주장 분리</w:t>
            </w:r>
          </w:p>
        </w:tc>
      </w:tr>
    </w:tbl>
    <w:p>
      <w:pPr>
        <w:spacing w:after="40"/>
      </w:pPr>
    </w:p>
    <w:p>
      <w:pPr>
        <w:pStyle w:val="Heading1"/>
        <w:spacing w:before="320" w:after="120"/>
        <w:keepNext/>
      </w:pPr>
      <w:r>
        <w:rPr>
          <w:rFonts w:ascii="Malgun Gothic" w:hAnsi="Malgun Gothic" w:eastAsia="Malgun Gothic"/>
          <w:b/>
          <w:i w:val="0"/>
          <w:color w:val="000000"/>
          <w:sz w:val="30"/>
        </w:rPr>
        <w:t>결론</w:t>
      </w:r>
    </w:p>
    <w:p>
      <w:pPr>
        <w:spacing w:before="0" w:after="120" w:line="324" w:lineRule="auto"/>
      </w:pPr>
      <w:r>
        <w:rPr>
          <w:rFonts w:ascii="Malgun Gothic" w:hAnsi="Malgun Gothic" w:eastAsia="Malgun Gothic"/>
          <w:b w:val="0"/>
          <w:i w:val="0"/>
          <w:color w:val="222222"/>
          <w:sz w:val="21"/>
        </w:rPr>
        <w:t>본 설계는 “손상된 영상을 복원하는 모델”보다 “손상된 관측 아래에서도 안전 관련 구조를 유지하고, 모르면 보수적으로 행동하는 모델”을 목표로 한다. 가장 중요한 초기 검증은 ViT-S 규모에서 paired representation consistency와 corruption별 YOLO 전이 성능을 확인하는 것이다. 이 지점이 통과되면 decision schema를 얹어 불확실성-위험 연계를 검증하고, 그 후에만 ViT-B 및 8B급 모델로 확장하는 것이 비용 대비 가장 타당하다.</w:t>
      </w:r>
    </w:p>
    <w:p>
      <w:pPr>
        <w:pStyle w:val="Heading1"/>
        <w:spacing w:before="320" w:after="120"/>
        <w:keepNext/>
      </w:pPr>
      <w:r>
        <w:rPr>
          <w:rFonts w:ascii="Malgun Gothic" w:hAnsi="Malgun Gothic" w:eastAsia="Malgun Gothic"/>
          <w:b/>
          <w:i w:val="0"/>
          <w:color w:val="000000"/>
          <w:sz w:val="30"/>
        </w:rPr>
        <w:t>부록 A. 초기 실험 체크리스트</w:t>
      </w:r>
    </w:p>
    <w:p>
      <w:pPr>
        <w:pStyle w:val="ListBullet"/>
        <w:spacing w:after="60" w:line="300" w:lineRule="auto"/>
      </w:pPr>
      <w:r>
        <w:rPr>
          <w:rFonts w:ascii="Malgun Gothic" w:hAnsi="Malgun Gothic" w:eastAsia="Malgun Gothic"/>
          <w:b w:val="0"/>
          <w:i w:val="0"/>
          <w:color w:val="222222"/>
          <w:sz w:val="21"/>
        </w:rPr>
        <w:t>scene/route 단위 split 및 test seed 격리 여부 확인</w:t>
      </w:r>
    </w:p>
    <w:p>
      <w:pPr>
        <w:pStyle w:val="ListBullet"/>
        <w:spacing w:after="60" w:line="300" w:lineRule="auto"/>
      </w:pPr>
      <w:r>
        <w:rPr>
          <w:rFonts w:ascii="Malgun Gothic" w:hAnsi="Malgun Gothic" w:eastAsia="Malgun Gothic"/>
          <w:b w:val="0"/>
          <w:i w:val="0"/>
          <w:color w:val="222222"/>
          <w:sz w:val="21"/>
        </w:rPr>
        <w:t>각 corruption의 severity와 visibility 규칙 문서화</w:t>
      </w:r>
    </w:p>
    <w:p>
      <w:pPr>
        <w:pStyle w:val="ListBullet"/>
        <w:spacing w:after="60" w:line="300" w:lineRule="auto"/>
      </w:pPr>
      <w:r>
        <w:rPr>
          <w:rFonts w:ascii="Malgun Gothic" w:hAnsi="Malgun Gothic" w:eastAsia="Malgun Gothic"/>
          <w:b w:val="0"/>
          <w:i w:val="0"/>
          <w:color w:val="222222"/>
          <w:sz w:val="21"/>
        </w:rPr>
        <w:t>JEPA target variance, feature norm, clean-corrupt drift 로그 수집</w:t>
      </w:r>
    </w:p>
    <w:p>
      <w:pPr>
        <w:pStyle w:val="ListBullet"/>
        <w:spacing w:after="60" w:line="300" w:lineRule="auto"/>
      </w:pPr>
      <w:r>
        <w:rPr>
          <w:rFonts w:ascii="Malgun Gothic" w:hAnsi="Malgun Gothic" w:eastAsia="Malgun Gothic"/>
          <w:b w:val="0"/>
          <w:i w:val="0"/>
          <w:color w:val="222222"/>
          <w:sz w:val="21"/>
        </w:rPr>
        <w:t>YOLO baseline과 proposed 모델의 동일 schedule·resolution·augment 비교</w:t>
      </w:r>
    </w:p>
    <w:p>
      <w:pPr>
        <w:pStyle w:val="ListBullet"/>
        <w:spacing w:after="60" w:line="300" w:lineRule="auto"/>
      </w:pPr>
      <w:r>
        <w:rPr>
          <w:rFonts w:ascii="Malgun Gothic" w:hAnsi="Malgun Gothic" w:eastAsia="Malgun Gothic"/>
          <w:b w:val="0"/>
          <w:i w:val="0"/>
          <w:color w:val="222222"/>
          <w:sz w:val="21"/>
        </w:rPr>
        <w:t>decision model 입력 token과 action vocabulary를 versioned schema로 고정</w:t>
      </w:r>
    </w:p>
    <w:p>
      <w:pPr>
        <w:pStyle w:val="ListBullet"/>
        <w:spacing w:after="60" w:line="300" w:lineRule="auto"/>
      </w:pPr>
      <w:r>
        <w:rPr>
          <w:rFonts w:ascii="Malgun Gothic" w:hAnsi="Malgun Gothic" w:eastAsia="Malgun Gothic"/>
          <w:b w:val="0"/>
          <w:i w:val="0"/>
          <w:color w:val="222222"/>
          <w:sz w:val="21"/>
        </w:rPr>
        <w:t>clean 평균, corruption 평균, worst group, p95 latency를 한 표에서 동시 보고</w:t>
      </w:r>
    </w:p>
    <w:sectPr w:rsidR="00FC693F" w:rsidRPr="0006063C" w:rsidSect="00034616">
      <w:headerReference w:type="default" r:id="rId9"/>
      <w:footerReference w:type="default" r:id="rId10"/>
      <w:pgSz w:w="12240" w:h="15840"/>
      <w:pgMar w:top="979" w:right="1080" w:bottom="92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color w:val="666666"/>
        <w:sz w:val="17"/>
      </w:rPr>
      <w:t xml:space="preserve">페이지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val="0"/>
        <w:i w:val="0"/>
        <w:color w:val="666666"/>
        <w:sz w:val="17"/>
      </w:rPr>
      <w:t>자율주행 인지 및 의사결정 강건성 연구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Corruption-aware JEPA 기반 자율주행 강건성 연구</dc:title>
  <dc:subject>자율주행 인지 및 의사결정 강건성 연구 설계</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