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Look w:val="04A0" w:firstRow="1" w:lastRow="0" w:firstColumn="1" w:lastColumn="0" w:noHBand="0" w:noVBand="1"/>
      </w:tblPr>
      <w:tblGrid>
        <w:gridCol w:w="10800"/>
      </w:tblGrid>
      <w:tr w:rsidR="00953264" w:rsidRPr="00953264" w14:paraId="589DB828" w14:textId="77777777" w:rsidTr="00181161">
        <w:trPr>
          <w:trHeight w:val="1080"/>
        </w:trPr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235EADCF" w14:textId="77777777" w:rsidR="00EF590D" w:rsidRPr="00EF590D" w:rsidRDefault="00EF590D" w:rsidP="003C7ACB">
            <w:pPr>
              <w:rPr>
                <w:rFonts w:ascii="Verdana" w:hAnsi="Verdana" w:cs="Arial"/>
                <w:b/>
                <w:bCs/>
                <w:sz w:val="16"/>
                <w:szCs w:val="16"/>
              </w:rPr>
            </w:pPr>
            <w:r w:rsidRPr="00EF590D">
              <w:rPr>
                <w:rFonts w:ascii="Verdana" w:hAnsi="Verdana" w:cs="Arial"/>
                <w:noProof/>
                <w:sz w:val="16"/>
                <w:szCs w:val="16"/>
              </w:rPr>
              <w:drawing>
                <wp:anchor distT="0" distB="0" distL="114300" distR="114300" simplePos="0" relativeHeight="251659264" behindDoc="0" locked="0" layoutInCell="1" allowOverlap="1" wp14:anchorId="697C00C3" wp14:editId="67D8BE1C">
                  <wp:simplePos x="0" y="0"/>
                  <wp:positionH relativeFrom="column">
                    <wp:posOffset>5289732</wp:posOffset>
                  </wp:positionH>
                  <wp:positionV relativeFrom="paragraph">
                    <wp:posOffset>363</wp:posOffset>
                  </wp:positionV>
                  <wp:extent cx="1143000" cy="640715"/>
                  <wp:effectExtent l="0" t="0" r="0" b="6985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64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3A89106B" w14:textId="77777777" w:rsidR="00953264" w:rsidRDefault="00953264" w:rsidP="003C7ACB">
            <w:pPr>
              <w:rPr>
                <w:rFonts w:ascii="Verdana" w:hAnsi="Verdana" w:cs="Arial"/>
                <w:b/>
                <w:bCs/>
                <w:sz w:val="40"/>
                <w:szCs w:val="40"/>
              </w:rPr>
            </w:pPr>
            <w:r w:rsidRPr="00EF590D">
              <w:rPr>
                <w:rFonts w:ascii="Verdana" w:hAnsi="Verdana" w:cs="Arial"/>
                <w:b/>
                <w:bCs/>
                <w:sz w:val="40"/>
                <w:szCs w:val="40"/>
              </w:rPr>
              <w:t>Notice of Death Affidavit</w:t>
            </w:r>
          </w:p>
          <w:p w14:paraId="5CB8E88E" w14:textId="77777777" w:rsidR="00EF590D" w:rsidRPr="00EF590D" w:rsidRDefault="00EF590D" w:rsidP="003C7ACB">
            <w:pPr>
              <w:rPr>
                <w:rFonts w:ascii="Verdana" w:hAnsi="Verdana" w:cs="Arial"/>
                <w:b/>
                <w:bCs/>
                <w:sz w:val="28"/>
                <w:szCs w:val="28"/>
              </w:rPr>
            </w:pPr>
          </w:p>
          <w:p w14:paraId="4F24FA28" w14:textId="633070B9" w:rsidR="00EF590D" w:rsidRPr="00EF590D" w:rsidRDefault="00EF590D" w:rsidP="003C7ACB">
            <w:pPr>
              <w:rPr>
                <w:rFonts w:ascii="Verdana" w:hAnsi="Verdana" w:cs="Arial"/>
                <w:sz w:val="28"/>
                <w:szCs w:val="28"/>
              </w:rPr>
            </w:pPr>
            <w:r w:rsidRPr="00EF590D">
              <w:rPr>
                <w:rFonts w:ascii="Verdana" w:hAnsi="Verdana" w:cs="Arial"/>
                <w:sz w:val="28"/>
                <w:szCs w:val="28"/>
              </w:rPr>
              <w:t>Instructions</w:t>
            </w:r>
          </w:p>
        </w:tc>
      </w:tr>
      <w:tr w:rsidR="00953264" w:rsidRPr="00953264" w14:paraId="40BC23E7" w14:textId="77777777" w:rsidTr="00181161">
        <w:tc>
          <w:tcPr>
            <w:tcW w:w="108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7508A4" w14:textId="3BF28A33" w:rsidR="00EF590D" w:rsidRPr="00EF590D" w:rsidRDefault="00EF590D" w:rsidP="00EF590D">
            <w:pPr>
              <w:pBdr>
                <w:bottom w:val="single" w:sz="12" w:space="1" w:color="auto"/>
              </w:pBdr>
              <w:rPr>
                <w:rFonts w:ascii="Muli" w:hAnsi="Muli"/>
                <w:sz w:val="2"/>
                <w:szCs w:val="2"/>
              </w:rPr>
            </w:pPr>
          </w:p>
          <w:p w14:paraId="70D94634" w14:textId="77777777" w:rsidR="00EF590D" w:rsidRPr="006E6624" w:rsidRDefault="00EF590D" w:rsidP="00EF590D">
            <w:pPr>
              <w:rPr>
                <w:rFonts w:ascii="Muli" w:hAnsi="Muli"/>
                <w:sz w:val="28"/>
                <w:szCs w:val="28"/>
              </w:rPr>
            </w:pPr>
          </w:p>
          <w:p w14:paraId="0AE49059" w14:textId="1784EF44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How does the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 work?</w:t>
            </w:r>
          </w:p>
          <w:p w14:paraId="7D826CC3" w14:textId="78C4A5BA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A </w:t>
            </w:r>
            <w:r>
              <w:rPr>
                <w:rFonts w:ascii="Verdana" w:hAnsi="Verdana" w:cs="Arial"/>
                <w:sz w:val="24"/>
                <w:szCs w:val="24"/>
              </w:rPr>
              <w:t xml:space="preserve">Notice of Death Affidavit is used when a property owner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dies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their property is given to someone else by a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Transfer on Death Instrument ("TODI"). A Notice of Death Affidavit tells the Recorder of Deeds office </w:t>
            </w:r>
            <w:r>
              <w:rPr>
                <w:rFonts w:ascii="Verdana" w:hAnsi="Verdana" w:cs="Arial"/>
                <w:sz w:val="24"/>
                <w:szCs w:val="24"/>
              </w:rPr>
              <w:t xml:space="preserve">that the owner has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 property has been transferred to their 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.</w:t>
            </w:r>
          </w:p>
          <w:p w14:paraId="0F936B28" w14:textId="77777777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Many people who use </w:t>
            </w:r>
            <w:proofErr w:type="gramStart"/>
            <w:r w:rsidRPr="00953264">
              <w:rPr>
                <w:rFonts w:ascii="Verdana" w:hAnsi="Verdana" w:cs="Arial"/>
                <w:sz w:val="24"/>
                <w:szCs w:val="24"/>
              </w:rPr>
              <w:t>a TODI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 also use a Small Estate Affidavit for the rest of their property. For more information about Small Estate Affidavits, visit </w:t>
            </w:r>
            <w:r w:rsidRPr="00953264">
              <w:rPr>
                <w:rFonts w:ascii="Verdana" w:hAnsi="Verdana" w:cs="Arial"/>
                <w:color w:val="5B9BD5" w:themeColor="accent1"/>
                <w:sz w:val="24"/>
                <w:szCs w:val="24"/>
                <w:u w:val="single"/>
              </w:rPr>
              <w:t>https://www.illinoislegalaid.org/legal-information/filing-small-estate-affidavit</w:t>
            </w:r>
          </w:p>
          <w:p w14:paraId="1D33BBE9" w14:textId="777777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16"/>
                <w:szCs w:val="16"/>
              </w:rPr>
            </w:pPr>
          </w:p>
          <w:p w14:paraId="64BC94E9" w14:textId="1FC9E0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What do I do after I print my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>?</w:t>
            </w:r>
          </w:p>
          <w:p w14:paraId="568B8C5F" w14:textId="570D23F8" w:rsid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Read through your forms and make sure everything is correct.</w:t>
            </w:r>
          </w:p>
          <w:p w14:paraId="31A41228" w14:textId="0715D947" w:rsidR="005C4818" w:rsidRDefault="005C4818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Add the name and address of the </w:t>
            </w:r>
            <w:r>
              <w:rPr>
                <w:rFonts w:ascii="Verdana" w:hAnsi="Verdana" w:cs="Arial"/>
                <w:sz w:val="24"/>
                <w:szCs w:val="24"/>
              </w:rPr>
              <w:t xml:space="preserve">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property.county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>)}}</w:t>
            </w:r>
            <w:r>
              <w:rPr>
                <w:rFonts w:ascii="Verdana" w:hAnsi="Verdana" w:cs="Arial"/>
                <w:sz w:val="24"/>
                <w:szCs w:val="24"/>
              </w:rPr>
              <w:t xml:space="preserve"> to the “Mail to” field</w:t>
            </w:r>
            <w:r w:rsidR="007B4494">
              <w:rPr>
                <w:rFonts w:ascii="Verdana" w:hAnsi="Verdana" w:cs="Arial"/>
                <w:sz w:val="24"/>
                <w:szCs w:val="24"/>
              </w:rPr>
              <w:t xml:space="preserve"> on the first page of the Notice of Death Affidavit.</w:t>
            </w:r>
          </w:p>
          <w:p w14:paraId="0638373A" w14:textId="023E6E27" w:rsidR="00953264" w:rsidRP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proofErr w:type="gramStart"/>
            <w:r>
              <w:rPr>
                <w:rFonts w:ascii="Verdana" w:hAnsi="Verdana" w:cs="Arial"/>
                <w:sz w:val="24"/>
                <w:szCs w:val="24"/>
              </w:rPr>
              <w:t>users.number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gathered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) &gt; 1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%}</w:t>
            </w:r>
            <w:r>
              <w:rPr>
                <w:rFonts w:ascii="Verdana" w:hAnsi="Verdana" w:cs="Arial"/>
                <w:sz w:val="24"/>
                <w:szCs w:val="24"/>
              </w:rPr>
              <w:t xml:space="preserve">and the other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% endif %} must sign and date the </w:t>
            </w:r>
            <w:r>
              <w:rPr>
                <w:rFonts w:ascii="Verdana" w:hAnsi="Verdana" w:cs="Arial"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in front of a notary public</w:t>
            </w:r>
            <w:r>
              <w:rPr>
                <w:rFonts w:ascii="Verdana" w:hAnsi="Verdana" w:cs="Arial"/>
                <w:sz w:val="24"/>
                <w:szCs w:val="24"/>
              </w:rPr>
              <w:t xml:space="preserve">.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A notary public can usually be found at your local courthouse, banks, and law offices. The notary will stamp your form to confirm that you signed under oath. </w:t>
            </w:r>
          </w:p>
          <w:p w14:paraId="35AB5DC0" w14:textId="77777777" w:rsidR="00953264" w:rsidRP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Bring a photo I.D. when you visit the notary; </w:t>
            </w:r>
          </w:p>
          <w:p w14:paraId="0A3852A3" w14:textId="30F3262B" w:rsid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There may be a small fee for the notary’s services.</w:t>
            </w:r>
          </w:p>
          <w:p w14:paraId="2FBB5517" w14:textId="5BE9CCBB" w:rsidR="00953264" w:rsidRPr="00250B83" w:rsidRDefault="00953264" w:rsidP="00900C45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must file the Notice of Death Affidavit with the 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{</w:t>
            </w:r>
            <w:r w:rsidR="002C2F8C">
              <w:rPr>
                <w:rFonts w:ascii="Verdana" w:hAnsi="Verdana" w:cs="Arial"/>
                <w:sz w:val="24"/>
                <w:szCs w:val="24"/>
              </w:rPr>
              <w:t>{</w:t>
            </w:r>
            <w:r>
              <w:rPr>
                <w:rFonts w:ascii="Verdana" w:hAnsi="Verdana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 w:rsidR="007D543F"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 w:rsidR="007D543F">
              <w:rPr>
                <w:rFonts w:ascii="Verdana" w:hAnsi="Verdana" w:cs="Arial"/>
                <w:sz w:val="24"/>
                <w:szCs w:val="24"/>
              </w:rPr>
              <w:t>property</w:t>
            </w:r>
            <w:r>
              <w:rPr>
                <w:rFonts w:ascii="Verdana" w:hAnsi="Verdana" w:cs="Arial"/>
                <w:sz w:val="24"/>
                <w:szCs w:val="24"/>
              </w:rPr>
              <w:t>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>)}}.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 You need to file it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within two years of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r w:rsidR="00900C45">
              <w:rPr>
                <w:rFonts w:ascii="Verdana" w:hAnsi="Verdana" w:cs="Arial"/>
                <w:sz w:val="24"/>
                <w:szCs w:val="24"/>
              </w:rPr>
              <w:t>other_owners_check</w:t>
            </w:r>
            <w:proofErr w:type="spellEnd"/>
            <w:r w:rsidR="00900C45">
              <w:rPr>
                <w:rFonts w:ascii="Verdana" w:hAnsi="Verdana" w:cs="Arial"/>
                <w:sz w:val="24"/>
                <w:szCs w:val="24"/>
              </w:rPr>
              <w:t xml:space="preserve"> </w:t>
            </w:r>
            <w:r w:rsidR="00B90F8D">
              <w:rPr>
                <w:rFonts w:ascii="Verdana" w:hAnsi="Verdana" w:cs="Arial"/>
                <w:sz w:val="24"/>
                <w:szCs w:val="24"/>
              </w:rPr>
              <w:t xml:space="preserve">== “multiple”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and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not 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shared_owners_type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 xml:space="preserve"> == “Tenancy in common”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%}the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 last living property owner’s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death{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% else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%}$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>{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owner.name_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full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)}}’s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</w:t>
            </w:r>
            <w:r w:rsidR="008E1DF6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="008E1DF6">
              <w:rPr>
                <w:rFonts w:ascii="Verdana" w:hAnsi="Verdana" w:cs="Arial"/>
                <w:sz w:val="24"/>
                <w:szCs w:val="24"/>
              </w:rPr>
              <w:t>% endif %}</w:t>
            </w:r>
            <w:r w:rsidR="00C5725F">
              <w:rPr>
                <w:rFonts w:ascii="Verdana" w:hAnsi="Verdana" w:cs="Arial"/>
                <w:sz w:val="24"/>
                <w:szCs w:val="24"/>
              </w:rPr>
              <w:t>.</w:t>
            </w:r>
          </w:p>
        </w:tc>
      </w:tr>
      <w:tr w:rsidR="00953264" w:rsidRPr="00953264" w14:paraId="5F24A8B0" w14:textId="77777777" w:rsidTr="003C7ACB">
        <w:tc>
          <w:tcPr>
            <w:tcW w:w="108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BA38E0" w14:textId="77777777" w:rsidR="00953264" w:rsidRPr="00953264" w:rsidRDefault="00953264" w:rsidP="003C7ACB">
            <w:pPr>
              <w:pStyle w:val="NoSpacing"/>
              <w:spacing w:after="40"/>
              <w:rPr>
                <w:rFonts w:ascii="Verdana" w:hAnsi="Verdana" w:cs="Arial"/>
                <w:b/>
                <w:sz w:val="24"/>
                <w:szCs w:val="24"/>
              </w:rPr>
            </w:pPr>
          </w:p>
        </w:tc>
      </w:tr>
    </w:tbl>
    <w:p w14:paraId="799D36A1" w14:textId="006A4305" w:rsidR="000B5DF1" w:rsidRPr="00953264" w:rsidRDefault="000B5DF1">
      <w:pPr>
        <w:rPr>
          <w:rFonts w:ascii="Verdana" w:hAnsi="Verdana"/>
        </w:rPr>
      </w:pPr>
    </w:p>
    <w:sectPr w:rsidR="000B5DF1" w:rsidRPr="00953264" w:rsidSect="00953264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9F40B" w14:textId="77777777" w:rsidR="00313D13" w:rsidRDefault="00313D13">
      <w:r>
        <w:separator/>
      </w:r>
    </w:p>
  </w:endnote>
  <w:endnote w:type="continuationSeparator" w:id="0">
    <w:p w14:paraId="559EDDB8" w14:textId="77777777" w:rsidR="00313D13" w:rsidRDefault="00313D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8BBCA" w14:textId="77777777" w:rsidR="00EF590D" w:rsidRPr="00EF590D" w:rsidRDefault="00EF590D" w:rsidP="00EF590D">
    <w:pPr>
      <w:pStyle w:val="Footer"/>
      <w:jc w:val="center"/>
      <w:rPr>
        <w:rFonts w:ascii="Verdana" w:hAnsi="Verdana"/>
      </w:rPr>
    </w:pPr>
    <w:r w:rsidRPr="00EF590D">
      <w:rPr>
        <w:rFonts w:ascii="Verdana" w:hAnsi="Verdana"/>
      </w:rPr>
      <w:t xml:space="preserve">Illinois Legal Aid Online - </w:t>
    </w:r>
    <w:hyperlink r:id="rId1" w:history="1">
      <w:r w:rsidRPr="00EF590D">
        <w:rPr>
          <w:rStyle w:val="Hyperlink"/>
          <w:rFonts w:ascii="Verdana" w:hAnsi="Verdana"/>
        </w:rPr>
        <w:t>www.illinoislegalaid.org</w:t>
      </w:r>
    </w:hyperlink>
  </w:p>
  <w:p w14:paraId="7ABA8E0A" w14:textId="0FC0B5B3" w:rsidR="00953264" w:rsidRDefault="00953264" w:rsidP="00EF59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2CB01" w14:textId="77777777" w:rsidR="00313D13" w:rsidRDefault="00313D13">
      <w:r>
        <w:separator/>
      </w:r>
    </w:p>
  </w:footnote>
  <w:footnote w:type="continuationSeparator" w:id="0">
    <w:p w14:paraId="7F1A41E3" w14:textId="77777777" w:rsidR="00313D13" w:rsidRDefault="00313D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1DE"/>
    <w:multiLevelType w:val="hybridMultilevel"/>
    <w:tmpl w:val="90D26F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1C0472"/>
    <w:multiLevelType w:val="hybridMultilevel"/>
    <w:tmpl w:val="D714B64C"/>
    <w:lvl w:ilvl="0" w:tplc="5F7EE7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B9D7384"/>
    <w:multiLevelType w:val="hybridMultilevel"/>
    <w:tmpl w:val="4A02B384"/>
    <w:lvl w:ilvl="0" w:tplc="62221B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AF7F0B"/>
    <w:multiLevelType w:val="hybridMultilevel"/>
    <w:tmpl w:val="F1D077A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" w15:restartNumberingAfterBreak="0">
    <w:nsid w:val="35B23D95"/>
    <w:multiLevelType w:val="hybridMultilevel"/>
    <w:tmpl w:val="1F44F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2B1C51"/>
    <w:multiLevelType w:val="hybridMultilevel"/>
    <w:tmpl w:val="5B740B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8B630E"/>
    <w:multiLevelType w:val="hybridMultilevel"/>
    <w:tmpl w:val="3AF40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3044879">
    <w:abstractNumId w:val="3"/>
  </w:num>
  <w:num w:numId="2" w16cid:durableId="1329595190">
    <w:abstractNumId w:val="5"/>
  </w:num>
  <w:num w:numId="3" w16cid:durableId="932543199">
    <w:abstractNumId w:val="6"/>
  </w:num>
  <w:num w:numId="4" w16cid:durableId="124012474">
    <w:abstractNumId w:val="0"/>
  </w:num>
  <w:num w:numId="5" w16cid:durableId="1726442039">
    <w:abstractNumId w:val="4"/>
  </w:num>
  <w:num w:numId="6" w16cid:durableId="882787773">
    <w:abstractNumId w:val="1"/>
  </w:num>
  <w:num w:numId="7" w16cid:durableId="8995631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64"/>
    <w:rsid w:val="00052485"/>
    <w:rsid w:val="000B5DF1"/>
    <w:rsid w:val="00181161"/>
    <w:rsid w:val="00250B83"/>
    <w:rsid w:val="00283BD4"/>
    <w:rsid w:val="002C2F8C"/>
    <w:rsid w:val="00313D13"/>
    <w:rsid w:val="00355BF9"/>
    <w:rsid w:val="00402696"/>
    <w:rsid w:val="00463B6A"/>
    <w:rsid w:val="005C4818"/>
    <w:rsid w:val="007B4494"/>
    <w:rsid w:val="007B7602"/>
    <w:rsid w:val="007D543F"/>
    <w:rsid w:val="00887CA6"/>
    <w:rsid w:val="008E1DF6"/>
    <w:rsid w:val="00900C45"/>
    <w:rsid w:val="00953264"/>
    <w:rsid w:val="00AD460F"/>
    <w:rsid w:val="00B55513"/>
    <w:rsid w:val="00B90F8D"/>
    <w:rsid w:val="00C5725F"/>
    <w:rsid w:val="00DC0BA4"/>
    <w:rsid w:val="00EF590D"/>
    <w:rsid w:val="00F677A1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01D92"/>
  <w15:chartTrackingRefBased/>
  <w15:docId w15:val="{0BBB8039-9204-44DD-9D9B-2F2EC7A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2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3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26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26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2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2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2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2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26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2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26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26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26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2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26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26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26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264"/>
    <w:rPr>
      <w:b/>
      <w:bCs/>
      <w:smallCaps/>
      <w:color w:val="2E74B5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9532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3264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953264"/>
    <w:pPr>
      <w:spacing w:after="0" w:line="240" w:lineRule="auto"/>
    </w:pPr>
    <w:rPr>
      <w:rFonts w:ascii="Arial" w:eastAsia="Times New Roman" w:hAnsi="Arial" w:cs="Times New Roman"/>
      <w:kern w:val="0"/>
      <w:sz w:val="22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53264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953264"/>
    <w:rPr>
      <w:color w:val="0563C1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953264"/>
    <w:rPr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F590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590D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12</cp:revision>
  <dcterms:created xsi:type="dcterms:W3CDTF">2026-09-04T19:51:00Z</dcterms:created>
  <dcterms:modified xsi:type="dcterms:W3CDTF">2026-09-17T21:59:00Z</dcterms:modified>
</cp:coreProperties>
</file>