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01B1C" w14:textId="38511EBF" w:rsidR="000B5DF1" w:rsidRDefault="00755322">
      <w:r>
        <w:t>Small estate instructions placeholder</w:t>
      </w:r>
    </w:p>
    <w:sectPr w:rsidR="000B5D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22"/>
    <w:rsid w:val="000B5DF1"/>
    <w:rsid w:val="00283BD4"/>
    <w:rsid w:val="00402696"/>
    <w:rsid w:val="00755322"/>
    <w:rsid w:val="007B7602"/>
    <w:rsid w:val="00AD460F"/>
    <w:rsid w:val="00B55513"/>
    <w:rsid w:val="00B61A30"/>
    <w:rsid w:val="00DC0BA4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E3C4C"/>
  <w15:chartTrackingRefBased/>
  <w15:docId w15:val="{78150A74-F2FF-4862-AF99-2321A6C58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3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3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32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3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32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3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3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3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3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32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32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32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32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32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3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3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3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3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3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3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3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3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3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3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3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32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3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32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32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</cp:revision>
  <dcterms:created xsi:type="dcterms:W3CDTF">2026-08-30T20:59:00Z</dcterms:created>
  <dcterms:modified xsi:type="dcterms:W3CDTF">2026-08-30T20:59:00Z</dcterms:modified>
</cp:coreProperties>
</file>