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>{{ reviewer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 w:rsidP="000F2E98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{%p if users[</w:t>
      </w:r>
      <w:proofErr w:type="spellStart"/>
      <w:r>
        <w:t>i</w:t>
      </w:r>
      <w:proofErr w:type="spellEnd"/>
      <w:r>
        <w:t>].</w:t>
      </w:r>
      <w:proofErr w:type="spellStart"/>
      <w:r>
        <w:t>age_in_years</w:t>
      </w:r>
      <w:proofErr w:type="spellEnd"/>
      <w:r>
        <w:t>() &gt; 13 %}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for item in </w:t>
      </w:r>
      <w:r w:rsidRPr="000F2E98">
        <w:t>users[</w:t>
      </w:r>
      <w:proofErr w:type="spellStart"/>
      <w:r w:rsidRPr="000F2E98">
        <w:t>i</w:t>
      </w:r>
      <w:proofErr w:type="spellEnd"/>
      <w:r w:rsidRPr="000F2E98">
        <w:t>].</w:t>
      </w:r>
      <w:proofErr w:type="spellStart"/>
      <w:r w:rsidRPr="000F2E98">
        <w:t>ead_required_documents</w:t>
      </w:r>
      <w:r>
        <w:t>.true_values</w:t>
      </w:r>
      <w:proofErr w:type="spellEnd"/>
      <w:r>
        <w:t>()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{{ item }}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405542" w:rsidRDefault="00405542" w:rsidP="000F2E98">
      <w:pPr>
        <w:numPr>
          <w:ilvl w:val="0"/>
          <w:numId w:val="6"/>
        </w:numPr>
        <w:spacing w:after="0"/>
      </w:pPr>
      <w:r>
        <w:t>{%p endif %}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 xml:space="preserve">Supervisor name: </w:t>
            </w:r>
            <w:r w:rsidR="000F2E98" w:rsidRPr="000F2E98">
              <w:rPr>
                <w:b/>
              </w:rPr>
              <w:t xml:space="preserve">{{ </w:t>
            </w:r>
            <w:proofErr w:type="spellStart"/>
            <w:r w:rsidR="000F2E98" w:rsidRPr="000F2E98">
              <w:rPr>
                <w:b/>
              </w:rPr>
              <w:t>supervisor_name</w:t>
            </w:r>
            <w:proofErr w:type="spellEnd"/>
            <w:r w:rsidR="000F2E98" w:rsidRPr="000F2E98">
              <w:rPr>
                <w:b/>
              </w:rPr>
              <w:t xml:space="preserve"> }}</w:t>
            </w:r>
          </w:p>
          <w:p w:rsidR="000F2E98" w:rsidRPr="000F2E98" w:rsidRDefault="000F2E98" w:rsidP="000F2E98">
            <w:pPr>
              <w:spacing w:after="0" w:line="240" w:lineRule="auto"/>
              <w:rPr>
                <w:rFonts w:eastAsia="Arial"/>
                <w:bCs/>
                <w:i/>
                <w:iCs/>
              </w:rPr>
            </w:pPr>
            <w:r w:rsidRPr="000F2E98">
              <w:rPr>
                <w:rFonts w:eastAsia="Arial"/>
                <w:bCs/>
                <w:i/>
                <w:iCs/>
              </w:rPr>
              <w:t xml:space="preserve">{% if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"approved" or (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"mixed" and users[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i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] in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approved_applications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>) %}</w:t>
            </w:r>
          </w:p>
          <w:p w:rsidR="00A77B3E" w:rsidRP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  <w:r w:rsidR="000F2E98">
              <w:rPr>
                <w:i/>
                <w:iCs/>
              </w:rPr>
              <w:t>{% else %}</w:t>
            </w:r>
          </w:p>
          <w:p w:rsid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  <w:r w:rsidR="000F2E98">
              <w:rPr>
                <w:i/>
                <w:iCs/>
              </w:rPr>
              <w:t>{% endif %}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Pr="000F2E98" w:rsidRDefault="001F2A79" w:rsidP="000F2E98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</w:tc>
      </w:tr>
    </w:tbl>
    <w:p w:rsidR="00A77B3E" w:rsidRDefault="00A77B3E">
      <w:pPr>
        <w:spacing w:after="0" w:line="240" w:lineRule="auto"/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747D9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country_of_birth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countries_of_citizenship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children.complete_elements</w:t>
            </w:r>
            <w:proofErr w:type="spellEnd"/>
            <w:r w:rsidRPr="007E19EA">
              <w:rPr>
                <w:b/>
              </w:rP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number_children_applying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applied_for_other_immigration_benefit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  <w:p w:rsidR="004A4062" w:rsidRDefault="004A4062">
            <w:pPr>
              <w:spacing w:after="0" w:line="240" w:lineRule="auto"/>
            </w:pPr>
            <w:r>
              <w:t xml:space="preserve">{% if </w:t>
            </w:r>
            <w:r w:rsidR="009211FE">
              <w:rPr>
                <w:rFonts w:ascii="Segoe UI Symbol" w:hAnsi="Segoe UI Symbol" w:cs="Segoe UI Symbol"/>
              </w:rPr>
              <w:t>users[</w:t>
            </w:r>
            <w:proofErr w:type="spellStart"/>
            <w:r w:rsidR="009211FE">
              <w:rPr>
                <w:rFonts w:ascii="Segoe UI Symbol" w:hAnsi="Segoe UI Symbol" w:cs="Segoe UI Symbol"/>
              </w:rPr>
              <w:t>i</w:t>
            </w:r>
            <w:proofErr w:type="spellEnd"/>
            <w:r w:rsidR="009211FE">
              <w:rPr>
                <w:rFonts w:ascii="Segoe UI Symbol" w:hAnsi="Segoe UI Symbol" w:cs="Segoe UI Symbol"/>
              </w:rPr>
              <w:t>].</w:t>
            </w:r>
            <w:proofErr w:type="spellStart"/>
            <w:r w:rsidR="009211FE"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 w:rsidR="009211FE">
              <w:rPr>
                <w:rFonts w:ascii="Segoe UI Symbol" w:hAnsi="Segoe UI Symbol" w:cs="Segoe UI Symbol"/>
              </w:rPr>
              <w:t xml:space="preserve"> %}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applied_benefit_type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Receipt date:</w:t>
            </w:r>
            <w:r w:rsidRPr="007E19EA">
              <w:rPr>
                <w:b/>
              </w:rPr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applied_receipt_date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Pr="007E19EA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  <w:rPr>
                <w:b/>
              </w:rPr>
            </w:pPr>
            <w:r>
              <w:t xml:space="preserve">Any other important information to note: </w:t>
            </w:r>
            <w:r w:rsidR="00966281"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applied_other_information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9211FE">
            <w:pPr>
              <w:spacing w:after="0" w:line="360" w:lineRule="auto"/>
            </w:pPr>
            <w:r>
              <w:lastRenderedPageBreak/>
              <w:t>{% endif %}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What is the proof of parole?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proof_of_parole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In removal proceedings?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284462" w:rsidRDefault="00966281" w:rsidP="00284462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ever_ordered_removed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EA3403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1755EB" w:rsidRPr="007E19EA">
              <w:rPr>
                <w:rFonts w:ascii="Segoe UI Symbol" w:hAnsi="Segoe UI Symbol" w:cs="Segoe UI Symbol"/>
                <w:b/>
              </w:rPr>
              <w:t>)</w:t>
            </w:r>
            <w:r w:rsidRPr="007E19EA">
              <w:rPr>
                <w:rFonts w:ascii="Segoe UI Symbol" w:hAnsi="Segoe UI Symbol" w:cs="Segoe UI Symbol"/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arrest_details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has_criminal_history_documents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</w:tbl>
    <w:p w:rsidR="00A77B3E" w:rsidRDefault="00A77B3E"/>
    <w:sectPr w:rsidR="00A77B3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5" w15:restartNumberingAfterBreak="0">
    <w:nsid w:val="10FA7667"/>
    <w:multiLevelType w:val="hybridMultilevel"/>
    <w:tmpl w:val="E6641F0E"/>
    <w:lvl w:ilvl="0" w:tplc="5DD2BF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0F2E98"/>
    <w:rsid w:val="00136382"/>
    <w:rsid w:val="001755EB"/>
    <w:rsid w:val="001F2A79"/>
    <w:rsid w:val="00284462"/>
    <w:rsid w:val="00324609"/>
    <w:rsid w:val="00405542"/>
    <w:rsid w:val="004A4062"/>
    <w:rsid w:val="00747D91"/>
    <w:rsid w:val="007E19EA"/>
    <w:rsid w:val="009211FE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31D5F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10</cp:revision>
  <dcterms:created xsi:type="dcterms:W3CDTF">2024-02-10T15:56:00Z</dcterms:created>
  <dcterms:modified xsi:type="dcterms:W3CDTF">2024-02-18T18:46:00Z</dcterms:modified>
</cp:coreProperties>
</file>