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X="198" w:tblpY="1516"/>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74"/>
        <w:gridCol w:w="5634"/>
      </w:tblGrid>
      <w:tr w:rsidR="004C43BF" w:rsidRPr="008F595C" w:rsidTr="004C43BF">
        <w:trPr>
          <w:trHeight w:val="467"/>
        </w:trPr>
        <w:tc>
          <w:tcPr>
            <w:tcW w:w="5274" w:type="dxa"/>
            <w:shd w:val="clear" w:color="auto" w:fill="000080"/>
            <w:vAlign w:val="center"/>
          </w:tcPr>
          <w:p w:rsidR="004C43BF" w:rsidRPr="005378B4" w:rsidRDefault="004C43BF" w:rsidP="004C43BF">
            <w:pPr>
              <w:spacing w:after="0" w:line="240" w:lineRule="auto"/>
              <w:rPr>
                <w:rFonts w:asciiTheme="minorHAnsi" w:hAnsiTheme="minorHAnsi" w:cstheme="minorHAnsi"/>
                <w:b/>
                <w:color w:val="FFFFFF" w:themeColor="background1"/>
                <w:sz w:val="20"/>
                <w:szCs w:val="20"/>
              </w:rPr>
            </w:pPr>
            <w:r w:rsidRPr="005378B4">
              <w:rPr>
                <w:rFonts w:asciiTheme="minorHAnsi" w:hAnsiTheme="minorHAnsi" w:cstheme="minorHAnsi"/>
                <w:b/>
                <w:color w:val="FFFFFF" w:themeColor="background1"/>
                <w:sz w:val="20"/>
                <w:szCs w:val="20"/>
              </w:rPr>
              <w:t>Student Name:</w:t>
            </w:r>
            <w:r w:rsidRPr="005378B4">
              <w:rPr>
                <w:rFonts w:asciiTheme="minorHAnsi" w:hAnsiTheme="minorHAnsi" w:cstheme="minorHAnsi"/>
                <w:b/>
                <w:color w:val="FFFFFF" w:themeColor="background1"/>
                <w:sz w:val="20"/>
                <w:szCs w:val="20"/>
              </w:rPr>
              <w:tab/>
            </w:r>
          </w:p>
        </w:tc>
        <w:tc>
          <w:tcPr>
            <w:tcW w:w="5634" w:type="dxa"/>
          </w:tcPr>
          <w:p w:rsidR="004C43BF" w:rsidRPr="008F595C" w:rsidRDefault="00A85434" w:rsidP="004C43BF">
            <w:pPr>
              <w:spacing w:after="0" w:line="240" w:lineRule="auto"/>
              <w:rPr>
                <w:rFonts w:ascii="Century Gothic" w:hAnsi="Century Gothic"/>
                <w:b/>
                <w:color w:val="002888"/>
                <w:sz w:val="20"/>
                <w:szCs w:val="20"/>
              </w:rPr>
            </w:pPr>
            <w:r w:rsidRPr="00A85434">
              <w:rPr>
                <w:rFonts w:ascii="Century Gothic" w:hAnsi="Century Gothic"/>
                <w:b/>
                <w:color w:val="002888"/>
                <w:sz w:val="20"/>
                <w:szCs w:val="20"/>
              </w:rPr>
              <w:t>Li, Yingzao &lt;yingzao.li@rbc.com&gt;</w:t>
            </w:r>
            <w:r>
              <w:rPr>
                <w:rFonts w:ascii="Century Gothic" w:hAnsi="Century Gothic"/>
                <w:b/>
                <w:color w:val="002888"/>
                <w:sz w:val="20"/>
                <w:szCs w:val="20"/>
              </w:rPr>
              <w:t xml:space="preserve"> also known as Kiera</w:t>
            </w:r>
          </w:p>
        </w:tc>
      </w:tr>
      <w:tr w:rsidR="004C43BF" w:rsidRPr="008F595C" w:rsidTr="004C43BF">
        <w:trPr>
          <w:trHeight w:val="413"/>
        </w:trPr>
        <w:tc>
          <w:tcPr>
            <w:tcW w:w="5274" w:type="dxa"/>
            <w:shd w:val="clear" w:color="auto" w:fill="000080"/>
            <w:vAlign w:val="center"/>
          </w:tcPr>
          <w:p w:rsidR="004C43BF" w:rsidRPr="005378B4" w:rsidRDefault="004C43BF" w:rsidP="004C43BF">
            <w:pPr>
              <w:spacing w:after="0" w:line="240" w:lineRule="auto"/>
              <w:rPr>
                <w:rFonts w:asciiTheme="minorHAnsi" w:hAnsiTheme="minorHAnsi" w:cstheme="minorHAnsi"/>
                <w:b/>
                <w:color w:val="FFFFFF" w:themeColor="background1"/>
                <w:sz w:val="20"/>
                <w:szCs w:val="20"/>
              </w:rPr>
            </w:pPr>
            <w:r w:rsidRPr="005378B4">
              <w:rPr>
                <w:rFonts w:asciiTheme="minorHAnsi" w:hAnsiTheme="minorHAnsi" w:cstheme="minorHAnsi"/>
                <w:b/>
                <w:color w:val="FFFFFF" w:themeColor="background1"/>
                <w:sz w:val="20"/>
                <w:szCs w:val="20"/>
              </w:rPr>
              <w:t>Nominator(s):</w:t>
            </w:r>
          </w:p>
        </w:tc>
        <w:tc>
          <w:tcPr>
            <w:tcW w:w="5634" w:type="dxa"/>
          </w:tcPr>
          <w:p w:rsidR="004C43BF" w:rsidRPr="008F595C" w:rsidRDefault="00A85434" w:rsidP="004C43BF">
            <w:pPr>
              <w:spacing w:after="0" w:line="240" w:lineRule="auto"/>
              <w:rPr>
                <w:rFonts w:ascii="Century Gothic" w:hAnsi="Century Gothic"/>
                <w:b/>
                <w:color w:val="002888"/>
                <w:sz w:val="20"/>
                <w:szCs w:val="20"/>
              </w:rPr>
            </w:pPr>
            <w:r>
              <w:rPr>
                <w:rFonts w:ascii="Century Gothic" w:hAnsi="Century Gothic"/>
                <w:b/>
                <w:color w:val="002888"/>
                <w:sz w:val="20"/>
                <w:szCs w:val="20"/>
              </w:rPr>
              <w:t>Michael Chiang – Scrum Master + Sr. App Specialist</w:t>
            </w:r>
          </w:p>
        </w:tc>
      </w:tr>
      <w:tr w:rsidR="004C43BF" w:rsidRPr="008F595C" w:rsidTr="004C43BF">
        <w:trPr>
          <w:trHeight w:val="530"/>
        </w:trPr>
        <w:tc>
          <w:tcPr>
            <w:tcW w:w="5274" w:type="dxa"/>
            <w:shd w:val="clear" w:color="auto" w:fill="000080"/>
            <w:vAlign w:val="center"/>
          </w:tcPr>
          <w:p w:rsidR="004C43BF" w:rsidRPr="005378B4" w:rsidRDefault="005378B4" w:rsidP="004C43BF">
            <w:pPr>
              <w:spacing w:after="0" w:line="240" w:lineRule="auto"/>
              <w:rPr>
                <w:rFonts w:asciiTheme="minorHAnsi" w:hAnsiTheme="minorHAnsi" w:cstheme="minorHAnsi"/>
                <w:b/>
                <w:color w:val="FFFFFF" w:themeColor="background1"/>
                <w:sz w:val="20"/>
                <w:szCs w:val="20"/>
              </w:rPr>
            </w:pPr>
            <w:r>
              <w:rPr>
                <w:rFonts w:asciiTheme="minorHAnsi" w:hAnsiTheme="minorHAnsi" w:cstheme="minorHAnsi"/>
                <w:b/>
                <w:color w:val="FFFFFF" w:themeColor="background1"/>
                <w:sz w:val="20"/>
                <w:szCs w:val="20"/>
              </w:rPr>
              <w:t xml:space="preserve">Student’s </w:t>
            </w:r>
            <w:r w:rsidR="004C43BF" w:rsidRPr="005378B4">
              <w:rPr>
                <w:rFonts w:asciiTheme="minorHAnsi" w:hAnsiTheme="minorHAnsi" w:cstheme="minorHAnsi"/>
                <w:b/>
                <w:color w:val="FFFFFF" w:themeColor="background1"/>
                <w:sz w:val="20"/>
                <w:szCs w:val="20"/>
              </w:rPr>
              <w:t>Position Title:</w:t>
            </w:r>
          </w:p>
        </w:tc>
        <w:tc>
          <w:tcPr>
            <w:tcW w:w="5634" w:type="dxa"/>
          </w:tcPr>
          <w:p w:rsidR="004C43BF" w:rsidRPr="008F595C" w:rsidRDefault="00A85434" w:rsidP="004C43BF">
            <w:pPr>
              <w:spacing w:after="0" w:line="240" w:lineRule="auto"/>
              <w:rPr>
                <w:rFonts w:ascii="Century Gothic" w:hAnsi="Century Gothic"/>
                <w:b/>
                <w:color w:val="002888"/>
                <w:sz w:val="20"/>
                <w:szCs w:val="20"/>
              </w:rPr>
            </w:pPr>
            <w:r>
              <w:rPr>
                <w:rFonts w:ascii="Century Gothic" w:hAnsi="Century Gothic"/>
                <w:b/>
                <w:color w:val="002888"/>
                <w:sz w:val="20"/>
                <w:szCs w:val="20"/>
              </w:rPr>
              <w:t>Developer</w:t>
            </w:r>
          </w:p>
        </w:tc>
      </w:tr>
      <w:tr w:rsidR="004C43BF" w:rsidRPr="008F595C" w:rsidTr="004C43BF">
        <w:trPr>
          <w:trHeight w:val="440"/>
        </w:trPr>
        <w:tc>
          <w:tcPr>
            <w:tcW w:w="5274" w:type="dxa"/>
            <w:shd w:val="clear" w:color="auto" w:fill="000080"/>
            <w:vAlign w:val="center"/>
          </w:tcPr>
          <w:p w:rsidR="004C43BF" w:rsidRPr="005378B4" w:rsidRDefault="004C43BF" w:rsidP="004C43BF">
            <w:pPr>
              <w:spacing w:after="0" w:line="240" w:lineRule="auto"/>
              <w:rPr>
                <w:rFonts w:asciiTheme="minorHAnsi" w:hAnsiTheme="minorHAnsi" w:cstheme="minorHAnsi"/>
                <w:b/>
                <w:color w:val="FFFFFF" w:themeColor="background1"/>
                <w:sz w:val="20"/>
                <w:szCs w:val="20"/>
              </w:rPr>
            </w:pPr>
            <w:r w:rsidRPr="005378B4">
              <w:rPr>
                <w:rFonts w:asciiTheme="minorHAnsi" w:hAnsiTheme="minorHAnsi" w:cstheme="minorHAnsi"/>
                <w:b/>
                <w:color w:val="FFFFFF" w:themeColor="background1"/>
                <w:sz w:val="20"/>
                <w:szCs w:val="20"/>
              </w:rPr>
              <w:t>RBC Business Unit Name:</w:t>
            </w:r>
          </w:p>
        </w:tc>
        <w:tc>
          <w:tcPr>
            <w:tcW w:w="5634" w:type="dxa"/>
          </w:tcPr>
          <w:p w:rsidR="004C43BF" w:rsidRPr="008F595C" w:rsidRDefault="00A85434" w:rsidP="004C43BF">
            <w:pPr>
              <w:spacing w:after="0" w:line="240" w:lineRule="auto"/>
              <w:rPr>
                <w:rFonts w:ascii="Century Gothic" w:hAnsi="Century Gothic"/>
                <w:b/>
                <w:color w:val="002888"/>
                <w:sz w:val="20"/>
                <w:szCs w:val="20"/>
              </w:rPr>
            </w:pPr>
            <w:r>
              <w:rPr>
                <w:rFonts w:ascii="Century Gothic" w:hAnsi="Century Gothic"/>
                <w:b/>
                <w:color w:val="002888"/>
                <w:sz w:val="20"/>
                <w:szCs w:val="20"/>
              </w:rPr>
              <w:t>Digital Client Experience (Technology &amp; Operations)</w:t>
            </w:r>
          </w:p>
        </w:tc>
      </w:tr>
    </w:tbl>
    <w:p w:rsidR="004C43BF" w:rsidRPr="004C43BF" w:rsidRDefault="00D87517" w:rsidP="004C43BF">
      <w:pPr>
        <w:pStyle w:val="NoSpacing"/>
        <w:rPr>
          <w:rFonts w:eastAsia="SimSun" w:cs="Calibri"/>
          <w:lang w:val="en-CA" w:eastAsia="zh-CN"/>
        </w:rPr>
      </w:pPr>
      <w:r>
        <w:rPr>
          <w:rFonts w:ascii="Century Gothic" w:hAnsi="Century Gothic"/>
          <w:b/>
          <w:noProof/>
          <w:color w:val="002888"/>
          <w:sz w:val="20"/>
          <w:szCs w:val="20"/>
        </w:rPr>
        <mc:AlternateContent>
          <mc:Choice Requires="wps">
            <w:drawing>
              <wp:anchor distT="0" distB="0" distL="114300" distR="114300" simplePos="0" relativeHeight="251664384" behindDoc="0" locked="0" layoutInCell="1" allowOverlap="1" wp14:anchorId="490182EB" wp14:editId="5A083BEC">
                <wp:simplePos x="0" y="0"/>
                <wp:positionH relativeFrom="column">
                  <wp:posOffset>1069975</wp:posOffset>
                </wp:positionH>
                <wp:positionV relativeFrom="paragraph">
                  <wp:posOffset>290526</wp:posOffset>
                </wp:positionV>
                <wp:extent cx="5756745" cy="556122"/>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745" cy="55612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1B12" w:rsidRPr="00D87517" w:rsidRDefault="005378B4">
                            <w:pPr>
                              <w:rPr>
                                <w:rFonts w:asciiTheme="minorHAnsi" w:hAnsiTheme="minorHAnsi" w:cstheme="minorHAnsi"/>
                                <w:color w:val="FFFFFF" w:themeColor="background1"/>
                                <w:sz w:val="44"/>
                                <w:szCs w:val="40"/>
                                <w:lang w:val="en-CA"/>
                              </w:rPr>
                            </w:pPr>
                            <w:r w:rsidRPr="00D87517">
                              <w:rPr>
                                <w:rFonts w:asciiTheme="minorHAnsi" w:hAnsiTheme="minorHAnsi" w:cstheme="minorHAnsi"/>
                                <w:color w:val="FFFFFF" w:themeColor="background1"/>
                                <w:sz w:val="44"/>
                                <w:szCs w:val="40"/>
                                <w:lang w:val="en-CA"/>
                              </w:rPr>
                              <w:t>Student</w:t>
                            </w:r>
                            <w:r w:rsidR="00641B12" w:rsidRPr="00D87517">
                              <w:rPr>
                                <w:rFonts w:asciiTheme="minorHAnsi" w:hAnsiTheme="minorHAnsi" w:cstheme="minorHAnsi"/>
                                <w:color w:val="FFFFFF" w:themeColor="background1"/>
                                <w:sz w:val="44"/>
                                <w:szCs w:val="40"/>
                                <w:lang w:val="en-CA"/>
                              </w:rPr>
                              <w:t xml:space="preserve"> of the Term </w:t>
                            </w:r>
                            <w:r w:rsidRPr="00D87517">
                              <w:rPr>
                                <w:rFonts w:asciiTheme="minorHAnsi" w:hAnsiTheme="minorHAnsi" w:cstheme="minorHAnsi"/>
                                <w:color w:val="FFFFFF" w:themeColor="background1"/>
                                <w:sz w:val="44"/>
                                <w:szCs w:val="40"/>
                                <w:lang w:val="en-CA"/>
                              </w:rPr>
                              <w:t>Award</w:t>
                            </w:r>
                            <w:r w:rsidR="00641B12" w:rsidRPr="00D87517">
                              <w:rPr>
                                <w:rFonts w:asciiTheme="minorHAnsi" w:hAnsiTheme="minorHAnsi" w:cstheme="minorHAnsi"/>
                                <w:color w:val="FFFFFF" w:themeColor="background1"/>
                                <w:sz w:val="44"/>
                                <w:szCs w:val="40"/>
                                <w:lang w:val="en-CA"/>
                              </w:rPr>
                              <w:t xml:space="preserve"> Nomination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90182EB" id="_x0000_t202" coordsize="21600,21600" o:spt="202" path="m,l,21600r21600,l21600,xe">
                <v:stroke joinstyle="miter"/>
                <v:path gradientshapeok="t" o:connecttype="rect"/>
              </v:shapetype>
              <v:shape id="Text Box 4" o:spid="_x0000_s1026" type="#_x0000_t202" style="position:absolute;margin-left:84.25pt;margin-top:22.9pt;width:453.3pt;height:4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" stroked="f">
                <v:fill opacity="0"/>
                <v:textbox>
                  <w:txbxContent>
                    <w:p w:rsidR="00641B12" w:rsidRPr="00D87517" w:rsidRDefault="005378B4">
                      <w:pPr>
                        <w:rPr>
                          <w:rFonts w:asciiTheme="minorHAnsi" w:hAnsiTheme="minorHAnsi" w:cstheme="minorHAnsi"/>
                          <w:color w:val="FFFFFF" w:themeColor="background1"/>
                          <w:sz w:val="44"/>
                          <w:szCs w:val="40"/>
                          <w:lang w:val="en-CA"/>
                        </w:rPr>
                      </w:pPr>
                      <w:r w:rsidRPr="00D87517">
                        <w:rPr>
                          <w:rFonts w:asciiTheme="minorHAnsi" w:hAnsiTheme="minorHAnsi" w:cstheme="minorHAnsi"/>
                          <w:color w:val="FFFFFF" w:themeColor="background1"/>
                          <w:sz w:val="44"/>
                          <w:szCs w:val="40"/>
                          <w:lang w:val="en-CA"/>
                        </w:rPr>
                        <w:t>Student</w:t>
                      </w:r>
                      <w:r w:rsidR="00641B12" w:rsidRPr="00D87517">
                        <w:rPr>
                          <w:rFonts w:asciiTheme="minorHAnsi" w:hAnsiTheme="minorHAnsi" w:cstheme="minorHAnsi"/>
                          <w:color w:val="FFFFFF" w:themeColor="background1"/>
                          <w:sz w:val="44"/>
                          <w:szCs w:val="40"/>
                          <w:lang w:val="en-CA"/>
                        </w:rPr>
                        <w:t xml:space="preserve"> of the Term </w:t>
                      </w:r>
                      <w:r w:rsidRPr="00D87517">
                        <w:rPr>
                          <w:rFonts w:asciiTheme="minorHAnsi" w:hAnsiTheme="minorHAnsi" w:cstheme="minorHAnsi"/>
                          <w:color w:val="FFFFFF" w:themeColor="background1"/>
                          <w:sz w:val="44"/>
                          <w:szCs w:val="40"/>
                          <w:lang w:val="en-CA"/>
                        </w:rPr>
                        <w:t>Award</w:t>
                      </w:r>
                      <w:r w:rsidR="00641B12" w:rsidRPr="00D87517">
                        <w:rPr>
                          <w:rFonts w:asciiTheme="minorHAnsi" w:hAnsiTheme="minorHAnsi" w:cstheme="minorHAnsi"/>
                          <w:color w:val="FFFFFF" w:themeColor="background1"/>
                          <w:sz w:val="44"/>
                          <w:szCs w:val="40"/>
                          <w:lang w:val="en-CA"/>
                        </w:rPr>
                        <w:t xml:space="preserve"> Nomination Form</w:t>
                      </w:r>
                    </w:p>
                  </w:txbxContent>
                </v:textbox>
              </v:shape>
            </w:pict>
          </mc:Fallback>
        </mc:AlternateContent>
      </w:r>
      <w:r>
        <w:rPr>
          <w:rFonts w:ascii="Century Gothic" w:hAnsi="Century Gothic"/>
          <w:b/>
          <w:noProof/>
          <w:color w:val="002888"/>
          <w:sz w:val="20"/>
          <w:szCs w:val="20"/>
        </w:rPr>
        <w:drawing>
          <wp:anchor distT="0" distB="0" distL="114300" distR="114300" simplePos="0" relativeHeight="251665408" behindDoc="0" locked="0" layoutInCell="1" allowOverlap="1" wp14:anchorId="42225B91" wp14:editId="3B1FAB75">
            <wp:simplePos x="0" y="0"/>
            <wp:positionH relativeFrom="column">
              <wp:posOffset>165100</wp:posOffset>
            </wp:positionH>
            <wp:positionV relativeFrom="paragraph">
              <wp:posOffset>196215</wp:posOffset>
            </wp:positionV>
            <wp:extent cx="548640" cy="63627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BC_rgbR.png"/>
                    <pic:cNvPicPr/>
                  </pic:nvPicPr>
                  <pic:blipFill>
                    <a:blip r:embed="rId6">
                      <a:extLst>
                        <a:ext uri="{28A0092B-C50C-407E-A947-70E740481C1C}">
                          <a14:useLocalDpi xmlns:a14="http://schemas.microsoft.com/office/drawing/2010/main" val="0"/>
                        </a:ext>
                      </a:extLst>
                    </a:blip>
                    <a:stretch>
                      <a:fillRect/>
                    </a:stretch>
                  </pic:blipFill>
                  <pic:spPr>
                    <a:xfrm>
                      <a:off x="0" y="0"/>
                      <a:ext cx="548640" cy="636270"/>
                    </a:xfrm>
                    <a:prstGeom prst="rect">
                      <a:avLst/>
                    </a:prstGeom>
                  </pic:spPr>
                </pic:pic>
              </a:graphicData>
            </a:graphic>
            <wp14:sizeRelH relativeFrom="page">
              <wp14:pctWidth>0</wp14:pctWidth>
            </wp14:sizeRelH>
            <wp14:sizeRelV relativeFrom="page">
              <wp14:pctHeight>0</wp14:pctHeight>
            </wp14:sizeRelV>
          </wp:anchor>
        </w:drawing>
      </w:r>
      <w:r>
        <w:rPr>
          <w:rFonts w:ascii="Century Gothic" w:hAnsi="Century Gothic"/>
          <w:b/>
          <w:noProof/>
          <w:color w:val="002888"/>
          <w:sz w:val="20"/>
          <w:szCs w:val="20"/>
        </w:rPr>
        <mc:AlternateContent>
          <mc:Choice Requires="wps">
            <w:drawing>
              <wp:anchor distT="0" distB="0" distL="114300" distR="114300" simplePos="0" relativeHeight="251663359" behindDoc="0" locked="0" layoutInCell="1" allowOverlap="1" wp14:anchorId="148A9616" wp14:editId="23AC8556">
                <wp:simplePos x="0" y="0"/>
                <wp:positionH relativeFrom="column">
                  <wp:posOffset>60325</wp:posOffset>
                </wp:positionH>
                <wp:positionV relativeFrom="paragraph">
                  <wp:posOffset>86995</wp:posOffset>
                </wp:positionV>
                <wp:extent cx="6909435" cy="818515"/>
                <wp:effectExtent l="0" t="0" r="24765" b="19685"/>
                <wp:wrapSquare wrapText="bothSides"/>
                <wp:docPr id="1" name="Rectangle 1"/>
                <wp:cNvGraphicFramePr/>
                <a:graphic xmlns:a="http://schemas.openxmlformats.org/drawingml/2006/main">
                  <a:graphicData uri="http://schemas.microsoft.com/office/word/2010/wordprocessingShape">
                    <wps:wsp>
                      <wps:cNvSpPr/>
                      <wps:spPr>
                        <a:xfrm>
                          <a:off x="0" y="0"/>
                          <a:ext cx="6909435" cy="81851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0B195FF" id="Rectangle 1" o:spid="_x0000_s1026" style="position:absolute;margin-left:4.75pt;margin-top:6.85pt;width:544.05pt;height:64.45pt;z-index:2516633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" fillcolor="#1f497d [3215]" strokecolor="#243f60 [1604]" strokeweight="2pt">
                <w10:wrap type="square"/>
              </v:rect>
            </w:pict>
          </mc:Fallback>
        </mc:AlternateContent>
      </w:r>
    </w:p>
    <w:p w:rsidR="009E11C2" w:rsidRPr="00E146BE" w:rsidRDefault="00913D7F" w:rsidP="00641B12">
      <w:pPr>
        <w:pStyle w:val="NoSpacing"/>
        <w:numPr>
          <w:ilvl w:val="0"/>
          <w:numId w:val="19"/>
        </w:numPr>
        <w:rPr>
          <w:rFonts w:eastAsia="SimSun" w:cs="Calibri"/>
          <w:color w:val="1F497D" w:themeColor="text2"/>
          <w:lang w:val="en-CA" w:eastAsia="zh-CN"/>
        </w:rPr>
      </w:pPr>
      <w:r w:rsidRPr="00E146BE">
        <w:rPr>
          <w:color w:val="1F497D" w:themeColor="text2"/>
        </w:rPr>
        <w:t>F</w:t>
      </w:r>
      <w:r w:rsidR="008A08BA" w:rsidRPr="00E146BE">
        <w:rPr>
          <w:color w:val="1F497D" w:themeColor="text2"/>
        </w:rPr>
        <w:t>or eac</w:t>
      </w:r>
      <w:r w:rsidR="005378B4" w:rsidRPr="00E146BE">
        <w:rPr>
          <w:color w:val="1F497D" w:themeColor="text2"/>
        </w:rPr>
        <w:t>h of the following capabilities</w:t>
      </w:r>
      <w:r w:rsidR="0090119D" w:rsidRPr="00E146BE">
        <w:rPr>
          <w:color w:val="1F497D" w:themeColor="text2"/>
        </w:rPr>
        <w:t xml:space="preserve">, </w:t>
      </w:r>
      <w:r w:rsidR="008A08BA" w:rsidRPr="00E146BE">
        <w:rPr>
          <w:color w:val="1F497D" w:themeColor="text2"/>
        </w:rPr>
        <w:t>please i</w:t>
      </w:r>
      <w:r w:rsidR="005378B4" w:rsidRPr="00E146BE">
        <w:rPr>
          <w:color w:val="1F497D" w:themeColor="text2"/>
        </w:rPr>
        <w:t>nput 2-3 points supporting your student’s</w:t>
      </w:r>
      <w:r w:rsidR="008A08BA" w:rsidRPr="00E146BE">
        <w:rPr>
          <w:color w:val="1F497D" w:themeColor="text2"/>
        </w:rPr>
        <w:t xml:space="preserve"> </w:t>
      </w:r>
      <w:r w:rsidR="00C15513" w:rsidRPr="00E146BE">
        <w:rPr>
          <w:color w:val="1F497D" w:themeColor="text2"/>
        </w:rPr>
        <w:t>contributions</w:t>
      </w:r>
      <w:r w:rsidR="00E146BE" w:rsidRPr="00E146BE">
        <w:rPr>
          <w:color w:val="1F497D" w:themeColor="text2"/>
        </w:rPr>
        <w:t>.</w:t>
      </w:r>
    </w:p>
    <w:p w:rsidR="00E146BE" w:rsidRPr="00E146BE" w:rsidRDefault="00E146BE" w:rsidP="009E11C2">
      <w:pPr>
        <w:pStyle w:val="NoSpacing"/>
        <w:numPr>
          <w:ilvl w:val="0"/>
          <w:numId w:val="19"/>
        </w:numPr>
        <w:rPr>
          <w:rFonts w:eastAsia="SimSun" w:cs="Calibri"/>
          <w:color w:val="1F497D" w:themeColor="text2"/>
          <w:lang w:val="en-CA" w:eastAsia="zh-CN"/>
        </w:rPr>
      </w:pPr>
      <w:r w:rsidRPr="00E146BE">
        <w:rPr>
          <w:rFonts w:cs="Calibri"/>
          <w:color w:val="1F497D" w:themeColor="text2"/>
        </w:rPr>
        <w:t>The winner will be determined based not only on the examples you outline but on the testimonials provided as well.</w:t>
      </w:r>
    </w:p>
    <w:p w:rsidR="00704B3E" w:rsidRPr="00E146BE" w:rsidRDefault="009E11C2" w:rsidP="009E11C2">
      <w:pPr>
        <w:pStyle w:val="NoSpacing"/>
        <w:numPr>
          <w:ilvl w:val="0"/>
          <w:numId w:val="19"/>
        </w:numPr>
        <w:rPr>
          <w:rFonts w:eastAsia="SimSun" w:cs="Calibri"/>
          <w:color w:val="1F497D" w:themeColor="text2"/>
          <w:lang w:val="en-CA" w:eastAsia="zh-CN"/>
        </w:rPr>
      </w:pPr>
      <w:r w:rsidRPr="00E146BE">
        <w:rPr>
          <w:rFonts w:cs="Calibri"/>
          <w:color w:val="1F497D" w:themeColor="text2"/>
        </w:rPr>
        <w:t xml:space="preserve">Tip: Providing </w:t>
      </w:r>
      <w:r w:rsidRPr="00E146BE">
        <w:rPr>
          <w:rFonts w:cs="Calibri"/>
          <w:i/>
          <w:color w:val="1F497D" w:themeColor="text2"/>
        </w:rPr>
        <w:t>specific</w:t>
      </w:r>
      <w:r w:rsidRPr="00E146BE">
        <w:rPr>
          <w:rFonts w:cs="Calibri"/>
          <w:color w:val="1F497D" w:themeColor="text2"/>
        </w:rPr>
        <w:t xml:space="preserve"> situations or examples will help strengthen your nomination!</w:t>
      </w:r>
    </w:p>
    <w:p w:rsidR="004C43BF" w:rsidRPr="004C43BF" w:rsidRDefault="004C43BF" w:rsidP="004C43BF">
      <w:pPr>
        <w:pStyle w:val="NoSpacing"/>
        <w:ind w:left="720"/>
        <w:rPr>
          <w:rFonts w:eastAsia="SimSun" w:cs="Calibri"/>
          <w:lang w:val="en-CA" w:eastAsia="zh-CN"/>
        </w:rPr>
      </w:pPr>
    </w:p>
    <w:tbl>
      <w:tblPr>
        <w:tblW w:w="108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184"/>
        <w:gridCol w:w="5706"/>
      </w:tblGrid>
      <w:tr w:rsidR="00685280" w:rsidRPr="001C4C29" w:rsidTr="00783C30">
        <w:trPr>
          <w:trHeight w:val="485"/>
        </w:trPr>
        <w:tc>
          <w:tcPr>
            <w:tcW w:w="5184" w:type="dxa"/>
            <w:shd w:val="clear" w:color="auto" w:fill="000080"/>
            <w:vAlign w:val="center"/>
          </w:tcPr>
          <w:p w:rsidR="00685280" w:rsidRPr="005378B4" w:rsidRDefault="00685280" w:rsidP="005378B4">
            <w:pPr>
              <w:pStyle w:val="NoSpacing"/>
              <w:jc w:val="center"/>
              <w:rPr>
                <w:b/>
                <w:color w:val="FFFFFF" w:themeColor="background1"/>
              </w:rPr>
            </w:pPr>
            <w:r w:rsidRPr="005378B4">
              <w:rPr>
                <w:b/>
                <w:color w:val="FFFFFF" w:themeColor="background1"/>
              </w:rPr>
              <w:t xml:space="preserve">Key </w:t>
            </w:r>
            <w:r>
              <w:rPr>
                <w:b/>
                <w:color w:val="FFFFFF" w:themeColor="background1"/>
              </w:rPr>
              <w:t>Capabilities</w:t>
            </w:r>
            <w:r w:rsidRPr="005378B4">
              <w:rPr>
                <w:b/>
                <w:color w:val="FFFFFF" w:themeColor="background1"/>
              </w:rPr>
              <w:t>:</w:t>
            </w:r>
          </w:p>
        </w:tc>
        <w:tc>
          <w:tcPr>
            <w:tcW w:w="5706" w:type="dxa"/>
            <w:shd w:val="clear" w:color="auto" w:fill="000080"/>
            <w:vAlign w:val="center"/>
          </w:tcPr>
          <w:p w:rsidR="00685280" w:rsidRPr="005378B4" w:rsidRDefault="00685280" w:rsidP="001C4C29">
            <w:pPr>
              <w:pStyle w:val="NoSpacing"/>
              <w:jc w:val="center"/>
              <w:rPr>
                <w:b/>
                <w:color w:val="FFFFFF" w:themeColor="background1"/>
              </w:rPr>
            </w:pPr>
            <w:r w:rsidRPr="005378B4">
              <w:rPr>
                <w:b/>
                <w:color w:val="FFFFFF" w:themeColor="background1"/>
              </w:rPr>
              <w:t>Actions Taken</w:t>
            </w:r>
          </w:p>
        </w:tc>
      </w:tr>
      <w:tr w:rsidR="00685280" w:rsidRPr="001C4C29" w:rsidTr="00783C30">
        <w:trPr>
          <w:trHeight w:val="2303"/>
        </w:trPr>
        <w:tc>
          <w:tcPr>
            <w:tcW w:w="5184" w:type="dxa"/>
          </w:tcPr>
          <w:p w:rsidR="00685280" w:rsidRPr="00641B12" w:rsidRDefault="00685280" w:rsidP="008F595C">
            <w:pPr>
              <w:spacing w:after="0" w:line="240" w:lineRule="auto"/>
              <w:rPr>
                <w:rFonts w:asciiTheme="minorHAnsi" w:hAnsiTheme="minorHAnsi" w:cstheme="minorHAnsi"/>
                <w:b/>
                <w:color w:val="002888"/>
              </w:rPr>
            </w:pPr>
            <w:r w:rsidRPr="00641B12">
              <w:rPr>
                <w:rFonts w:asciiTheme="minorHAnsi" w:hAnsiTheme="minorHAnsi" w:cstheme="minorHAnsi"/>
                <w:b/>
                <w:color w:val="002888"/>
              </w:rPr>
              <w:t>PERFORMANCE</w:t>
            </w:r>
          </w:p>
          <w:p w:rsidR="00685280" w:rsidRPr="00641B12" w:rsidRDefault="00685280" w:rsidP="00641B12">
            <w:pPr>
              <w:pStyle w:val="ListParagraph"/>
              <w:numPr>
                <w:ilvl w:val="0"/>
                <w:numId w:val="14"/>
              </w:numPr>
              <w:tabs>
                <w:tab w:val="left" w:pos="522"/>
              </w:tabs>
              <w:spacing w:after="0" w:line="240" w:lineRule="auto"/>
              <w:ind w:left="162" w:firstLine="0"/>
              <w:rPr>
                <w:rFonts w:asciiTheme="minorHAnsi" w:hAnsiTheme="minorHAnsi" w:cstheme="minorHAnsi"/>
                <w:color w:val="002888"/>
                <w:sz w:val="20"/>
                <w:szCs w:val="20"/>
              </w:rPr>
            </w:pPr>
            <w:r w:rsidRPr="00641B12">
              <w:rPr>
                <w:rFonts w:asciiTheme="minorHAnsi" w:hAnsiTheme="minorHAnsi" w:cstheme="minorHAnsi"/>
                <w:color w:val="002888"/>
                <w:sz w:val="20"/>
                <w:szCs w:val="20"/>
              </w:rPr>
              <w:t>Ambitious/Motivated/Eager</w:t>
            </w:r>
          </w:p>
          <w:p w:rsidR="00685280" w:rsidRPr="00641B12" w:rsidRDefault="00685280" w:rsidP="00641B12">
            <w:pPr>
              <w:pStyle w:val="ListParagraph"/>
              <w:numPr>
                <w:ilvl w:val="0"/>
                <w:numId w:val="14"/>
              </w:numPr>
              <w:tabs>
                <w:tab w:val="left" w:pos="522"/>
              </w:tabs>
              <w:spacing w:after="0" w:line="240" w:lineRule="auto"/>
              <w:ind w:left="162" w:firstLine="0"/>
              <w:rPr>
                <w:rFonts w:asciiTheme="minorHAnsi" w:hAnsiTheme="minorHAnsi" w:cstheme="minorHAnsi"/>
                <w:color w:val="002888"/>
                <w:sz w:val="20"/>
                <w:szCs w:val="20"/>
              </w:rPr>
            </w:pPr>
            <w:r w:rsidRPr="00641B12">
              <w:rPr>
                <w:rFonts w:asciiTheme="minorHAnsi" w:hAnsiTheme="minorHAnsi" w:cstheme="minorHAnsi"/>
                <w:color w:val="002888"/>
                <w:sz w:val="20"/>
                <w:szCs w:val="20"/>
              </w:rPr>
              <w:t>Creative/Innovative</w:t>
            </w:r>
          </w:p>
          <w:p w:rsidR="00685280" w:rsidRPr="00641B12" w:rsidRDefault="00685280" w:rsidP="00641B12">
            <w:pPr>
              <w:pStyle w:val="ListParagraph"/>
              <w:numPr>
                <w:ilvl w:val="0"/>
                <w:numId w:val="14"/>
              </w:numPr>
              <w:tabs>
                <w:tab w:val="left" w:pos="522"/>
              </w:tabs>
              <w:spacing w:after="0" w:line="240" w:lineRule="auto"/>
              <w:ind w:left="162" w:firstLine="0"/>
              <w:rPr>
                <w:rFonts w:asciiTheme="minorHAnsi" w:hAnsiTheme="minorHAnsi" w:cstheme="minorHAnsi"/>
                <w:color w:val="002888"/>
                <w:sz w:val="20"/>
                <w:szCs w:val="20"/>
              </w:rPr>
            </w:pPr>
            <w:r w:rsidRPr="00641B12">
              <w:rPr>
                <w:rFonts w:asciiTheme="minorHAnsi" w:hAnsiTheme="minorHAnsi" w:cstheme="minorHAnsi"/>
                <w:color w:val="002888"/>
                <w:sz w:val="20"/>
                <w:szCs w:val="20"/>
              </w:rPr>
              <w:t>Energetic</w:t>
            </w:r>
          </w:p>
          <w:p w:rsidR="00685280" w:rsidRPr="00641B12" w:rsidRDefault="00685280" w:rsidP="00641B12">
            <w:pPr>
              <w:pStyle w:val="ListParagraph"/>
              <w:numPr>
                <w:ilvl w:val="0"/>
                <w:numId w:val="14"/>
              </w:numPr>
              <w:tabs>
                <w:tab w:val="left" w:pos="522"/>
              </w:tabs>
              <w:spacing w:after="0" w:line="240" w:lineRule="auto"/>
              <w:ind w:left="162" w:firstLine="0"/>
              <w:rPr>
                <w:rFonts w:asciiTheme="minorHAnsi" w:hAnsiTheme="minorHAnsi" w:cstheme="minorHAnsi"/>
                <w:color w:val="002888"/>
                <w:sz w:val="20"/>
                <w:szCs w:val="20"/>
              </w:rPr>
            </w:pPr>
            <w:r w:rsidRPr="00641B12">
              <w:rPr>
                <w:rFonts w:asciiTheme="minorHAnsi" w:hAnsiTheme="minorHAnsi" w:cstheme="minorHAnsi"/>
                <w:color w:val="002888"/>
                <w:sz w:val="20"/>
                <w:szCs w:val="20"/>
              </w:rPr>
              <w:t>Work ethic</w:t>
            </w:r>
          </w:p>
          <w:p w:rsidR="00685280" w:rsidRPr="00641B12" w:rsidRDefault="00685280" w:rsidP="00641B12">
            <w:pPr>
              <w:pStyle w:val="ListParagraph"/>
              <w:numPr>
                <w:ilvl w:val="0"/>
                <w:numId w:val="14"/>
              </w:numPr>
              <w:tabs>
                <w:tab w:val="left" w:pos="522"/>
              </w:tabs>
              <w:spacing w:after="0" w:line="240" w:lineRule="auto"/>
              <w:ind w:left="162" w:firstLine="0"/>
              <w:rPr>
                <w:rFonts w:asciiTheme="minorHAnsi" w:hAnsiTheme="minorHAnsi" w:cstheme="minorHAnsi"/>
                <w:color w:val="002888"/>
                <w:sz w:val="20"/>
                <w:szCs w:val="20"/>
              </w:rPr>
            </w:pPr>
            <w:r w:rsidRPr="00641B12">
              <w:rPr>
                <w:rFonts w:asciiTheme="minorHAnsi" w:hAnsiTheme="minorHAnsi" w:cstheme="minorHAnsi"/>
                <w:color w:val="002888"/>
                <w:sz w:val="20"/>
                <w:szCs w:val="20"/>
              </w:rPr>
              <w:t>High quality work</w:t>
            </w:r>
          </w:p>
          <w:p w:rsidR="00685280" w:rsidRPr="00641B12" w:rsidRDefault="00685280" w:rsidP="00641B12">
            <w:pPr>
              <w:pStyle w:val="ListParagraph"/>
              <w:numPr>
                <w:ilvl w:val="0"/>
                <w:numId w:val="14"/>
              </w:numPr>
              <w:tabs>
                <w:tab w:val="left" w:pos="522"/>
              </w:tabs>
              <w:spacing w:after="0" w:line="240" w:lineRule="auto"/>
              <w:ind w:left="162" w:firstLine="0"/>
              <w:rPr>
                <w:rFonts w:asciiTheme="minorHAnsi" w:hAnsiTheme="minorHAnsi" w:cstheme="minorHAnsi"/>
                <w:color w:val="002888"/>
                <w:sz w:val="20"/>
                <w:szCs w:val="20"/>
              </w:rPr>
            </w:pPr>
            <w:r w:rsidRPr="00641B12">
              <w:rPr>
                <w:rFonts w:asciiTheme="minorHAnsi" w:hAnsiTheme="minorHAnsi" w:cstheme="minorHAnsi"/>
                <w:color w:val="002888"/>
                <w:sz w:val="20"/>
                <w:szCs w:val="20"/>
              </w:rPr>
              <w:t>Display of professionalism</w:t>
            </w:r>
          </w:p>
          <w:p w:rsidR="00685280" w:rsidRPr="00641B12" w:rsidRDefault="00685280" w:rsidP="00641B12">
            <w:pPr>
              <w:pStyle w:val="ListParagraph"/>
              <w:numPr>
                <w:ilvl w:val="0"/>
                <w:numId w:val="14"/>
              </w:numPr>
              <w:tabs>
                <w:tab w:val="left" w:pos="522"/>
              </w:tabs>
              <w:spacing w:after="0" w:line="240" w:lineRule="auto"/>
              <w:ind w:left="162" w:firstLine="0"/>
              <w:rPr>
                <w:rFonts w:asciiTheme="minorHAnsi" w:hAnsiTheme="minorHAnsi" w:cstheme="minorHAnsi"/>
                <w:color w:val="002888"/>
                <w:sz w:val="20"/>
                <w:szCs w:val="20"/>
              </w:rPr>
            </w:pPr>
            <w:r w:rsidRPr="00641B12">
              <w:rPr>
                <w:rFonts w:asciiTheme="minorHAnsi" w:hAnsiTheme="minorHAnsi" w:cstheme="minorHAnsi"/>
                <w:color w:val="002888"/>
                <w:sz w:val="20"/>
                <w:szCs w:val="20"/>
              </w:rPr>
              <w:t>Uphold RBC reputation</w:t>
            </w:r>
          </w:p>
          <w:p w:rsidR="00685280" w:rsidRPr="00F7694E" w:rsidRDefault="00685280" w:rsidP="00F7694E">
            <w:pPr>
              <w:pStyle w:val="ListParagraph"/>
              <w:numPr>
                <w:ilvl w:val="0"/>
                <w:numId w:val="14"/>
              </w:numPr>
              <w:tabs>
                <w:tab w:val="left" w:pos="522"/>
              </w:tabs>
              <w:spacing w:after="0" w:line="240" w:lineRule="auto"/>
              <w:ind w:left="162" w:firstLine="0"/>
              <w:rPr>
                <w:rFonts w:asciiTheme="minorHAnsi" w:hAnsiTheme="minorHAnsi" w:cstheme="minorHAnsi"/>
                <w:color w:val="002888"/>
                <w:sz w:val="20"/>
                <w:szCs w:val="20"/>
              </w:rPr>
            </w:pPr>
            <w:r w:rsidRPr="00641B12">
              <w:rPr>
                <w:rFonts w:asciiTheme="minorHAnsi" w:hAnsiTheme="minorHAnsi" w:cstheme="minorHAnsi"/>
                <w:color w:val="002888"/>
                <w:sz w:val="20"/>
                <w:szCs w:val="20"/>
              </w:rPr>
              <w:t>Positive impact to team, colleagues, and leaders</w:t>
            </w:r>
          </w:p>
        </w:tc>
        <w:tc>
          <w:tcPr>
            <w:tcW w:w="5706" w:type="dxa"/>
          </w:tcPr>
          <w:p w:rsidR="00685280" w:rsidRDefault="00685280" w:rsidP="008F595C">
            <w:pPr>
              <w:spacing w:after="0" w:line="240" w:lineRule="auto"/>
              <w:rPr>
                <w:rFonts w:asciiTheme="minorHAnsi" w:hAnsiTheme="minorHAnsi" w:cstheme="minorHAnsi"/>
                <w:b/>
                <w:color w:val="002888"/>
              </w:rPr>
            </w:pPr>
          </w:p>
          <w:tbl>
            <w:tblPr>
              <w:tblStyle w:val="TableGrid"/>
              <w:tblW w:w="0" w:type="auto"/>
              <w:tblLayout w:type="fixed"/>
              <w:tblLook w:val="04A0" w:firstRow="1" w:lastRow="0" w:firstColumn="1" w:lastColumn="0" w:noHBand="0" w:noVBand="1"/>
            </w:tblPr>
            <w:tblGrid>
              <w:gridCol w:w="2579"/>
              <w:gridCol w:w="2835"/>
            </w:tblGrid>
            <w:tr w:rsidR="00783C30" w:rsidTr="00783C30">
              <w:tc>
                <w:tcPr>
                  <w:tcW w:w="2579" w:type="dxa"/>
                </w:tcPr>
                <w:p w:rsidR="00783C30" w:rsidRPr="00783C30" w:rsidRDefault="00783C30" w:rsidP="00783C30">
                  <w:pPr>
                    <w:tabs>
                      <w:tab w:val="left" w:pos="522"/>
                    </w:tabs>
                    <w:spacing w:after="0" w:line="240" w:lineRule="auto"/>
                    <w:rPr>
                      <w:rFonts w:cstheme="minorHAnsi"/>
                      <w:color w:val="002888"/>
                    </w:rPr>
                  </w:pPr>
                  <w:r w:rsidRPr="00783C30">
                    <w:rPr>
                      <w:rFonts w:asciiTheme="minorHAnsi" w:hAnsiTheme="minorHAnsi" w:cstheme="minorHAnsi"/>
                      <w:color w:val="002888"/>
                    </w:rPr>
                    <w:t>Ambitious/Motivated/Eager</w:t>
                  </w:r>
                </w:p>
              </w:tc>
              <w:tc>
                <w:tcPr>
                  <w:tcW w:w="2835" w:type="dxa"/>
                </w:tcPr>
                <w:p w:rsidR="00783C30" w:rsidRDefault="00783C30" w:rsidP="00783C30">
                  <w:pPr>
                    <w:pStyle w:val="ListParagraph"/>
                    <w:numPr>
                      <w:ilvl w:val="0"/>
                      <w:numId w:val="20"/>
                    </w:numPr>
                    <w:spacing w:after="0" w:line="240" w:lineRule="auto"/>
                    <w:ind w:left="180" w:hanging="180"/>
                    <w:rPr>
                      <w:rFonts w:asciiTheme="minorHAnsi" w:hAnsiTheme="minorHAnsi" w:cstheme="minorHAnsi"/>
                      <w:color w:val="002888"/>
                    </w:rPr>
                  </w:pPr>
                  <w:r w:rsidRPr="00783C30">
                    <w:rPr>
                      <w:rFonts w:asciiTheme="minorHAnsi" w:hAnsiTheme="minorHAnsi" w:cstheme="minorHAnsi"/>
                      <w:color w:val="002888"/>
                    </w:rPr>
                    <w:t>Always</w:t>
                  </w:r>
                  <w:r>
                    <w:rPr>
                      <w:rFonts w:asciiTheme="minorHAnsi" w:hAnsiTheme="minorHAnsi" w:cstheme="minorHAnsi"/>
                      <w:color w:val="002888"/>
                    </w:rPr>
                    <w:t xml:space="preserve"> the 1</w:t>
                  </w:r>
                  <w:r w:rsidRPr="00783C30">
                    <w:rPr>
                      <w:rFonts w:asciiTheme="minorHAnsi" w:hAnsiTheme="minorHAnsi" w:cstheme="minorHAnsi"/>
                      <w:color w:val="002888"/>
                      <w:vertAlign w:val="superscript"/>
                    </w:rPr>
                    <w:t>st</w:t>
                  </w:r>
                  <w:r>
                    <w:rPr>
                      <w:rFonts w:asciiTheme="minorHAnsi" w:hAnsiTheme="minorHAnsi" w:cstheme="minorHAnsi"/>
                      <w:color w:val="002888"/>
                    </w:rPr>
                    <w:t xml:space="preserve"> to volunteer to tackle new challenges.</w:t>
                  </w:r>
                </w:p>
                <w:p w:rsidR="00783C30" w:rsidRPr="00783C30" w:rsidRDefault="00783C30" w:rsidP="00783C30">
                  <w:pPr>
                    <w:pStyle w:val="ListParagraph"/>
                    <w:numPr>
                      <w:ilvl w:val="0"/>
                      <w:numId w:val="20"/>
                    </w:numPr>
                    <w:spacing w:after="0" w:line="240" w:lineRule="auto"/>
                    <w:ind w:left="180" w:hanging="180"/>
                    <w:rPr>
                      <w:rFonts w:asciiTheme="minorHAnsi" w:hAnsiTheme="minorHAnsi" w:cstheme="minorHAnsi"/>
                      <w:color w:val="002888"/>
                    </w:rPr>
                  </w:pPr>
                  <w:r>
                    <w:rPr>
                      <w:rFonts w:asciiTheme="minorHAnsi" w:hAnsiTheme="minorHAnsi" w:cstheme="minorHAnsi"/>
                      <w:color w:val="002888"/>
                    </w:rPr>
                    <w:t>If she doesn’t know something she will take time to learn/solve it herself and timebox herself to ask for assistance if required. 9 out of 10 times she figures it out.</w:t>
                  </w:r>
                </w:p>
              </w:tc>
            </w:tr>
            <w:tr w:rsidR="00783C30" w:rsidTr="00783C30">
              <w:tc>
                <w:tcPr>
                  <w:tcW w:w="2579" w:type="dxa"/>
                </w:tcPr>
                <w:p w:rsidR="00783C30" w:rsidRPr="00783C30" w:rsidRDefault="00783C30" w:rsidP="00783C30">
                  <w:pPr>
                    <w:tabs>
                      <w:tab w:val="left" w:pos="522"/>
                    </w:tabs>
                    <w:spacing w:after="0" w:line="240" w:lineRule="auto"/>
                    <w:rPr>
                      <w:rFonts w:cstheme="minorHAnsi"/>
                      <w:color w:val="002888"/>
                    </w:rPr>
                  </w:pPr>
                  <w:r w:rsidRPr="00783C30">
                    <w:rPr>
                      <w:rFonts w:asciiTheme="minorHAnsi" w:hAnsiTheme="minorHAnsi" w:cstheme="minorHAnsi"/>
                      <w:color w:val="002888"/>
                    </w:rPr>
                    <w:t>Creative/Innovative</w:t>
                  </w:r>
                </w:p>
              </w:tc>
              <w:tc>
                <w:tcPr>
                  <w:tcW w:w="2835" w:type="dxa"/>
                </w:tcPr>
                <w:p w:rsidR="00783C30" w:rsidRDefault="00783C30" w:rsidP="00783C30">
                  <w:pPr>
                    <w:pStyle w:val="ListParagraph"/>
                    <w:numPr>
                      <w:ilvl w:val="0"/>
                      <w:numId w:val="20"/>
                    </w:numPr>
                    <w:spacing w:after="0" w:line="240" w:lineRule="auto"/>
                    <w:ind w:left="180" w:hanging="180"/>
                    <w:rPr>
                      <w:rFonts w:asciiTheme="minorHAnsi" w:hAnsiTheme="minorHAnsi" w:cstheme="minorHAnsi"/>
                      <w:color w:val="002888"/>
                    </w:rPr>
                  </w:pPr>
                  <w:r>
                    <w:rPr>
                      <w:rFonts w:asciiTheme="minorHAnsi" w:hAnsiTheme="minorHAnsi" w:cstheme="minorHAnsi"/>
                      <w:color w:val="002888"/>
                    </w:rPr>
                    <w:t>Thinks outside of the box when solving problems.</w:t>
                  </w:r>
                </w:p>
                <w:p w:rsidR="00783C30" w:rsidRPr="00E7208C" w:rsidRDefault="008F0960" w:rsidP="00783C30">
                  <w:pPr>
                    <w:pStyle w:val="ListParagraph"/>
                    <w:numPr>
                      <w:ilvl w:val="0"/>
                      <w:numId w:val="20"/>
                    </w:numPr>
                    <w:spacing w:after="0" w:line="240" w:lineRule="auto"/>
                    <w:ind w:left="180" w:hanging="180"/>
                    <w:rPr>
                      <w:rFonts w:asciiTheme="minorHAnsi" w:hAnsiTheme="minorHAnsi" w:cstheme="minorHAnsi"/>
                      <w:color w:val="002888"/>
                    </w:rPr>
                  </w:pPr>
                  <w:r>
                    <w:rPr>
                      <w:rFonts w:asciiTheme="minorHAnsi" w:hAnsiTheme="minorHAnsi" w:cstheme="minorHAnsi"/>
                      <w:color w:val="002888"/>
                    </w:rPr>
                    <w:t>Utilizes existing frameworks and adds her twist to simplify code improving processing efficiency.</w:t>
                  </w:r>
                </w:p>
              </w:tc>
            </w:tr>
            <w:tr w:rsidR="00783C30" w:rsidTr="00783C30">
              <w:tc>
                <w:tcPr>
                  <w:tcW w:w="2579" w:type="dxa"/>
                </w:tcPr>
                <w:p w:rsidR="00783C30" w:rsidRPr="00783C30" w:rsidRDefault="00783C30" w:rsidP="00783C30">
                  <w:pPr>
                    <w:tabs>
                      <w:tab w:val="left" w:pos="522"/>
                    </w:tabs>
                    <w:spacing w:after="0" w:line="240" w:lineRule="auto"/>
                    <w:rPr>
                      <w:rFonts w:cstheme="minorHAnsi"/>
                      <w:color w:val="002888"/>
                    </w:rPr>
                  </w:pPr>
                  <w:r w:rsidRPr="00783C30">
                    <w:rPr>
                      <w:rFonts w:asciiTheme="minorHAnsi" w:hAnsiTheme="minorHAnsi" w:cstheme="minorHAnsi"/>
                      <w:color w:val="002888"/>
                    </w:rPr>
                    <w:t>Energetic</w:t>
                  </w:r>
                </w:p>
              </w:tc>
              <w:tc>
                <w:tcPr>
                  <w:tcW w:w="2835" w:type="dxa"/>
                </w:tcPr>
                <w:p w:rsidR="00E7208C" w:rsidRDefault="00E7208C" w:rsidP="00E7208C">
                  <w:pPr>
                    <w:pStyle w:val="ListParagraph"/>
                    <w:numPr>
                      <w:ilvl w:val="0"/>
                      <w:numId w:val="20"/>
                    </w:numPr>
                    <w:spacing w:after="0" w:line="240" w:lineRule="auto"/>
                    <w:ind w:left="180" w:hanging="180"/>
                    <w:rPr>
                      <w:rFonts w:asciiTheme="minorHAnsi" w:hAnsiTheme="minorHAnsi" w:cstheme="minorHAnsi"/>
                      <w:color w:val="002888"/>
                    </w:rPr>
                  </w:pPr>
                  <w:r>
                    <w:rPr>
                      <w:rFonts w:asciiTheme="minorHAnsi" w:hAnsiTheme="minorHAnsi" w:cstheme="minorHAnsi"/>
                      <w:color w:val="002888"/>
                    </w:rPr>
                    <w:t>Her big smile and enthusiasm with a big fist pump always let us know that she’s done something extraordinary.  The team is so accustomed to this that we expect big things from her.</w:t>
                  </w:r>
                </w:p>
                <w:p w:rsidR="00783C30" w:rsidRDefault="00783C30" w:rsidP="00783C30">
                  <w:pPr>
                    <w:spacing w:after="0" w:line="240" w:lineRule="auto"/>
                    <w:rPr>
                      <w:rFonts w:asciiTheme="minorHAnsi" w:hAnsiTheme="minorHAnsi" w:cstheme="minorHAnsi"/>
                      <w:b/>
                      <w:color w:val="002888"/>
                    </w:rPr>
                  </w:pPr>
                </w:p>
              </w:tc>
            </w:tr>
            <w:tr w:rsidR="00783C30" w:rsidTr="00783C30">
              <w:tc>
                <w:tcPr>
                  <w:tcW w:w="2579" w:type="dxa"/>
                </w:tcPr>
                <w:p w:rsidR="00783C30" w:rsidRPr="00783C30" w:rsidRDefault="00783C30" w:rsidP="00783C30">
                  <w:pPr>
                    <w:tabs>
                      <w:tab w:val="left" w:pos="522"/>
                    </w:tabs>
                    <w:spacing w:after="0" w:line="240" w:lineRule="auto"/>
                    <w:rPr>
                      <w:rFonts w:cstheme="minorHAnsi"/>
                      <w:color w:val="002888"/>
                    </w:rPr>
                  </w:pPr>
                  <w:r w:rsidRPr="00783C30">
                    <w:rPr>
                      <w:rFonts w:asciiTheme="minorHAnsi" w:hAnsiTheme="minorHAnsi" w:cstheme="minorHAnsi"/>
                      <w:color w:val="002888"/>
                    </w:rPr>
                    <w:t>Work ethic</w:t>
                  </w:r>
                </w:p>
              </w:tc>
              <w:tc>
                <w:tcPr>
                  <w:tcW w:w="2835" w:type="dxa"/>
                </w:tcPr>
                <w:p w:rsidR="00E7208C" w:rsidRDefault="00E7208C" w:rsidP="00E7208C">
                  <w:pPr>
                    <w:pStyle w:val="ListParagraph"/>
                    <w:numPr>
                      <w:ilvl w:val="0"/>
                      <w:numId w:val="20"/>
                    </w:numPr>
                    <w:spacing w:after="0" w:line="240" w:lineRule="auto"/>
                    <w:ind w:left="180" w:hanging="180"/>
                    <w:rPr>
                      <w:rFonts w:asciiTheme="minorHAnsi" w:hAnsiTheme="minorHAnsi" w:cstheme="minorHAnsi"/>
                      <w:color w:val="002888"/>
                    </w:rPr>
                  </w:pPr>
                  <w:r>
                    <w:rPr>
                      <w:rFonts w:asciiTheme="minorHAnsi" w:hAnsiTheme="minorHAnsi" w:cstheme="minorHAnsi"/>
                      <w:color w:val="002888"/>
                    </w:rPr>
                    <w:t>She is the consummate professional.  Always wanting to learn and always maintaining good relationships within various teams where everyone is always delighted to assist when she asks for help.</w:t>
                  </w:r>
                </w:p>
                <w:p w:rsidR="00E7208C" w:rsidRDefault="00E7208C" w:rsidP="00E7208C">
                  <w:pPr>
                    <w:pStyle w:val="ListParagraph"/>
                    <w:numPr>
                      <w:ilvl w:val="0"/>
                      <w:numId w:val="20"/>
                    </w:numPr>
                    <w:spacing w:after="0" w:line="240" w:lineRule="auto"/>
                    <w:ind w:left="180" w:hanging="180"/>
                    <w:rPr>
                      <w:rFonts w:asciiTheme="minorHAnsi" w:hAnsiTheme="minorHAnsi" w:cstheme="minorHAnsi"/>
                      <w:color w:val="002888"/>
                    </w:rPr>
                  </w:pPr>
                  <w:r>
                    <w:rPr>
                      <w:rFonts w:asciiTheme="minorHAnsi" w:hAnsiTheme="minorHAnsi" w:cstheme="minorHAnsi"/>
                      <w:color w:val="002888"/>
                    </w:rPr>
                    <w:t>She is never the first to leave the office.  She typically works past the regular FTE working hours preferring to stay with the team until everyone is ready to leave for the night.</w:t>
                  </w:r>
                </w:p>
                <w:p w:rsidR="00783C30" w:rsidRPr="00E7208C" w:rsidRDefault="00E7208C" w:rsidP="00E7208C">
                  <w:pPr>
                    <w:pStyle w:val="ListParagraph"/>
                    <w:numPr>
                      <w:ilvl w:val="0"/>
                      <w:numId w:val="20"/>
                    </w:numPr>
                    <w:spacing w:after="0" w:line="240" w:lineRule="auto"/>
                    <w:ind w:left="180" w:hanging="180"/>
                    <w:rPr>
                      <w:rFonts w:asciiTheme="minorHAnsi" w:hAnsiTheme="minorHAnsi" w:cstheme="minorHAnsi"/>
                      <w:color w:val="002888"/>
                    </w:rPr>
                  </w:pPr>
                  <w:r>
                    <w:rPr>
                      <w:rFonts w:asciiTheme="minorHAnsi" w:hAnsiTheme="minorHAnsi" w:cstheme="minorHAnsi"/>
                      <w:color w:val="002888"/>
                    </w:rPr>
                    <w:t xml:space="preserve">She seeks input for her work and for her ideas.  She never complains and always takes </w:t>
                  </w:r>
                  <w:r>
                    <w:rPr>
                      <w:rFonts w:asciiTheme="minorHAnsi" w:hAnsiTheme="minorHAnsi" w:cstheme="minorHAnsi"/>
                      <w:color w:val="002888"/>
                    </w:rPr>
                    <w:lastRenderedPageBreak/>
                    <w:t>feedback as constructive criticism</w:t>
                  </w:r>
                  <w:r w:rsidR="003F31AC">
                    <w:rPr>
                      <w:rFonts w:asciiTheme="minorHAnsi" w:hAnsiTheme="minorHAnsi" w:cstheme="minorHAnsi"/>
                      <w:color w:val="002888"/>
                    </w:rPr>
                    <w:t>.</w:t>
                  </w:r>
                </w:p>
              </w:tc>
            </w:tr>
            <w:tr w:rsidR="00783C30" w:rsidTr="00783C30">
              <w:tc>
                <w:tcPr>
                  <w:tcW w:w="2579" w:type="dxa"/>
                </w:tcPr>
                <w:p w:rsidR="00783C30" w:rsidRPr="00783C30" w:rsidRDefault="00783C30" w:rsidP="00783C30">
                  <w:pPr>
                    <w:tabs>
                      <w:tab w:val="left" w:pos="522"/>
                    </w:tabs>
                    <w:spacing w:after="0" w:line="240" w:lineRule="auto"/>
                    <w:rPr>
                      <w:rFonts w:cstheme="minorHAnsi"/>
                      <w:color w:val="002888"/>
                    </w:rPr>
                  </w:pPr>
                  <w:r w:rsidRPr="00783C30">
                    <w:rPr>
                      <w:rFonts w:asciiTheme="minorHAnsi" w:hAnsiTheme="minorHAnsi" w:cstheme="minorHAnsi"/>
                      <w:color w:val="002888"/>
                    </w:rPr>
                    <w:lastRenderedPageBreak/>
                    <w:t>High quality work</w:t>
                  </w:r>
                </w:p>
              </w:tc>
              <w:tc>
                <w:tcPr>
                  <w:tcW w:w="2835" w:type="dxa"/>
                </w:tcPr>
                <w:p w:rsidR="00783C30" w:rsidRDefault="006B1B64" w:rsidP="004D5962">
                  <w:pPr>
                    <w:pStyle w:val="ListParagraph"/>
                    <w:numPr>
                      <w:ilvl w:val="0"/>
                      <w:numId w:val="20"/>
                    </w:numPr>
                    <w:spacing w:after="0" w:line="240" w:lineRule="auto"/>
                    <w:ind w:left="180" w:hanging="180"/>
                    <w:rPr>
                      <w:rFonts w:asciiTheme="minorHAnsi" w:hAnsiTheme="minorHAnsi" w:cstheme="minorHAnsi"/>
                      <w:color w:val="002888"/>
                    </w:rPr>
                  </w:pPr>
                  <w:r>
                    <w:rPr>
                      <w:rFonts w:asciiTheme="minorHAnsi" w:hAnsiTheme="minorHAnsi" w:cstheme="minorHAnsi"/>
                      <w:color w:val="002888"/>
                    </w:rPr>
                    <w:t xml:space="preserve">There are never any complaints of her work during code reviews. </w:t>
                  </w:r>
                </w:p>
                <w:p w:rsidR="006B1B64" w:rsidRDefault="006B1B64" w:rsidP="004D5962">
                  <w:pPr>
                    <w:pStyle w:val="ListParagraph"/>
                    <w:numPr>
                      <w:ilvl w:val="0"/>
                      <w:numId w:val="20"/>
                    </w:numPr>
                    <w:spacing w:after="0" w:line="240" w:lineRule="auto"/>
                    <w:ind w:left="180" w:hanging="180"/>
                    <w:rPr>
                      <w:rFonts w:asciiTheme="minorHAnsi" w:hAnsiTheme="minorHAnsi" w:cstheme="minorHAnsi"/>
                      <w:color w:val="002888"/>
                    </w:rPr>
                  </w:pPr>
                  <w:r>
                    <w:rPr>
                      <w:rFonts w:asciiTheme="minorHAnsi" w:hAnsiTheme="minorHAnsi" w:cstheme="minorHAnsi"/>
                      <w:color w:val="002888"/>
                    </w:rPr>
                    <w:t>If there are any concerns or suggestions she takes the feedback and improves on the code that she has produced.</w:t>
                  </w:r>
                </w:p>
                <w:p w:rsidR="006B1B64" w:rsidRPr="006B1B64" w:rsidRDefault="006B1B64" w:rsidP="004D5962">
                  <w:pPr>
                    <w:pStyle w:val="ListParagraph"/>
                    <w:numPr>
                      <w:ilvl w:val="0"/>
                      <w:numId w:val="20"/>
                    </w:numPr>
                    <w:spacing w:after="0" w:line="240" w:lineRule="auto"/>
                    <w:ind w:left="180" w:hanging="180"/>
                    <w:rPr>
                      <w:rFonts w:asciiTheme="minorHAnsi" w:hAnsiTheme="minorHAnsi" w:cstheme="minorHAnsi"/>
                      <w:color w:val="002888"/>
                    </w:rPr>
                  </w:pPr>
                  <w:r>
                    <w:rPr>
                      <w:rFonts w:asciiTheme="minorHAnsi" w:hAnsiTheme="minorHAnsi" w:cstheme="minorHAnsi"/>
                      <w:color w:val="002888"/>
                    </w:rPr>
                    <w:t xml:space="preserve">Her code is top-notch and can be considered </w:t>
                  </w:r>
                  <w:r w:rsidR="00705248">
                    <w:rPr>
                      <w:rFonts w:asciiTheme="minorHAnsi" w:hAnsiTheme="minorHAnsi" w:cstheme="minorHAnsi"/>
                      <w:color w:val="002888"/>
                    </w:rPr>
                    <w:t>like</w:t>
                  </w:r>
                  <w:r>
                    <w:rPr>
                      <w:rFonts w:asciiTheme="minorHAnsi" w:hAnsiTheme="minorHAnsi" w:cstheme="minorHAnsi"/>
                      <w:color w:val="002888"/>
                    </w:rPr>
                    <w:t xml:space="preserve"> a FTE’s coding effort.</w:t>
                  </w:r>
                </w:p>
              </w:tc>
            </w:tr>
            <w:tr w:rsidR="00783C30" w:rsidTr="00783C30">
              <w:tc>
                <w:tcPr>
                  <w:tcW w:w="2579" w:type="dxa"/>
                </w:tcPr>
                <w:p w:rsidR="00783C30" w:rsidRPr="00783C30" w:rsidRDefault="00783C30" w:rsidP="00783C30">
                  <w:pPr>
                    <w:tabs>
                      <w:tab w:val="left" w:pos="522"/>
                    </w:tabs>
                    <w:spacing w:after="0" w:line="240" w:lineRule="auto"/>
                    <w:rPr>
                      <w:rFonts w:cstheme="minorHAnsi"/>
                      <w:color w:val="002888"/>
                    </w:rPr>
                  </w:pPr>
                  <w:r w:rsidRPr="00783C30">
                    <w:rPr>
                      <w:rFonts w:asciiTheme="minorHAnsi" w:hAnsiTheme="minorHAnsi" w:cstheme="minorHAnsi"/>
                      <w:color w:val="002888"/>
                    </w:rPr>
                    <w:t>Display of professionalism</w:t>
                  </w:r>
                </w:p>
              </w:tc>
              <w:tc>
                <w:tcPr>
                  <w:tcW w:w="2835" w:type="dxa"/>
                </w:tcPr>
                <w:p w:rsidR="0094174D" w:rsidRDefault="0094174D" w:rsidP="0094174D">
                  <w:pPr>
                    <w:pStyle w:val="ListParagraph"/>
                    <w:numPr>
                      <w:ilvl w:val="0"/>
                      <w:numId w:val="20"/>
                    </w:numPr>
                    <w:spacing w:after="0" w:line="240" w:lineRule="auto"/>
                    <w:ind w:left="180" w:hanging="180"/>
                    <w:rPr>
                      <w:rFonts w:asciiTheme="minorHAnsi" w:hAnsiTheme="minorHAnsi" w:cstheme="minorHAnsi"/>
                      <w:color w:val="002888"/>
                    </w:rPr>
                  </w:pPr>
                  <w:r>
                    <w:rPr>
                      <w:rFonts w:asciiTheme="minorHAnsi" w:hAnsiTheme="minorHAnsi" w:cstheme="minorHAnsi"/>
                      <w:color w:val="002888"/>
                    </w:rPr>
                    <w:t>She shows up to work every day with a positive attitude and knows exactly what she will be doing for the day.</w:t>
                  </w:r>
                </w:p>
                <w:p w:rsidR="0094174D" w:rsidRDefault="0094174D" w:rsidP="0094174D">
                  <w:pPr>
                    <w:pStyle w:val="ListParagraph"/>
                    <w:numPr>
                      <w:ilvl w:val="0"/>
                      <w:numId w:val="20"/>
                    </w:numPr>
                    <w:spacing w:after="0" w:line="240" w:lineRule="auto"/>
                    <w:ind w:left="180" w:hanging="180"/>
                    <w:rPr>
                      <w:rFonts w:asciiTheme="minorHAnsi" w:hAnsiTheme="minorHAnsi" w:cstheme="minorHAnsi"/>
                      <w:color w:val="002888"/>
                    </w:rPr>
                  </w:pPr>
                  <w:r>
                    <w:rPr>
                      <w:rFonts w:asciiTheme="minorHAnsi" w:hAnsiTheme="minorHAnsi" w:cstheme="minorHAnsi"/>
                      <w:color w:val="002888"/>
                    </w:rPr>
                    <w:t xml:space="preserve">She asks for opinions, ideas, comments, etc. when she feels she would like feedback.  </w:t>
                  </w:r>
                </w:p>
                <w:p w:rsidR="00783C30" w:rsidRDefault="00783C30" w:rsidP="00783C30">
                  <w:pPr>
                    <w:spacing w:after="0" w:line="240" w:lineRule="auto"/>
                    <w:rPr>
                      <w:rFonts w:asciiTheme="minorHAnsi" w:hAnsiTheme="minorHAnsi" w:cstheme="minorHAnsi"/>
                      <w:b/>
                      <w:color w:val="002888"/>
                    </w:rPr>
                  </w:pPr>
                </w:p>
              </w:tc>
            </w:tr>
            <w:tr w:rsidR="00783C30" w:rsidTr="00783C30">
              <w:tc>
                <w:tcPr>
                  <w:tcW w:w="2579" w:type="dxa"/>
                </w:tcPr>
                <w:p w:rsidR="00783C30" w:rsidRPr="00783C30" w:rsidRDefault="00783C30" w:rsidP="00783C30">
                  <w:pPr>
                    <w:tabs>
                      <w:tab w:val="left" w:pos="522"/>
                    </w:tabs>
                    <w:spacing w:after="0" w:line="240" w:lineRule="auto"/>
                    <w:rPr>
                      <w:rFonts w:cstheme="minorHAnsi"/>
                      <w:color w:val="002888"/>
                    </w:rPr>
                  </w:pPr>
                  <w:r w:rsidRPr="00783C30">
                    <w:rPr>
                      <w:rFonts w:asciiTheme="minorHAnsi" w:hAnsiTheme="minorHAnsi" w:cstheme="minorHAnsi"/>
                      <w:color w:val="002888"/>
                    </w:rPr>
                    <w:t>Uphold RBC reputation</w:t>
                  </w:r>
                </w:p>
              </w:tc>
              <w:tc>
                <w:tcPr>
                  <w:tcW w:w="2835" w:type="dxa"/>
                </w:tcPr>
                <w:p w:rsidR="0094174D" w:rsidRDefault="0094174D" w:rsidP="0094174D">
                  <w:pPr>
                    <w:pStyle w:val="ListParagraph"/>
                    <w:numPr>
                      <w:ilvl w:val="0"/>
                      <w:numId w:val="20"/>
                    </w:numPr>
                    <w:spacing w:after="0" w:line="240" w:lineRule="auto"/>
                    <w:ind w:left="180" w:hanging="180"/>
                    <w:rPr>
                      <w:rFonts w:asciiTheme="minorHAnsi" w:hAnsiTheme="minorHAnsi" w:cstheme="minorHAnsi"/>
                      <w:color w:val="002888"/>
                    </w:rPr>
                  </w:pPr>
                  <w:r>
                    <w:rPr>
                      <w:rFonts w:asciiTheme="minorHAnsi" w:hAnsiTheme="minorHAnsi" w:cstheme="minorHAnsi"/>
                      <w:color w:val="002888"/>
                    </w:rPr>
                    <w:t xml:space="preserve">She meets every characteristic described in One RBC. </w:t>
                  </w:r>
                </w:p>
                <w:p w:rsidR="0094174D" w:rsidRDefault="0094174D" w:rsidP="0094174D">
                  <w:pPr>
                    <w:pStyle w:val="ListParagraph"/>
                    <w:numPr>
                      <w:ilvl w:val="0"/>
                      <w:numId w:val="20"/>
                    </w:numPr>
                    <w:spacing w:after="0" w:line="240" w:lineRule="auto"/>
                    <w:ind w:left="180" w:hanging="180"/>
                    <w:rPr>
                      <w:rFonts w:asciiTheme="minorHAnsi" w:hAnsiTheme="minorHAnsi" w:cstheme="minorHAnsi"/>
                      <w:color w:val="002888"/>
                    </w:rPr>
                  </w:pPr>
                  <w:r>
                    <w:rPr>
                      <w:rFonts w:asciiTheme="minorHAnsi" w:hAnsiTheme="minorHAnsi" w:cstheme="minorHAnsi"/>
                      <w:color w:val="002888"/>
                    </w:rPr>
                    <w:t>She represents RBC well in the office and with her co-op peers.</w:t>
                  </w:r>
                </w:p>
                <w:p w:rsidR="00783C30" w:rsidRDefault="00783C30" w:rsidP="00783C30">
                  <w:pPr>
                    <w:spacing w:after="0" w:line="240" w:lineRule="auto"/>
                    <w:rPr>
                      <w:rFonts w:asciiTheme="minorHAnsi" w:hAnsiTheme="minorHAnsi" w:cstheme="minorHAnsi"/>
                      <w:b/>
                      <w:color w:val="002888"/>
                    </w:rPr>
                  </w:pPr>
                </w:p>
              </w:tc>
            </w:tr>
            <w:tr w:rsidR="00783C30" w:rsidTr="00783C30">
              <w:tc>
                <w:tcPr>
                  <w:tcW w:w="2579" w:type="dxa"/>
                </w:tcPr>
                <w:p w:rsidR="00783C30" w:rsidRDefault="00783C30" w:rsidP="00783C30">
                  <w:r w:rsidRPr="000A603A">
                    <w:rPr>
                      <w:rFonts w:asciiTheme="minorHAnsi" w:hAnsiTheme="minorHAnsi" w:cstheme="minorHAnsi"/>
                      <w:color w:val="002888"/>
                    </w:rPr>
                    <w:t>Positive impact to team, colleagues, and leaders</w:t>
                  </w:r>
                </w:p>
              </w:tc>
              <w:tc>
                <w:tcPr>
                  <w:tcW w:w="2835" w:type="dxa"/>
                </w:tcPr>
                <w:p w:rsidR="0094174D" w:rsidRDefault="0094174D" w:rsidP="0094174D">
                  <w:pPr>
                    <w:pStyle w:val="ListParagraph"/>
                    <w:numPr>
                      <w:ilvl w:val="0"/>
                      <w:numId w:val="20"/>
                    </w:numPr>
                    <w:spacing w:after="0" w:line="240" w:lineRule="auto"/>
                    <w:ind w:left="180" w:hanging="180"/>
                    <w:rPr>
                      <w:rFonts w:asciiTheme="minorHAnsi" w:hAnsiTheme="minorHAnsi" w:cstheme="minorHAnsi"/>
                      <w:color w:val="002888"/>
                    </w:rPr>
                  </w:pPr>
                  <w:r>
                    <w:rPr>
                      <w:rFonts w:asciiTheme="minorHAnsi" w:hAnsiTheme="minorHAnsi" w:cstheme="minorHAnsi"/>
                      <w:color w:val="002888"/>
                    </w:rPr>
                    <w:t xml:space="preserve">Kiera is respected by her peers in the team lab.  </w:t>
                  </w:r>
                </w:p>
                <w:p w:rsidR="0094174D" w:rsidRDefault="0094174D" w:rsidP="0094174D">
                  <w:pPr>
                    <w:pStyle w:val="ListParagraph"/>
                    <w:numPr>
                      <w:ilvl w:val="0"/>
                      <w:numId w:val="20"/>
                    </w:numPr>
                    <w:spacing w:after="0" w:line="240" w:lineRule="auto"/>
                    <w:ind w:left="180" w:hanging="180"/>
                    <w:rPr>
                      <w:rFonts w:asciiTheme="minorHAnsi" w:hAnsiTheme="minorHAnsi" w:cstheme="minorHAnsi"/>
                      <w:color w:val="002888"/>
                    </w:rPr>
                  </w:pPr>
                  <w:r>
                    <w:rPr>
                      <w:rFonts w:asciiTheme="minorHAnsi" w:hAnsiTheme="minorHAnsi" w:cstheme="minorHAnsi"/>
                      <w:color w:val="002888"/>
                    </w:rPr>
                    <w:t>Kiera is equally respected and admired by senior manager</w:t>
                  </w:r>
                  <w:r w:rsidR="00705248">
                    <w:rPr>
                      <w:rFonts w:asciiTheme="minorHAnsi" w:hAnsiTheme="minorHAnsi" w:cstheme="minorHAnsi"/>
                      <w:color w:val="002888"/>
                    </w:rPr>
                    <w:t>s</w:t>
                  </w:r>
                  <w:r>
                    <w:rPr>
                      <w:rFonts w:asciiTheme="minorHAnsi" w:hAnsiTheme="minorHAnsi" w:cstheme="minorHAnsi"/>
                      <w:color w:val="002888"/>
                    </w:rPr>
                    <w:t xml:space="preserve"> and directors for her technical contribution but also her “soft” qualities that many people take years to develop in the workplace.</w:t>
                  </w:r>
                </w:p>
                <w:p w:rsidR="0094174D" w:rsidRDefault="0094174D" w:rsidP="0094174D">
                  <w:pPr>
                    <w:pStyle w:val="ListParagraph"/>
                    <w:numPr>
                      <w:ilvl w:val="0"/>
                      <w:numId w:val="20"/>
                    </w:numPr>
                    <w:spacing w:after="0" w:line="240" w:lineRule="auto"/>
                    <w:ind w:left="180" w:hanging="180"/>
                    <w:rPr>
                      <w:rFonts w:asciiTheme="minorHAnsi" w:hAnsiTheme="minorHAnsi" w:cstheme="minorHAnsi"/>
                      <w:color w:val="002888"/>
                    </w:rPr>
                  </w:pPr>
                  <w:r>
                    <w:rPr>
                      <w:rFonts w:asciiTheme="minorHAnsi" w:hAnsiTheme="minorHAnsi" w:cstheme="minorHAnsi"/>
                      <w:color w:val="002888"/>
                    </w:rPr>
                    <w:t xml:space="preserve">She is not considered a “co-op” student.  She is one of the team and is treated exactly like </w:t>
                  </w:r>
                  <w:r w:rsidR="00807D84">
                    <w:rPr>
                      <w:rFonts w:asciiTheme="minorHAnsi" w:hAnsiTheme="minorHAnsi" w:cstheme="minorHAnsi"/>
                      <w:color w:val="002888"/>
                    </w:rPr>
                    <w:t>an</w:t>
                  </w:r>
                  <w:r>
                    <w:rPr>
                      <w:rFonts w:asciiTheme="minorHAnsi" w:hAnsiTheme="minorHAnsi" w:cstheme="minorHAnsi"/>
                      <w:color w:val="002888"/>
                    </w:rPr>
                    <w:t xml:space="preserve"> FTE</w:t>
                  </w:r>
                  <w:r w:rsidR="00FC4E8B">
                    <w:rPr>
                      <w:rFonts w:asciiTheme="minorHAnsi" w:hAnsiTheme="minorHAnsi" w:cstheme="minorHAnsi"/>
                      <w:color w:val="002888"/>
                    </w:rPr>
                    <w:t xml:space="preserve"> because she is an equal and performs daily as an equal to all team members.</w:t>
                  </w:r>
                </w:p>
                <w:p w:rsidR="00783C30" w:rsidRDefault="00783C30" w:rsidP="0094174D">
                  <w:pPr>
                    <w:pStyle w:val="ListParagraph"/>
                    <w:spacing w:after="0" w:line="240" w:lineRule="auto"/>
                    <w:ind w:left="180"/>
                    <w:rPr>
                      <w:rFonts w:asciiTheme="minorHAnsi" w:hAnsiTheme="minorHAnsi" w:cstheme="minorHAnsi"/>
                      <w:b/>
                      <w:color w:val="002888"/>
                    </w:rPr>
                  </w:pPr>
                </w:p>
              </w:tc>
            </w:tr>
          </w:tbl>
          <w:p w:rsidR="002D4B3F" w:rsidRPr="001C4C29" w:rsidRDefault="002D4B3F" w:rsidP="008F595C">
            <w:pPr>
              <w:spacing w:after="0" w:line="240" w:lineRule="auto"/>
              <w:rPr>
                <w:rFonts w:asciiTheme="minorHAnsi" w:hAnsiTheme="minorHAnsi" w:cstheme="minorHAnsi"/>
                <w:b/>
                <w:color w:val="002888"/>
              </w:rPr>
            </w:pPr>
          </w:p>
        </w:tc>
      </w:tr>
    </w:tbl>
    <w:tbl>
      <w:tblPr>
        <w:tblpPr w:leftFromText="180" w:rightFromText="180" w:vertAnchor="text" w:horzAnchor="margin" w:tblpXSpec="center" w:tblpY="36"/>
        <w:tblW w:w="10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976"/>
        <w:gridCol w:w="4860"/>
      </w:tblGrid>
      <w:tr w:rsidR="00685280" w:rsidRPr="001C4C29" w:rsidTr="00685280">
        <w:trPr>
          <w:trHeight w:val="353"/>
          <w:tblHeader/>
        </w:trPr>
        <w:tc>
          <w:tcPr>
            <w:tcW w:w="5976" w:type="dxa"/>
            <w:shd w:val="clear" w:color="auto" w:fill="000080"/>
            <w:vAlign w:val="center"/>
          </w:tcPr>
          <w:p w:rsidR="00685280" w:rsidRPr="005378B4" w:rsidRDefault="00685280" w:rsidP="004C43BF">
            <w:pPr>
              <w:pStyle w:val="NoSpacing"/>
              <w:jc w:val="center"/>
              <w:rPr>
                <w:b/>
                <w:bCs/>
                <w:color w:val="FFFFFF" w:themeColor="background1"/>
              </w:rPr>
            </w:pPr>
            <w:r w:rsidRPr="005378B4">
              <w:rPr>
                <w:b/>
                <w:bCs/>
                <w:color w:val="FFFFFF" w:themeColor="background1"/>
              </w:rPr>
              <w:lastRenderedPageBreak/>
              <w:t>RBC Values</w:t>
            </w:r>
          </w:p>
        </w:tc>
        <w:tc>
          <w:tcPr>
            <w:tcW w:w="4860" w:type="dxa"/>
            <w:shd w:val="clear" w:color="auto" w:fill="000080"/>
            <w:vAlign w:val="center"/>
          </w:tcPr>
          <w:p w:rsidR="00685280" w:rsidRPr="005378B4" w:rsidRDefault="00685280" w:rsidP="004C43BF">
            <w:pPr>
              <w:pStyle w:val="NoSpacing"/>
              <w:jc w:val="center"/>
              <w:rPr>
                <w:b/>
                <w:color w:val="FFFFFF" w:themeColor="background1"/>
              </w:rPr>
            </w:pPr>
            <w:r w:rsidRPr="005378B4">
              <w:rPr>
                <w:b/>
                <w:color w:val="FFFFFF" w:themeColor="background1"/>
              </w:rPr>
              <w:t>How was this RBC value demonstrated?</w:t>
            </w:r>
          </w:p>
        </w:tc>
      </w:tr>
      <w:tr w:rsidR="00685280" w:rsidRPr="001C4C29" w:rsidTr="00685280">
        <w:tc>
          <w:tcPr>
            <w:tcW w:w="5976" w:type="dxa"/>
          </w:tcPr>
          <w:p w:rsidR="00685280" w:rsidRPr="00641B12" w:rsidRDefault="00685280" w:rsidP="004C43BF">
            <w:pPr>
              <w:pStyle w:val="NoSpacing"/>
              <w:rPr>
                <w:rFonts w:asciiTheme="minorHAnsi" w:hAnsiTheme="minorHAnsi" w:cstheme="minorHAnsi"/>
                <w:b/>
                <w:color w:val="1F497D" w:themeColor="text2"/>
              </w:rPr>
            </w:pPr>
            <w:r w:rsidRPr="00641B12">
              <w:rPr>
                <w:rFonts w:asciiTheme="minorHAnsi" w:hAnsiTheme="minorHAnsi" w:cstheme="minorHAnsi"/>
                <w:b/>
                <w:color w:val="1F497D" w:themeColor="text2"/>
              </w:rPr>
              <w:t>SERVICE</w:t>
            </w:r>
          </w:p>
          <w:p w:rsidR="00685280" w:rsidRPr="00641B12" w:rsidRDefault="00685280" w:rsidP="004C43BF">
            <w:pPr>
              <w:pStyle w:val="NoSpacing"/>
              <w:rPr>
                <w:rFonts w:asciiTheme="minorHAnsi" w:hAnsiTheme="minorHAnsi" w:cstheme="minorHAnsi"/>
                <w:i/>
                <w:color w:val="1F497D" w:themeColor="text2"/>
                <w:sz w:val="20"/>
                <w:szCs w:val="20"/>
              </w:rPr>
            </w:pPr>
            <w:r w:rsidRPr="00641B12">
              <w:rPr>
                <w:rFonts w:asciiTheme="minorHAnsi" w:hAnsiTheme="minorHAnsi" w:cstheme="minorHAnsi"/>
                <w:i/>
                <w:color w:val="1F497D" w:themeColor="text2"/>
                <w:sz w:val="20"/>
                <w:szCs w:val="20"/>
              </w:rPr>
              <w:t>We provide excellent service to clients and each other.</w:t>
            </w:r>
          </w:p>
          <w:p w:rsidR="00685280" w:rsidRPr="00641B12" w:rsidRDefault="00685280" w:rsidP="00641B12">
            <w:pPr>
              <w:pStyle w:val="NoSpacing"/>
              <w:numPr>
                <w:ilvl w:val="0"/>
                <w:numId w:val="15"/>
              </w:numPr>
              <w:ind w:left="540"/>
              <w:rPr>
                <w:rFonts w:asciiTheme="minorHAnsi" w:hAnsiTheme="minorHAnsi" w:cstheme="minorHAnsi"/>
                <w:color w:val="1F497D" w:themeColor="text2"/>
                <w:sz w:val="20"/>
                <w:szCs w:val="20"/>
              </w:rPr>
            </w:pPr>
            <w:r w:rsidRPr="00641B12">
              <w:rPr>
                <w:rFonts w:asciiTheme="minorHAnsi" w:hAnsiTheme="minorHAnsi" w:cstheme="minorHAnsi"/>
                <w:color w:val="1F497D" w:themeColor="text2"/>
                <w:sz w:val="20"/>
                <w:szCs w:val="20"/>
              </w:rPr>
              <w:t>Build strong an</w:t>
            </w:r>
            <w:r>
              <w:rPr>
                <w:rFonts w:asciiTheme="minorHAnsi" w:hAnsiTheme="minorHAnsi" w:cstheme="minorHAnsi"/>
                <w:color w:val="1F497D" w:themeColor="text2"/>
                <w:sz w:val="20"/>
                <w:szCs w:val="20"/>
              </w:rPr>
              <w:t>d enduring client relationships</w:t>
            </w:r>
          </w:p>
          <w:p w:rsidR="00685280" w:rsidRPr="00641B12" w:rsidRDefault="00685280" w:rsidP="00641B12">
            <w:pPr>
              <w:pStyle w:val="NoSpacing"/>
              <w:numPr>
                <w:ilvl w:val="0"/>
                <w:numId w:val="15"/>
              </w:numPr>
              <w:ind w:left="540"/>
              <w:rPr>
                <w:rFonts w:asciiTheme="minorHAnsi" w:hAnsiTheme="minorHAnsi" w:cstheme="minorHAnsi"/>
                <w:color w:val="1F497D" w:themeColor="text2"/>
                <w:sz w:val="20"/>
                <w:szCs w:val="20"/>
              </w:rPr>
            </w:pPr>
            <w:r w:rsidRPr="00641B12">
              <w:rPr>
                <w:rFonts w:asciiTheme="minorHAnsi" w:hAnsiTheme="minorHAnsi" w:cstheme="minorHAnsi"/>
                <w:color w:val="1F497D" w:themeColor="text2"/>
                <w:sz w:val="20"/>
                <w:szCs w:val="20"/>
              </w:rPr>
              <w:t>Seek to understand what RBC clients need and offer advice and solutions that are</w:t>
            </w:r>
            <w:r>
              <w:rPr>
                <w:rFonts w:asciiTheme="minorHAnsi" w:hAnsiTheme="minorHAnsi" w:cstheme="minorHAnsi"/>
                <w:color w:val="1F497D" w:themeColor="text2"/>
                <w:sz w:val="20"/>
                <w:szCs w:val="20"/>
              </w:rPr>
              <w:t xml:space="preserve"> right for them</w:t>
            </w:r>
            <w:r w:rsidRPr="00641B12">
              <w:rPr>
                <w:rFonts w:asciiTheme="minorHAnsi" w:hAnsiTheme="minorHAnsi" w:cstheme="minorHAnsi"/>
                <w:color w:val="1F497D" w:themeColor="text2"/>
                <w:sz w:val="20"/>
                <w:szCs w:val="20"/>
              </w:rPr>
              <w:t xml:space="preserve"> </w:t>
            </w:r>
          </w:p>
          <w:p w:rsidR="00685280" w:rsidRPr="001C4C29" w:rsidRDefault="00685280" w:rsidP="00641B12">
            <w:pPr>
              <w:pStyle w:val="NoSpacing"/>
              <w:numPr>
                <w:ilvl w:val="0"/>
                <w:numId w:val="15"/>
              </w:numPr>
              <w:ind w:left="540"/>
              <w:rPr>
                <w:rFonts w:asciiTheme="minorHAnsi" w:hAnsiTheme="minorHAnsi" w:cstheme="minorHAnsi"/>
              </w:rPr>
            </w:pPr>
            <w:r w:rsidRPr="00641B12">
              <w:rPr>
                <w:rFonts w:asciiTheme="minorHAnsi" w:hAnsiTheme="minorHAnsi" w:cstheme="minorHAnsi"/>
                <w:color w:val="1F497D" w:themeColor="text2"/>
                <w:sz w:val="20"/>
                <w:szCs w:val="20"/>
              </w:rPr>
              <w:t>Be known as an organization that cares about people, is approachable and delivers excellent value</w:t>
            </w:r>
          </w:p>
        </w:tc>
        <w:tc>
          <w:tcPr>
            <w:tcW w:w="4860" w:type="dxa"/>
          </w:tcPr>
          <w:p w:rsidR="00354C22" w:rsidRDefault="00A15C2E" w:rsidP="00A15C2E">
            <w:pPr>
              <w:pStyle w:val="ListParagraph"/>
              <w:numPr>
                <w:ilvl w:val="0"/>
                <w:numId w:val="15"/>
              </w:numPr>
              <w:spacing w:after="0" w:line="240" w:lineRule="auto"/>
              <w:ind w:left="153" w:hanging="153"/>
              <w:rPr>
                <w:rFonts w:asciiTheme="minorHAnsi" w:hAnsiTheme="minorHAnsi" w:cstheme="minorHAnsi"/>
                <w:color w:val="002888"/>
              </w:rPr>
            </w:pPr>
            <w:r w:rsidRPr="00A15C2E">
              <w:rPr>
                <w:rFonts w:asciiTheme="minorHAnsi" w:hAnsiTheme="minorHAnsi" w:cstheme="minorHAnsi"/>
                <w:color w:val="002888"/>
              </w:rPr>
              <w:t xml:space="preserve">Kiera </w:t>
            </w:r>
            <w:r>
              <w:rPr>
                <w:rFonts w:asciiTheme="minorHAnsi" w:hAnsiTheme="minorHAnsi" w:cstheme="minorHAnsi"/>
                <w:color w:val="002888"/>
              </w:rPr>
              <w:t xml:space="preserve">is respected by the Glass project’s </w:t>
            </w:r>
            <w:r w:rsidR="00354C22">
              <w:rPr>
                <w:rFonts w:asciiTheme="minorHAnsi" w:hAnsiTheme="minorHAnsi" w:cstheme="minorHAnsi"/>
                <w:color w:val="002888"/>
              </w:rPr>
              <w:t>product</w:t>
            </w:r>
            <w:r>
              <w:rPr>
                <w:rFonts w:asciiTheme="minorHAnsi" w:hAnsiTheme="minorHAnsi" w:cstheme="minorHAnsi"/>
                <w:color w:val="002888"/>
              </w:rPr>
              <w:t xml:space="preserve"> owners</w:t>
            </w:r>
            <w:r w:rsidR="00354C22">
              <w:rPr>
                <w:rFonts w:asciiTheme="minorHAnsi" w:hAnsiTheme="minorHAnsi" w:cstheme="minorHAnsi"/>
                <w:color w:val="002888"/>
              </w:rPr>
              <w:t xml:space="preserve"> (i.e. the business), Glass project team members and the Digital Client Experience group</w:t>
            </w:r>
            <w:r>
              <w:rPr>
                <w:rFonts w:asciiTheme="minorHAnsi" w:hAnsiTheme="minorHAnsi" w:cstheme="minorHAnsi"/>
                <w:color w:val="002888"/>
              </w:rPr>
              <w:t xml:space="preserve">.  </w:t>
            </w:r>
          </w:p>
          <w:p w:rsidR="00685280" w:rsidRDefault="00354C22" w:rsidP="00A15C2E">
            <w:pPr>
              <w:pStyle w:val="ListParagraph"/>
              <w:numPr>
                <w:ilvl w:val="0"/>
                <w:numId w:val="15"/>
              </w:numPr>
              <w:spacing w:after="0" w:line="240" w:lineRule="auto"/>
              <w:ind w:left="153" w:hanging="153"/>
              <w:rPr>
                <w:rFonts w:asciiTheme="minorHAnsi" w:hAnsiTheme="minorHAnsi" w:cstheme="minorHAnsi"/>
                <w:color w:val="002888"/>
              </w:rPr>
            </w:pPr>
            <w:r>
              <w:rPr>
                <w:rFonts w:asciiTheme="minorHAnsi" w:hAnsiTheme="minorHAnsi" w:cstheme="minorHAnsi"/>
                <w:color w:val="002888"/>
              </w:rPr>
              <w:t>The product owners are especially thrilled with Kiera as th</w:t>
            </w:r>
            <w:r w:rsidR="00A15C2E">
              <w:rPr>
                <w:rFonts w:asciiTheme="minorHAnsi" w:hAnsiTheme="minorHAnsi" w:cstheme="minorHAnsi"/>
                <w:color w:val="002888"/>
              </w:rPr>
              <w:t>ey know the work that she does</w:t>
            </w:r>
            <w:r>
              <w:rPr>
                <w:rFonts w:asciiTheme="minorHAnsi" w:hAnsiTheme="minorHAnsi" w:cstheme="minorHAnsi"/>
                <w:color w:val="002888"/>
              </w:rPr>
              <w:t xml:space="preserve"> provides value to the business.  She is praised regularly</w:t>
            </w:r>
            <w:r w:rsidR="00A15C2E">
              <w:rPr>
                <w:rFonts w:asciiTheme="minorHAnsi" w:hAnsiTheme="minorHAnsi" w:cstheme="minorHAnsi"/>
                <w:color w:val="002888"/>
              </w:rPr>
              <w:t xml:space="preserve"> via email, phone conferences and project reviews. </w:t>
            </w:r>
          </w:p>
          <w:p w:rsidR="00354C22" w:rsidRDefault="00A15C2E" w:rsidP="00A15C2E">
            <w:pPr>
              <w:pStyle w:val="ListParagraph"/>
              <w:numPr>
                <w:ilvl w:val="0"/>
                <w:numId w:val="15"/>
              </w:numPr>
              <w:spacing w:after="0" w:line="240" w:lineRule="auto"/>
              <w:ind w:left="153" w:hanging="153"/>
              <w:rPr>
                <w:rFonts w:asciiTheme="minorHAnsi" w:hAnsiTheme="minorHAnsi" w:cstheme="minorHAnsi"/>
                <w:color w:val="002888"/>
              </w:rPr>
            </w:pPr>
            <w:r>
              <w:rPr>
                <w:rFonts w:asciiTheme="minorHAnsi" w:hAnsiTheme="minorHAnsi" w:cstheme="minorHAnsi"/>
                <w:color w:val="002888"/>
              </w:rPr>
              <w:t>She has quickly caught up to the business value of the Glass project and is trusted by the product owners (i.e. the business) to provide them with advice and options when the product owners require technical guidance (e.g. can we technically do this?).</w:t>
            </w:r>
          </w:p>
          <w:p w:rsidR="00A15C2E" w:rsidRPr="00354C22" w:rsidRDefault="00A15C2E" w:rsidP="00354C22">
            <w:pPr>
              <w:spacing w:after="0" w:line="240" w:lineRule="auto"/>
              <w:rPr>
                <w:rFonts w:asciiTheme="minorHAnsi" w:hAnsiTheme="minorHAnsi" w:cstheme="minorHAnsi"/>
                <w:color w:val="002888"/>
              </w:rPr>
            </w:pPr>
          </w:p>
        </w:tc>
      </w:tr>
      <w:tr w:rsidR="008C3A3A" w:rsidRPr="001C4C29" w:rsidTr="00685280">
        <w:trPr>
          <w:trHeight w:val="1808"/>
        </w:trPr>
        <w:tc>
          <w:tcPr>
            <w:tcW w:w="5976" w:type="dxa"/>
          </w:tcPr>
          <w:p w:rsidR="008C3A3A" w:rsidRPr="00641B12" w:rsidRDefault="008C3A3A" w:rsidP="008C3A3A">
            <w:pPr>
              <w:pStyle w:val="NoSpacing"/>
              <w:rPr>
                <w:rFonts w:asciiTheme="minorHAnsi" w:hAnsiTheme="minorHAnsi" w:cstheme="minorHAnsi"/>
                <w:b/>
                <w:color w:val="1F497D" w:themeColor="text2"/>
                <w:szCs w:val="20"/>
              </w:rPr>
            </w:pPr>
            <w:r w:rsidRPr="00641B12">
              <w:rPr>
                <w:rFonts w:asciiTheme="minorHAnsi" w:hAnsiTheme="minorHAnsi" w:cstheme="minorHAnsi"/>
                <w:b/>
                <w:color w:val="1F497D" w:themeColor="text2"/>
                <w:szCs w:val="20"/>
              </w:rPr>
              <w:lastRenderedPageBreak/>
              <w:t>TEAMWORK</w:t>
            </w:r>
          </w:p>
          <w:p w:rsidR="008C3A3A" w:rsidRPr="00641B12" w:rsidRDefault="008C3A3A" w:rsidP="008C3A3A">
            <w:pPr>
              <w:pStyle w:val="NoSpacing"/>
              <w:rPr>
                <w:rFonts w:asciiTheme="minorHAnsi" w:hAnsiTheme="minorHAnsi" w:cstheme="minorHAnsi"/>
                <w:i/>
                <w:color w:val="1F497D" w:themeColor="text2"/>
                <w:sz w:val="20"/>
                <w:szCs w:val="20"/>
              </w:rPr>
            </w:pPr>
            <w:r w:rsidRPr="00641B12">
              <w:rPr>
                <w:rFonts w:asciiTheme="minorHAnsi" w:hAnsiTheme="minorHAnsi" w:cstheme="minorHAnsi"/>
                <w:i/>
                <w:color w:val="1F497D" w:themeColor="text2"/>
                <w:sz w:val="20"/>
                <w:szCs w:val="20"/>
              </w:rPr>
              <w:t>We believe in each other and work together to succeed.</w:t>
            </w:r>
          </w:p>
          <w:p w:rsidR="008C3A3A" w:rsidRPr="00641B12" w:rsidRDefault="008C3A3A" w:rsidP="008C3A3A">
            <w:pPr>
              <w:pStyle w:val="NoSpacing"/>
              <w:numPr>
                <w:ilvl w:val="0"/>
                <w:numId w:val="17"/>
              </w:numPr>
              <w:ind w:left="540"/>
              <w:rPr>
                <w:rFonts w:asciiTheme="minorHAnsi" w:hAnsiTheme="minorHAnsi" w:cstheme="minorHAnsi"/>
                <w:color w:val="1F497D" w:themeColor="text2"/>
                <w:sz w:val="20"/>
                <w:szCs w:val="20"/>
              </w:rPr>
            </w:pPr>
            <w:r w:rsidRPr="00641B12">
              <w:rPr>
                <w:rFonts w:asciiTheme="minorHAnsi" w:hAnsiTheme="minorHAnsi" w:cstheme="minorHAnsi"/>
                <w:color w:val="1F497D" w:themeColor="text2"/>
                <w:sz w:val="20"/>
                <w:szCs w:val="20"/>
              </w:rPr>
              <w:t>Have confidence and trust in the capabilities and intentions of our colleagues across RBC</w:t>
            </w:r>
          </w:p>
          <w:p w:rsidR="008C3A3A" w:rsidRPr="00641B12" w:rsidRDefault="008C3A3A" w:rsidP="008C3A3A">
            <w:pPr>
              <w:pStyle w:val="NoSpacing"/>
              <w:numPr>
                <w:ilvl w:val="0"/>
                <w:numId w:val="17"/>
              </w:numPr>
              <w:ind w:left="540"/>
              <w:rPr>
                <w:rFonts w:asciiTheme="minorHAnsi" w:hAnsiTheme="minorHAnsi" w:cstheme="minorHAnsi"/>
                <w:color w:val="1F497D" w:themeColor="text2"/>
                <w:sz w:val="20"/>
                <w:szCs w:val="20"/>
              </w:rPr>
            </w:pPr>
            <w:r w:rsidRPr="00641B12">
              <w:rPr>
                <w:rFonts w:asciiTheme="minorHAnsi" w:hAnsiTheme="minorHAnsi" w:cstheme="minorHAnsi"/>
                <w:color w:val="1F497D" w:themeColor="text2"/>
                <w:sz w:val="20"/>
                <w:szCs w:val="20"/>
              </w:rPr>
              <w:t>Share knowledge and learn from each other</w:t>
            </w:r>
          </w:p>
          <w:p w:rsidR="008C3A3A" w:rsidRPr="00641B12" w:rsidRDefault="008C3A3A" w:rsidP="008C3A3A">
            <w:pPr>
              <w:pStyle w:val="NoSpacing"/>
              <w:numPr>
                <w:ilvl w:val="0"/>
                <w:numId w:val="17"/>
              </w:numPr>
              <w:ind w:left="540"/>
              <w:rPr>
                <w:rFonts w:asciiTheme="minorHAnsi" w:hAnsiTheme="minorHAnsi" w:cstheme="minorHAnsi"/>
                <w:color w:val="1F497D" w:themeColor="text2"/>
                <w:sz w:val="20"/>
                <w:szCs w:val="20"/>
              </w:rPr>
            </w:pPr>
            <w:r w:rsidRPr="00641B12">
              <w:rPr>
                <w:rFonts w:asciiTheme="minorHAnsi" w:hAnsiTheme="minorHAnsi" w:cstheme="minorHAnsi"/>
                <w:color w:val="1F497D" w:themeColor="text2"/>
                <w:sz w:val="20"/>
                <w:szCs w:val="20"/>
              </w:rPr>
              <w:t>Focus on doing what’s best for RBC clients and the organization</w:t>
            </w:r>
          </w:p>
        </w:tc>
        <w:tc>
          <w:tcPr>
            <w:tcW w:w="4860" w:type="dxa"/>
          </w:tcPr>
          <w:p w:rsidR="008C3A3A" w:rsidRDefault="008C3A3A" w:rsidP="008C3A3A">
            <w:pPr>
              <w:pStyle w:val="ListParagraph"/>
              <w:numPr>
                <w:ilvl w:val="0"/>
                <w:numId w:val="15"/>
              </w:numPr>
              <w:spacing w:after="0" w:line="240" w:lineRule="auto"/>
              <w:ind w:left="153" w:hanging="153"/>
              <w:rPr>
                <w:rFonts w:asciiTheme="minorHAnsi" w:hAnsiTheme="minorHAnsi" w:cstheme="minorHAnsi"/>
                <w:color w:val="002888"/>
              </w:rPr>
            </w:pPr>
            <w:r w:rsidRPr="00A15C2E">
              <w:rPr>
                <w:rFonts w:asciiTheme="minorHAnsi" w:hAnsiTheme="minorHAnsi" w:cstheme="minorHAnsi"/>
                <w:color w:val="002888"/>
              </w:rPr>
              <w:t xml:space="preserve">Kiera </w:t>
            </w:r>
            <w:r w:rsidR="000B2F15">
              <w:rPr>
                <w:rFonts w:asciiTheme="minorHAnsi" w:hAnsiTheme="minorHAnsi" w:cstheme="minorHAnsi"/>
                <w:color w:val="002888"/>
              </w:rPr>
              <w:t>works well independently and is equally strong as a team player.  She is respected by the Glass project’s team members as an equal because her contributions as a technical resource far exceeds what is expected from her but also from her natural personality that shines every day making it a pleasure and joy to work with her.</w:t>
            </w:r>
          </w:p>
          <w:p w:rsidR="008C3A3A" w:rsidRPr="00D627EB" w:rsidRDefault="000B2F15" w:rsidP="00D627EB">
            <w:pPr>
              <w:pStyle w:val="ListParagraph"/>
              <w:numPr>
                <w:ilvl w:val="0"/>
                <w:numId w:val="15"/>
              </w:numPr>
              <w:spacing w:after="0" w:line="240" w:lineRule="auto"/>
              <w:ind w:left="153" w:hanging="153"/>
              <w:rPr>
                <w:rFonts w:asciiTheme="minorHAnsi" w:hAnsiTheme="minorHAnsi" w:cstheme="minorHAnsi"/>
                <w:color w:val="002888"/>
              </w:rPr>
            </w:pPr>
            <w:r>
              <w:rPr>
                <w:rFonts w:asciiTheme="minorHAnsi" w:hAnsiTheme="minorHAnsi" w:cstheme="minorHAnsi"/>
                <w:color w:val="002888"/>
              </w:rPr>
              <w:t xml:space="preserve">If Kiera doesn’t know something she has no problem asking.  And when she figures something out that she didn’t know before she would explain her thought process and the value of what she did to the project team for them to learn. </w:t>
            </w:r>
          </w:p>
        </w:tc>
      </w:tr>
      <w:tr w:rsidR="00D627EB" w:rsidRPr="001C4C29" w:rsidTr="00685280">
        <w:tc>
          <w:tcPr>
            <w:tcW w:w="5976" w:type="dxa"/>
          </w:tcPr>
          <w:p w:rsidR="00D627EB" w:rsidRPr="00641B12" w:rsidRDefault="00D627EB" w:rsidP="00D627EB">
            <w:pPr>
              <w:pStyle w:val="NoSpacing"/>
              <w:rPr>
                <w:rFonts w:asciiTheme="minorHAnsi" w:hAnsiTheme="minorHAnsi" w:cstheme="minorHAnsi"/>
                <w:b/>
                <w:color w:val="1F497D" w:themeColor="text2"/>
                <w:szCs w:val="20"/>
              </w:rPr>
            </w:pPr>
            <w:r w:rsidRPr="00641B12">
              <w:rPr>
                <w:rFonts w:asciiTheme="minorHAnsi" w:hAnsiTheme="minorHAnsi" w:cstheme="minorHAnsi"/>
                <w:b/>
                <w:color w:val="1F497D" w:themeColor="text2"/>
                <w:szCs w:val="20"/>
              </w:rPr>
              <w:t>RESPONSIBILITY</w:t>
            </w:r>
          </w:p>
          <w:p w:rsidR="00D627EB" w:rsidRPr="00641B12" w:rsidRDefault="00D627EB" w:rsidP="00D627EB">
            <w:pPr>
              <w:pStyle w:val="NoSpacing"/>
              <w:rPr>
                <w:rFonts w:asciiTheme="minorHAnsi" w:hAnsiTheme="minorHAnsi" w:cstheme="minorHAnsi"/>
                <w:i/>
                <w:color w:val="1F497D" w:themeColor="text2"/>
                <w:sz w:val="20"/>
                <w:szCs w:val="20"/>
              </w:rPr>
            </w:pPr>
            <w:r w:rsidRPr="00641B12">
              <w:rPr>
                <w:rFonts w:asciiTheme="minorHAnsi" w:hAnsiTheme="minorHAnsi" w:cstheme="minorHAnsi"/>
                <w:i/>
                <w:color w:val="1F497D" w:themeColor="text2"/>
                <w:sz w:val="20"/>
                <w:szCs w:val="20"/>
              </w:rPr>
              <w:t>We take personal responsibility for high performance.</w:t>
            </w:r>
          </w:p>
          <w:p w:rsidR="00D627EB" w:rsidRPr="00641B12" w:rsidRDefault="00D627EB" w:rsidP="00D627EB">
            <w:pPr>
              <w:pStyle w:val="NoSpacing"/>
              <w:numPr>
                <w:ilvl w:val="0"/>
                <w:numId w:val="18"/>
              </w:numPr>
              <w:ind w:left="540"/>
              <w:rPr>
                <w:rFonts w:asciiTheme="minorHAnsi" w:hAnsiTheme="minorHAnsi" w:cstheme="minorHAnsi"/>
                <w:color w:val="1F497D" w:themeColor="text2"/>
                <w:sz w:val="20"/>
                <w:szCs w:val="20"/>
              </w:rPr>
            </w:pPr>
            <w:r w:rsidRPr="00641B12">
              <w:rPr>
                <w:rFonts w:asciiTheme="minorHAnsi" w:hAnsiTheme="minorHAnsi" w:cstheme="minorHAnsi"/>
                <w:color w:val="1F497D" w:themeColor="text2"/>
                <w:sz w:val="20"/>
                <w:szCs w:val="20"/>
              </w:rPr>
              <w:t>Knowing we each can make a difference, take personal responsibility for o</w:t>
            </w:r>
            <w:r>
              <w:rPr>
                <w:rFonts w:asciiTheme="minorHAnsi" w:hAnsiTheme="minorHAnsi" w:cstheme="minorHAnsi"/>
                <w:color w:val="1F497D" w:themeColor="text2"/>
                <w:sz w:val="20"/>
                <w:szCs w:val="20"/>
              </w:rPr>
              <w:t>ur own results and those of RBC</w:t>
            </w:r>
          </w:p>
          <w:p w:rsidR="00D627EB" w:rsidRPr="00641B12" w:rsidRDefault="00D627EB" w:rsidP="00D627EB">
            <w:pPr>
              <w:pStyle w:val="NoSpacing"/>
              <w:numPr>
                <w:ilvl w:val="0"/>
                <w:numId w:val="18"/>
              </w:numPr>
              <w:ind w:left="540"/>
              <w:rPr>
                <w:rFonts w:asciiTheme="minorHAnsi" w:hAnsiTheme="minorHAnsi" w:cstheme="minorHAnsi"/>
                <w:color w:val="1F497D" w:themeColor="text2"/>
                <w:sz w:val="20"/>
                <w:szCs w:val="20"/>
              </w:rPr>
            </w:pPr>
            <w:r w:rsidRPr="00641B12">
              <w:rPr>
                <w:rFonts w:asciiTheme="minorHAnsi" w:hAnsiTheme="minorHAnsi" w:cstheme="minorHAnsi"/>
                <w:color w:val="1F497D" w:themeColor="text2"/>
                <w:sz w:val="20"/>
                <w:szCs w:val="20"/>
              </w:rPr>
              <w:t>Always reach higher, go farther and achieve more than our competitors</w:t>
            </w:r>
          </w:p>
        </w:tc>
        <w:tc>
          <w:tcPr>
            <w:tcW w:w="4860" w:type="dxa"/>
          </w:tcPr>
          <w:p w:rsidR="00D627EB" w:rsidRDefault="00D627EB" w:rsidP="00D627EB">
            <w:pPr>
              <w:pStyle w:val="ListParagraph"/>
              <w:numPr>
                <w:ilvl w:val="0"/>
                <w:numId w:val="15"/>
              </w:numPr>
              <w:spacing w:after="0" w:line="240" w:lineRule="auto"/>
              <w:ind w:left="153" w:hanging="153"/>
              <w:rPr>
                <w:rFonts w:asciiTheme="minorHAnsi" w:hAnsiTheme="minorHAnsi" w:cstheme="minorHAnsi"/>
                <w:color w:val="002888"/>
              </w:rPr>
            </w:pPr>
            <w:r w:rsidRPr="00A15C2E">
              <w:rPr>
                <w:rFonts w:asciiTheme="minorHAnsi" w:hAnsiTheme="minorHAnsi" w:cstheme="minorHAnsi"/>
                <w:color w:val="002888"/>
              </w:rPr>
              <w:t xml:space="preserve">Kiera </w:t>
            </w:r>
            <w:r>
              <w:rPr>
                <w:rFonts w:asciiTheme="minorHAnsi" w:hAnsiTheme="minorHAnsi" w:cstheme="minorHAnsi"/>
                <w:color w:val="002888"/>
              </w:rPr>
              <w:t>understands the importance of the Glass project and the business value it brings.</w:t>
            </w:r>
          </w:p>
          <w:p w:rsidR="00D627EB" w:rsidRDefault="00D627EB" w:rsidP="00D627EB">
            <w:pPr>
              <w:pStyle w:val="ListParagraph"/>
              <w:numPr>
                <w:ilvl w:val="0"/>
                <w:numId w:val="15"/>
              </w:numPr>
              <w:spacing w:after="0" w:line="240" w:lineRule="auto"/>
              <w:ind w:left="153" w:hanging="153"/>
              <w:rPr>
                <w:rFonts w:asciiTheme="minorHAnsi" w:hAnsiTheme="minorHAnsi" w:cstheme="minorHAnsi"/>
                <w:color w:val="002888"/>
              </w:rPr>
            </w:pPr>
            <w:r>
              <w:rPr>
                <w:rFonts w:asciiTheme="minorHAnsi" w:hAnsiTheme="minorHAnsi" w:cstheme="minorHAnsi"/>
                <w:color w:val="002888"/>
              </w:rPr>
              <w:t xml:space="preserve">She works tirelessly to ensure that the work she does is perfect for production release. </w:t>
            </w:r>
          </w:p>
          <w:p w:rsidR="00D627EB" w:rsidRDefault="00D627EB" w:rsidP="00D627EB">
            <w:pPr>
              <w:pStyle w:val="ListParagraph"/>
              <w:numPr>
                <w:ilvl w:val="0"/>
                <w:numId w:val="15"/>
              </w:numPr>
              <w:spacing w:after="0" w:line="240" w:lineRule="auto"/>
              <w:ind w:left="153" w:hanging="153"/>
              <w:rPr>
                <w:rFonts w:asciiTheme="minorHAnsi" w:hAnsiTheme="minorHAnsi" w:cstheme="minorHAnsi"/>
                <w:color w:val="002888"/>
              </w:rPr>
            </w:pPr>
            <w:r>
              <w:rPr>
                <w:rFonts w:asciiTheme="minorHAnsi" w:hAnsiTheme="minorHAnsi" w:cstheme="minorHAnsi"/>
                <w:color w:val="002888"/>
              </w:rPr>
              <w:t>She never wants to stop learning and is always reaching to that next level whether it be technical skills or soft skills.</w:t>
            </w:r>
          </w:p>
          <w:p w:rsidR="00D627EB" w:rsidRPr="00D627EB" w:rsidRDefault="00D627EB" w:rsidP="00D627EB">
            <w:pPr>
              <w:pStyle w:val="ListParagraph"/>
              <w:numPr>
                <w:ilvl w:val="0"/>
                <w:numId w:val="15"/>
              </w:numPr>
              <w:spacing w:after="0" w:line="240" w:lineRule="auto"/>
              <w:ind w:left="153" w:hanging="153"/>
              <w:rPr>
                <w:rFonts w:asciiTheme="minorHAnsi" w:hAnsiTheme="minorHAnsi" w:cstheme="minorHAnsi"/>
                <w:color w:val="002888"/>
              </w:rPr>
            </w:pPr>
            <w:r>
              <w:rPr>
                <w:rFonts w:asciiTheme="minorHAnsi" w:hAnsiTheme="minorHAnsi" w:cstheme="minorHAnsi"/>
                <w:color w:val="002888"/>
              </w:rPr>
              <w:t>She is always the first to volunteer to provide assistance whether it be learning new skills that will be implemented</w:t>
            </w:r>
            <w:r w:rsidRPr="00D627EB">
              <w:rPr>
                <w:rFonts w:asciiTheme="minorHAnsi" w:hAnsiTheme="minorHAnsi" w:cstheme="minorHAnsi"/>
                <w:color w:val="002888"/>
              </w:rPr>
              <w:t xml:space="preserve"> </w:t>
            </w:r>
            <w:r>
              <w:rPr>
                <w:rFonts w:asciiTheme="minorHAnsi" w:hAnsiTheme="minorHAnsi" w:cstheme="minorHAnsi"/>
                <w:color w:val="002888"/>
              </w:rPr>
              <w:t xml:space="preserve">during the project or when another team member asks for help.  She always takes the initiative to always be involved and help the team in any way possible. </w:t>
            </w:r>
          </w:p>
        </w:tc>
      </w:tr>
    </w:tbl>
    <w:p w:rsidR="00641B12" w:rsidRDefault="00641B12" w:rsidP="00641B12">
      <w:pPr>
        <w:pStyle w:val="NoSpacing"/>
        <w:rPr>
          <w:rFonts w:ascii="Century Gothic" w:hAnsi="Century Gothic"/>
          <w:sz w:val="4"/>
          <w:szCs w:val="4"/>
        </w:rPr>
      </w:pPr>
    </w:p>
    <w:p w:rsidR="00641B12" w:rsidRDefault="00641B12" w:rsidP="00641B12">
      <w:pPr>
        <w:pStyle w:val="NoSpacing"/>
        <w:rPr>
          <w:rFonts w:ascii="Century Gothic" w:hAnsi="Century Gothic"/>
          <w:sz w:val="4"/>
          <w:szCs w:val="4"/>
        </w:rPr>
      </w:pPr>
    </w:p>
    <w:p w:rsidR="00641B12" w:rsidRDefault="00641B12" w:rsidP="00641B12">
      <w:pPr>
        <w:pStyle w:val="NoSpacing"/>
        <w:rPr>
          <w:rFonts w:ascii="Century Gothic" w:hAnsi="Century Gothic"/>
          <w:sz w:val="4"/>
          <w:szCs w:val="4"/>
        </w:rPr>
      </w:pPr>
    </w:p>
    <w:p w:rsidR="004C43BF" w:rsidRPr="006E384E" w:rsidRDefault="00641B12" w:rsidP="00641B12">
      <w:pPr>
        <w:pStyle w:val="NoSpacing"/>
        <w:rPr>
          <w:rFonts w:ascii="Century Gothic" w:hAnsi="Century Gothic"/>
          <w:b/>
          <w:color w:val="1F497D" w:themeColor="text2"/>
          <w:sz w:val="28"/>
          <w:szCs w:val="28"/>
        </w:rPr>
      </w:pPr>
      <w:r w:rsidRPr="006E384E">
        <w:rPr>
          <w:rFonts w:ascii="Century Gothic" w:hAnsi="Century Gothic"/>
          <w:b/>
          <w:color w:val="1F497D" w:themeColor="text2"/>
          <w:sz w:val="4"/>
          <w:szCs w:val="4"/>
        </w:rPr>
        <w:t xml:space="preserve">    </w:t>
      </w:r>
      <w:r w:rsidR="00BB18F4" w:rsidRPr="006E384E">
        <w:rPr>
          <w:b/>
          <w:color w:val="1F497D" w:themeColor="text2"/>
        </w:rPr>
        <w:t>TESTIMONIALS:</w:t>
      </w:r>
    </w:p>
    <w:tbl>
      <w:tblPr>
        <w:tblStyle w:val="TableGrid"/>
        <w:tblW w:w="0" w:type="auto"/>
        <w:tblInd w:w="198" w:type="dxa"/>
        <w:tblLook w:val="04A0" w:firstRow="1" w:lastRow="0" w:firstColumn="1" w:lastColumn="0" w:noHBand="0" w:noVBand="1"/>
      </w:tblPr>
      <w:tblGrid>
        <w:gridCol w:w="10862"/>
      </w:tblGrid>
      <w:tr w:rsidR="00641B12" w:rsidRPr="00641B12" w:rsidTr="00641B12">
        <w:trPr>
          <w:trHeight w:val="728"/>
        </w:trPr>
        <w:tc>
          <w:tcPr>
            <w:tcW w:w="10890" w:type="dxa"/>
          </w:tcPr>
          <w:p w:rsidR="001D68DD" w:rsidRDefault="00FA4520" w:rsidP="00145E9C">
            <w:pPr>
              <w:rPr>
                <w:rFonts w:asciiTheme="minorHAnsi" w:hAnsiTheme="minorHAnsi" w:cstheme="minorHAnsi"/>
                <w:color w:val="002888"/>
              </w:rPr>
            </w:pPr>
            <w:r>
              <w:rPr>
                <w:rFonts w:asciiTheme="minorHAnsi" w:hAnsiTheme="minorHAnsi" w:cstheme="minorHAnsi"/>
                <w:color w:val="002888"/>
              </w:rPr>
              <w:t xml:space="preserve">The Glass team has been blessed with </w:t>
            </w:r>
            <w:r w:rsidR="00120331">
              <w:rPr>
                <w:rFonts w:asciiTheme="minorHAnsi" w:hAnsiTheme="minorHAnsi" w:cstheme="minorHAnsi"/>
                <w:color w:val="002888"/>
              </w:rPr>
              <w:t>Kiera</w:t>
            </w:r>
            <w:r>
              <w:rPr>
                <w:rFonts w:asciiTheme="minorHAnsi" w:hAnsiTheme="minorHAnsi" w:cstheme="minorHAnsi"/>
                <w:color w:val="002888"/>
              </w:rPr>
              <w:t xml:space="preserve"> as our co-op student.  We watched Kiera blossom from the very start from someone who openly acknowledged that she hasn’t coded with the coding language that the team was working with to a full package developer who could perform just as well or better than an established developer. </w:t>
            </w:r>
          </w:p>
          <w:p w:rsidR="00FA4520" w:rsidRDefault="00FA4520" w:rsidP="00145E9C">
            <w:pPr>
              <w:rPr>
                <w:rFonts w:asciiTheme="minorHAnsi" w:hAnsiTheme="minorHAnsi" w:cstheme="minorHAnsi"/>
                <w:color w:val="002888"/>
              </w:rPr>
            </w:pPr>
            <w:r>
              <w:rPr>
                <w:rFonts w:asciiTheme="minorHAnsi" w:hAnsiTheme="minorHAnsi" w:cstheme="minorHAnsi"/>
                <w:color w:val="002888"/>
              </w:rPr>
              <w:t xml:space="preserve">Personally, I find that Kiera’s best trait is her humility.  Kiera is always learning and taking feedback and turning it into action items for herself to become better technical developer every day but also growing her soft skills that are essential in today’s work environment.  For the things that Kiera’s does know, and others do not, Kiera takes the time to patiently teach and mentor other team members.  She never takes the spotlight and always has the mentality of “I succeed when the team succeeds”.  This is an impressive mentality for someone so young in their career </w:t>
            </w:r>
            <w:r w:rsidR="005B1E6E">
              <w:rPr>
                <w:rFonts w:asciiTheme="minorHAnsi" w:hAnsiTheme="minorHAnsi" w:cstheme="minorHAnsi"/>
                <w:color w:val="002888"/>
              </w:rPr>
              <w:t xml:space="preserve">(a co-op student!) </w:t>
            </w:r>
            <w:r>
              <w:rPr>
                <w:rFonts w:asciiTheme="minorHAnsi" w:hAnsiTheme="minorHAnsi" w:cstheme="minorHAnsi"/>
                <w:color w:val="002888"/>
              </w:rPr>
              <w:t>to understand that a single person does not define a team or a project’s success.  It is the combined efforts of the team that makes the project a success.  Bravo Kiera for understanding that this at such an early stage of her working career in the fast-paced world of software development.</w:t>
            </w:r>
          </w:p>
          <w:p w:rsidR="00FA4520" w:rsidRDefault="005B1E6E" w:rsidP="00145E9C">
            <w:pPr>
              <w:rPr>
                <w:rFonts w:asciiTheme="minorHAnsi" w:hAnsiTheme="minorHAnsi" w:cstheme="minorHAnsi"/>
                <w:color w:val="002888"/>
              </w:rPr>
            </w:pPr>
            <w:r>
              <w:rPr>
                <w:rFonts w:asciiTheme="minorHAnsi" w:hAnsiTheme="minorHAnsi" w:cstheme="minorHAnsi"/>
                <w:color w:val="002888"/>
              </w:rPr>
              <w:t>There are many examples of the excellence that Kiera brings as an integrated member of our RBC Digital Client Experience team for the Glass/Simplified desktop application project.  The following examples of Kiera’s achievements for our team includes but are not limited to:</w:t>
            </w:r>
          </w:p>
          <w:p w:rsidR="005B1E6E" w:rsidRDefault="005B1E6E" w:rsidP="005B1E6E">
            <w:pPr>
              <w:pStyle w:val="ListParagraph"/>
              <w:numPr>
                <w:ilvl w:val="0"/>
                <w:numId w:val="21"/>
              </w:numPr>
              <w:rPr>
                <w:rFonts w:asciiTheme="minorHAnsi" w:hAnsiTheme="minorHAnsi" w:cstheme="minorHAnsi"/>
                <w:color w:val="002888"/>
              </w:rPr>
            </w:pPr>
            <w:r>
              <w:rPr>
                <w:rFonts w:asciiTheme="minorHAnsi" w:hAnsiTheme="minorHAnsi" w:cstheme="minorHAnsi"/>
                <w:color w:val="002888"/>
              </w:rPr>
              <w:t>Understanding and applying complex business requirements into tangible software that is key to the user experience and provide increased business value.</w:t>
            </w:r>
          </w:p>
          <w:p w:rsidR="005B1E6E" w:rsidRDefault="005B1E6E" w:rsidP="005B1E6E">
            <w:pPr>
              <w:pStyle w:val="ListParagraph"/>
              <w:rPr>
                <w:rFonts w:asciiTheme="minorHAnsi" w:hAnsiTheme="minorHAnsi" w:cstheme="minorHAnsi"/>
                <w:color w:val="002888"/>
              </w:rPr>
            </w:pPr>
          </w:p>
          <w:p w:rsidR="005B1E6E" w:rsidRDefault="005B1E6E" w:rsidP="005B1E6E">
            <w:pPr>
              <w:pStyle w:val="ListParagraph"/>
              <w:numPr>
                <w:ilvl w:val="0"/>
                <w:numId w:val="21"/>
              </w:numPr>
              <w:rPr>
                <w:rFonts w:asciiTheme="minorHAnsi" w:hAnsiTheme="minorHAnsi" w:cstheme="minorHAnsi"/>
                <w:color w:val="002888"/>
              </w:rPr>
            </w:pPr>
            <w:r>
              <w:rPr>
                <w:rFonts w:asciiTheme="minorHAnsi" w:hAnsiTheme="minorHAnsi" w:cstheme="minorHAnsi"/>
                <w:color w:val="002888"/>
              </w:rPr>
              <w:t>Taking on a work (i.e. myData reports) that was estimated by a full-time resource to take at least 4 weeks</w:t>
            </w:r>
            <w:r w:rsidR="008D6F33">
              <w:rPr>
                <w:rFonts w:asciiTheme="minorHAnsi" w:hAnsiTheme="minorHAnsi" w:cstheme="minorHAnsi"/>
                <w:color w:val="002888"/>
              </w:rPr>
              <w:t xml:space="preserve">.  Kiera </w:t>
            </w:r>
            <w:r>
              <w:rPr>
                <w:rFonts w:asciiTheme="minorHAnsi" w:hAnsiTheme="minorHAnsi" w:cstheme="minorHAnsi"/>
                <w:color w:val="002888"/>
              </w:rPr>
              <w:t xml:space="preserve">produced working code within 8 days.  This is approximately </w:t>
            </w:r>
            <w:r w:rsidRPr="005B1E6E">
              <w:rPr>
                <w:rFonts w:asciiTheme="minorHAnsi" w:hAnsiTheme="minorHAnsi" w:cstheme="minorHAnsi"/>
                <w:b/>
                <w:i/>
                <w:color w:val="002888"/>
              </w:rPr>
              <w:t>60% savings of day-to-day effort</w:t>
            </w:r>
            <w:r>
              <w:rPr>
                <w:rFonts w:asciiTheme="minorHAnsi" w:hAnsiTheme="minorHAnsi" w:cstheme="minorHAnsi"/>
                <w:color w:val="002888"/>
              </w:rPr>
              <w:t xml:space="preserve"> that</w:t>
            </w:r>
            <w:r w:rsidR="008D6F33">
              <w:rPr>
                <w:rFonts w:asciiTheme="minorHAnsi" w:hAnsiTheme="minorHAnsi" w:cstheme="minorHAnsi"/>
                <w:color w:val="002888"/>
              </w:rPr>
              <w:t xml:space="preserve"> translates into significant time improvements and cost reductions</w:t>
            </w:r>
            <w:r w:rsidR="00705248">
              <w:rPr>
                <w:rFonts w:asciiTheme="minorHAnsi" w:hAnsiTheme="minorHAnsi" w:cstheme="minorHAnsi"/>
                <w:color w:val="002888"/>
              </w:rPr>
              <w:t xml:space="preserve"> if this work was completed by an FTE</w:t>
            </w:r>
            <w:r>
              <w:rPr>
                <w:rFonts w:asciiTheme="minorHAnsi" w:hAnsiTheme="minorHAnsi" w:cstheme="minorHAnsi"/>
                <w:color w:val="002888"/>
              </w:rPr>
              <w:t xml:space="preserve">.  It isn’t because the work estimate was incorrect, but it was because Kiera took the time to understand the business value of the work </w:t>
            </w:r>
            <w:r w:rsidR="002B764D">
              <w:rPr>
                <w:rFonts w:asciiTheme="minorHAnsi" w:hAnsiTheme="minorHAnsi" w:cstheme="minorHAnsi"/>
                <w:color w:val="002888"/>
              </w:rPr>
              <w:t>and then</w:t>
            </w:r>
            <w:r>
              <w:rPr>
                <w:rFonts w:asciiTheme="minorHAnsi" w:hAnsiTheme="minorHAnsi" w:cstheme="minorHAnsi"/>
                <w:color w:val="002888"/>
              </w:rPr>
              <w:t xml:space="preserve"> she proceeded to simplify and improve on her code in an iterative manner which resulted in</w:t>
            </w:r>
            <w:r w:rsidR="00B14112">
              <w:rPr>
                <w:rFonts w:asciiTheme="minorHAnsi" w:hAnsiTheme="minorHAnsi" w:cstheme="minorHAnsi"/>
                <w:color w:val="002888"/>
              </w:rPr>
              <w:t xml:space="preserve"> the myData reports rendering</w:t>
            </w:r>
            <w:r>
              <w:rPr>
                <w:rFonts w:asciiTheme="minorHAnsi" w:hAnsiTheme="minorHAnsi" w:cstheme="minorHAnsi"/>
                <w:color w:val="002888"/>
              </w:rPr>
              <w:t xml:space="preserve"> quicker </w:t>
            </w:r>
            <w:r w:rsidR="00B14112">
              <w:rPr>
                <w:rFonts w:asciiTheme="minorHAnsi" w:hAnsiTheme="minorHAnsi" w:cstheme="minorHAnsi"/>
                <w:color w:val="002888"/>
              </w:rPr>
              <w:t xml:space="preserve">to the end user. </w:t>
            </w:r>
          </w:p>
          <w:p w:rsidR="005B1E6E" w:rsidRPr="005B1E6E" w:rsidRDefault="005B1E6E" w:rsidP="005B1E6E">
            <w:pPr>
              <w:pStyle w:val="ListParagraph"/>
              <w:rPr>
                <w:rFonts w:asciiTheme="minorHAnsi" w:hAnsiTheme="minorHAnsi" w:cstheme="minorHAnsi"/>
                <w:color w:val="002888"/>
              </w:rPr>
            </w:pPr>
          </w:p>
          <w:p w:rsidR="008D6F33" w:rsidRDefault="008D6F33" w:rsidP="005B1E6E">
            <w:pPr>
              <w:pStyle w:val="ListParagraph"/>
              <w:numPr>
                <w:ilvl w:val="0"/>
                <w:numId w:val="21"/>
              </w:numPr>
              <w:rPr>
                <w:rFonts w:asciiTheme="minorHAnsi" w:hAnsiTheme="minorHAnsi" w:cstheme="minorHAnsi"/>
                <w:color w:val="002888"/>
              </w:rPr>
            </w:pPr>
            <w:r>
              <w:rPr>
                <w:rFonts w:asciiTheme="minorHAnsi" w:hAnsiTheme="minorHAnsi" w:cstheme="minorHAnsi"/>
                <w:color w:val="002888"/>
              </w:rPr>
              <w:t xml:space="preserve">Ability to quickly learn existing code from downstream applications and provide feedback to the product owners (i.e. the business) during forensic data analysis.  </w:t>
            </w:r>
            <w:r w:rsidR="00B14112" w:rsidRPr="00B14112">
              <w:rPr>
                <w:rFonts w:asciiTheme="minorHAnsi" w:hAnsiTheme="minorHAnsi" w:cstheme="minorHAnsi"/>
                <w:b/>
                <w:i/>
                <w:color w:val="002888"/>
              </w:rPr>
              <w:t>Our product owner Chris Everill has praised Kiera many times</w:t>
            </w:r>
            <w:r w:rsidR="00B14112">
              <w:rPr>
                <w:rFonts w:asciiTheme="minorHAnsi" w:hAnsiTheme="minorHAnsi" w:cstheme="minorHAnsi"/>
                <w:color w:val="002888"/>
              </w:rPr>
              <w:t xml:space="preserve"> and especially when Kiera discovers data inconsistencies with integration data.  Forensic data analysis</w:t>
            </w:r>
            <w:r>
              <w:rPr>
                <w:rFonts w:asciiTheme="minorHAnsi" w:hAnsiTheme="minorHAnsi" w:cstheme="minorHAnsi"/>
                <w:color w:val="002888"/>
              </w:rPr>
              <w:t xml:space="preserve"> is not an easy task</w:t>
            </w:r>
            <w:r w:rsidR="002B764D">
              <w:rPr>
                <w:rFonts w:asciiTheme="minorHAnsi" w:hAnsiTheme="minorHAnsi" w:cstheme="minorHAnsi"/>
                <w:color w:val="002888"/>
              </w:rPr>
              <w:t xml:space="preserve"> and</w:t>
            </w:r>
            <w:r>
              <w:rPr>
                <w:rFonts w:asciiTheme="minorHAnsi" w:hAnsiTheme="minorHAnsi" w:cstheme="minorHAnsi"/>
                <w:color w:val="002888"/>
              </w:rPr>
              <w:t xml:space="preserve"> </w:t>
            </w:r>
            <w:r w:rsidR="00B14112">
              <w:rPr>
                <w:rFonts w:asciiTheme="minorHAnsi" w:hAnsiTheme="minorHAnsi" w:cstheme="minorHAnsi"/>
                <w:color w:val="002888"/>
              </w:rPr>
              <w:t>Kiera took on this responsibility and handled it like a veteran developer.</w:t>
            </w:r>
          </w:p>
          <w:p w:rsidR="008D6F33" w:rsidRPr="008D6F33" w:rsidRDefault="008D6F33" w:rsidP="008D6F33">
            <w:pPr>
              <w:pStyle w:val="ListParagraph"/>
              <w:rPr>
                <w:rFonts w:asciiTheme="minorHAnsi" w:hAnsiTheme="minorHAnsi" w:cstheme="minorHAnsi"/>
                <w:color w:val="002888"/>
              </w:rPr>
            </w:pPr>
          </w:p>
          <w:p w:rsidR="005B1E6E" w:rsidRDefault="005B1E6E" w:rsidP="005B1E6E">
            <w:pPr>
              <w:pStyle w:val="ListParagraph"/>
              <w:numPr>
                <w:ilvl w:val="0"/>
                <w:numId w:val="21"/>
              </w:numPr>
              <w:rPr>
                <w:rFonts w:asciiTheme="minorHAnsi" w:hAnsiTheme="minorHAnsi" w:cstheme="minorHAnsi"/>
                <w:color w:val="002888"/>
              </w:rPr>
            </w:pPr>
            <w:r>
              <w:rPr>
                <w:rFonts w:asciiTheme="minorHAnsi" w:hAnsiTheme="minorHAnsi" w:cstheme="minorHAnsi"/>
                <w:color w:val="002888"/>
              </w:rPr>
              <w:lastRenderedPageBreak/>
              <w:t xml:space="preserve">Volunteering to take on new challenges that requires research and learning outside of regular office </w:t>
            </w:r>
            <w:r w:rsidR="008D6F33">
              <w:rPr>
                <w:rFonts w:asciiTheme="minorHAnsi" w:hAnsiTheme="minorHAnsi" w:cstheme="minorHAnsi"/>
                <w:color w:val="002888"/>
              </w:rPr>
              <w:t>hours,</w:t>
            </w:r>
            <w:r>
              <w:rPr>
                <w:rFonts w:asciiTheme="minorHAnsi" w:hAnsiTheme="minorHAnsi" w:cstheme="minorHAnsi"/>
                <w:color w:val="002888"/>
              </w:rPr>
              <w:t xml:space="preserve"> so it can be applied to the project.</w:t>
            </w:r>
          </w:p>
          <w:p w:rsidR="005B1E6E" w:rsidRPr="005B1E6E" w:rsidRDefault="005B1E6E" w:rsidP="005B1E6E">
            <w:pPr>
              <w:pStyle w:val="ListParagraph"/>
              <w:rPr>
                <w:rFonts w:asciiTheme="minorHAnsi" w:hAnsiTheme="minorHAnsi" w:cstheme="minorHAnsi"/>
                <w:color w:val="002888"/>
              </w:rPr>
            </w:pPr>
          </w:p>
          <w:p w:rsidR="005B1E6E" w:rsidRDefault="005B1E6E" w:rsidP="005B1E6E">
            <w:pPr>
              <w:pStyle w:val="ListParagraph"/>
              <w:numPr>
                <w:ilvl w:val="0"/>
                <w:numId w:val="21"/>
              </w:numPr>
              <w:rPr>
                <w:rFonts w:asciiTheme="minorHAnsi" w:hAnsiTheme="minorHAnsi" w:cstheme="minorHAnsi"/>
                <w:color w:val="002888"/>
              </w:rPr>
            </w:pPr>
            <w:r>
              <w:rPr>
                <w:rFonts w:asciiTheme="minorHAnsi" w:hAnsiTheme="minorHAnsi" w:cstheme="minorHAnsi"/>
                <w:color w:val="002888"/>
              </w:rPr>
              <w:t>Taking constructive criticism to always learn and improve her coding techniques to ensure clean and consistent code.</w:t>
            </w:r>
          </w:p>
          <w:p w:rsidR="005B1E6E" w:rsidRPr="005B1E6E" w:rsidRDefault="005B1E6E" w:rsidP="005B1E6E">
            <w:pPr>
              <w:pStyle w:val="ListParagraph"/>
              <w:rPr>
                <w:rFonts w:asciiTheme="minorHAnsi" w:hAnsiTheme="minorHAnsi" w:cstheme="minorHAnsi"/>
                <w:color w:val="002888"/>
              </w:rPr>
            </w:pPr>
          </w:p>
          <w:p w:rsidR="005B1E6E" w:rsidRDefault="005B1E6E" w:rsidP="005B1E6E">
            <w:pPr>
              <w:pStyle w:val="ListParagraph"/>
              <w:numPr>
                <w:ilvl w:val="0"/>
                <w:numId w:val="21"/>
              </w:numPr>
              <w:rPr>
                <w:rFonts w:asciiTheme="minorHAnsi" w:hAnsiTheme="minorHAnsi" w:cstheme="minorHAnsi"/>
                <w:color w:val="002888"/>
              </w:rPr>
            </w:pPr>
            <w:r>
              <w:rPr>
                <w:rFonts w:asciiTheme="minorHAnsi" w:hAnsiTheme="minorHAnsi" w:cstheme="minorHAnsi"/>
                <w:color w:val="002888"/>
              </w:rPr>
              <w:t>Growing more comfortable in providing technical leadership to other team members.</w:t>
            </w:r>
          </w:p>
          <w:p w:rsidR="005B1E6E" w:rsidRPr="005B1E6E" w:rsidRDefault="005B1E6E" w:rsidP="005B1E6E">
            <w:pPr>
              <w:pStyle w:val="ListParagraph"/>
              <w:rPr>
                <w:rFonts w:asciiTheme="minorHAnsi" w:hAnsiTheme="minorHAnsi" w:cstheme="minorHAnsi"/>
                <w:color w:val="002888"/>
              </w:rPr>
            </w:pPr>
          </w:p>
          <w:p w:rsidR="008D6F33" w:rsidRDefault="008D6F33" w:rsidP="005B1E6E">
            <w:pPr>
              <w:rPr>
                <w:rFonts w:asciiTheme="minorHAnsi" w:hAnsiTheme="minorHAnsi" w:cstheme="minorHAnsi"/>
                <w:color w:val="002888"/>
              </w:rPr>
            </w:pPr>
            <w:r>
              <w:rPr>
                <w:rFonts w:asciiTheme="minorHAnsi" w:hAnsiTheme="minorHAnsi" w:cstheme="minorHAnsi"/>
                <w:color w:val="002888"/>
              </w:rPr>
              <w:t>Typically, large organizations (e.g. Facebook, Amazon, Microsoft, etc.) recruit students before they graduate</w:t>
            </w:r>
            <w:r w:rsidR="00B14112">
              <w:rPr>
                <w:rFonts w:asciiTheme="minorHAnsi" w:hAnsiTheme="minorHAnsi" w:cstheme="minorHAnsi"/>
                <w:color w:val="002888"/>
              </w:rPr>
              <w:t xml:space="preserve"> from their post-secondary studies</w:t>
            </w:r>
            <w:r>
              <w:rPr>
                <w:rFonts w:asciiTheme="minorHAnsi" w:hAnsiTheme="minorHAnsi" w:cstheme="minorHAnsi"/>
                <w:color w:val="002888"/>
              </w:rPr>
              <w:t xml:space="preserve">.   RBC should be at the front of the line and </w:t>
            </w:r>
            <w:r w:rsidR="00B14112">
              <w:rPr>
                <w:rFonts w:asciiTheme="minorHAnsi" w:hAnsiTheme="minorHAnsi" w:cstheme="minorHAnsi"/>
                <w:color w:val="002888"/>
              </w:rPr>
              <w:t xml:space="preserve">be </w:t>
            </w:r>
            <w:r>
              <w:rPr>
                <w:rFonts w:asciiTheme="minorHAnsi" w:hAnsiTheme="minorHAnsi" w:cstheme="minorHAnsi"/>
                <w:color w:val="002888"/>
              </w:rPr>
              <w:t>prepare</w:t>
            </w:r>
            <w:r w:rsidR="00B14112">
              <w:rPr>
                <w:rFonts w:asciiTheme="minorHAnsi" w:hAnsiTheme="minorHAnsi" w:cstheme="minorHAnsi"/>
                <w:color w:val="002888"/>
              </w:rPr>
              <w:t>d</w:t>
            </w:r>
            <w:r>
              <w:rPr>
                <w:rFonts w:asciiTheme="minorHAnsi" w:hAnsiTheme="minorHAnsi" w:cstheme="minorHAnsi"/>
                <w:color w:val="002888"/>
              </w:rPr>
              <w:t xml:space="preserve"> to woo Kiera to the benefits and advantages of beginning her full-time career at RBC.  The reason I state this is because I am 100% certain that Kiera will be one of the most sought-after talents when she graduates from the University of Waterloo</w:t>
            </w:r>
            <w:r w:rsidR="00B14112">
              <w:rPr>
                <w:rFonts w:asciiTheme="minorHAnsi" w:hAnsiTheme="minorHAnsi" w:cstheme="minorHAnsi"/>
                <w:color w:val="002888"/>
              </w:rPr>
              <w:t xml:space="preserve"> because of her technical, business and soft skills that will be in extremely high demand</w:t>
            </w:r>
            <w:r>
              <w:rPr>
                <w:rFonts w:asciiTheme="minorHAnsi" w:hAnsiTheme="minorHAnsi" w:cstheme="minorHAnsi"/>
                <w:color w:val="002888"/>
              </w:rPr>
              <w:t>.</w:t>
            </w:r>
          </w:p>
          <w:p w:rsidR="001D68DD" w:rsidRPr="008D6F33" w:rsidRDefault="008D6F33" w:rsidP="00A83281">
            <w:pPr>
              <w:rPr>
                <w:rFonts w:asciiTheme="minorHAnsi" w:hAnsiTheme="minorHAnsi" w:cstheme="minorHAnsi"/>
                <w:color w:val="002888"/>
              </w:rPr>
            </w:pPr>
            <w:r>
              <w:rPr>
                <w:rFonts w:asciiTheme="minorHAnsi" w:hAnsiTheme="minorHAnsi" w:cstheme="minorHAnsi"/>
                <w:color w:val="002888"/>
              </w:rPr>
              <w:t>Kiera is a talented developer and an even better person.  Her professionalism is rare nowadays and her bright and cheerful personality is welcomed every day and she will be sorely missed.</w:t>
            </w:r>
            <w:r w:rsidR="00A83281">
              <w:rPr>
                <w:rFonts w:asciiTheme="minorHAnsi" w:hAnsiTheme="minorHAnsi" w:cstheme="minorHAnsi"/>
                <w:color w:val="002888"/>
              </w:rPr>
              <w:t xml:space="preserve">  We all wish her the very best in her studies and future adventures.</w:t>
            </w:r>
            <w:bookmarkStart w:id="0" w:name="_GoBack"/>
            <w:bookmarkEnd w:id="0"/>
          </w:p>
        </w:tc>
      </w:tr>
    </w:tbl>
    <w:p w:rsidR="007322D7" w:rsidRPr="00D87517" w:rsidRDefault="007322D7" w:rsidP="00D87517">
      <w:pPr>
        <w:rPr>
          <w:rFonts w:asciiTheme="minorHAnsi" w:hAnsiTheme="minorHAnsi" w:cstheme="minorHAnsi"/>
          <w:b/>
          <w:color w:val="002888"/>
          <w:sz w:val="20"/>
          <w:szCs w:val="20"/>
        </w:rPr>
      </w:pPr>
      <w:r w:rsidRPr="00D87517">
        <w:rPr>
          <w:rFonts w:asciiTheme="minorHAnsi" w:hAnsiTheme="minorHAnsi" w:cstheme="minorHAnsi"/>
          <w:b/>
          <w:color w:val="002888"/>
          <w:sz w:val="20"/>
          <w:szCs w:val="20"/>
        </w:rPr>
        <w:lastRenderedPageBreak/>
        <w:t>Thank you for nominating a student! Please submit your form by</w:t>
      </w:r>
      <w:r w:rsidR="00D87517" w:rsidRPr="00D87517">
        <w:rPr>
          <w:rFonts w:asciiTheme="minorHAnsi" w:hAnsiTheme="minorHAnsi" w:cstheme="minorHAnsi"/>
          <w:b/>
          <w:color w:val="002888"/>
          <w:sz w:val="20"/>
          <w:szCs w:val="20"/>
        </w:rPr>
        <w:t xml:space="preserve"> </w:t>
      </w:r>
      <w:r w:rsidR="00EA3858">
        <w:rPr>
          <w:rFonts w:asciiTheme="minorHAnsi" w:hAnsiTheme="minorHAnsi" w:cstheme="minorHAnsi"/>
          <w:b/>
          <w:color w:val="002888"/>
          <w:sz w:val="20"/>
          <w:szCs w:val="20"/>
        </w:rPr>
        <w:t xml:space="preserve">April 12, 2019 </w:t>
      </w:r>
      <w:r w:rsidRPr="00D87517">
        <w:rPr>
          <w:rFonts w:asciiTheme="minorHAnsi" w:hAnsiTheme="minorHAnsi" w:cstheme="minorHAnsi"/>
          <w:b/>
          <w:color w:val="002888"/>
          <w:sz w:val="20"/>
          <w:szCs w:val="20"/>
        </w:rPr>
        <w:t>to</w:t>
      </w:r>
      <w:r w:rsidR="00346847">
        <w:rPr>
          <w:rStyle w:val="Hyperlink"/>
          <w:rFonts w:asciiTheme="minorHAnsi" w:hAnsiTheme="minorHAnsi" w:cstheme="minorHAnsi"/>
          <w:b/>
          <w:sz w:val="20"/>
          <w:szCs w:val="20"/>
        </w:rPr>
        <w:t xml:space="preserve"> </w:t>
      </w:r>
      <w:r w:rsidR="00346847" w:rsidRPr="00346847">
        <w:rPr>
          <w:rStyle w:val="Hyperlink"/>
          <w:rFonts w:asciiTheme="minorHAnsi" w:hAnsiTheme="minorHAnsi" w:cstheme="minorHAnsi"/>
          <w:b/>
          <w:sz w:val="20"/>
          <w:szCs w:val="20"/>
        </w:rPr>
        <w:t xml:space="preserve"> </w:t>
      </w:r>
      <w:hyperlink r:id="rId7" w:history="1">
        <w:r w:rsidR="00346847" w:rsidRPr="007B3E05">
          <w:rPr>
            <w:rStyle w:val="Hyperlink"/>
            <w:rFonts w:asciiTheme="minorHAnsi" w:hAnsiTheme="minorHAnsi" w:cstheme="minorHAnsi"/>
            <w:b/>
            <w:sz w:val="20"/>
            <w:szCs w:val="20"/>
          </w:rPr>
          <w:t>earlytalent@rbc.com</w:t>
        </w:r>
      </w:hyperlink>
      <w:r w:rsidR="00346847">
        <w:rPr>
          <w:rFonts w:asciiTheme="minorHAnsi" w:hAnsiTheme="minorHAnsi" w:cstheme="minorHAnsi"/>
          <w:b/>
          <w:color w:val="002888"/>
          <w:sz w:val="20"/>
          <w:szCs w:val="20"/>
        </w:rPr>
        <w:t>.</w:t>
      </w:r>
    </w:p>
    <w:sectPr w:rsidR="007322D7" w:rsidRPr="00D87517" w:rsidSect="004C43BF">
      <w:pgSz w:w="12240" w:h="15840"/>
      <w:pgMar w:top="0" w:right="630" w:bottom="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82261"/>
    <w:multiLevelType w:val="hybridMultilevel"/>
    <w:tmpl w:val="2C7CE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408BB"/>
    <w:multiLevelType w:val="hybridMultilevel"/>
    <w:tmpl w:val="2CF62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866D1"/>
    <w:multiLevelType w:val="multilevel"/>
    <w:tmpl w:val="3982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77A91"/>
    <w:multiLevelType w:val="hybridMultilevel"/>
    <w:tmpl w:val="DE841EA6"/>
    <w:lvl w:ilvl="0" w:tplc="1D165CE2">
      <w:start w:val="1"/>
      <w:numFmt w:val="bullet"/>
      <w:lvlText w:val="o"/>
      <w:lvlJc w:val="left"/>
      <w:pPr>
        <w:ind w:left="720" w:hanging="360"/>
      </w:pPr>
      <w:rPr>
        <w:rFonts w:ascii="Courier New" w:hAnsi="Courier New"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B5AF4"/>
    <w:multiLevelType w:val="multilevel"/>
    <w:tmpl w:val="1FA6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A0B92"/>
    <w:multiLevelType w:val="hybridMultilevel"/>
    <w:tmpl w:val="20EEA044"/>
    <w:lvl w:ilvl="0" w:tplc="1D165CE2">
      <w:start w:val="1"/>
      <w:numFmt w:val="bullet"/>
      <w:lvlText w:val="o"/>
      <w:lvlJc w:val="left"/>
      <w:pPr>
        <w:ind w:left="720" w:hanging="360"/>
      </w:pPr>
      <w:rPr>
        <w:rFonts w:ascii="Courier New" w:hAnsi="Courier New"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6103D"/>
    <w:multiLevelType w:val="hybridMultilevel"/>
    <w:tmpl w:val="7F44C454"/>
    <w:lvl w:ilvl="0" w:tplc="10090005">
      <w:start w:val="1"/>
      <w:numFmt w:val="bullet"/>
      <w:lvlText w:val=""/>
      <w:lvlJc w:val="left"/>
      <w:pPr>
        <w:ind w:left="720" w:hanging="360"/>
      </w:pPr>
      <w:rPr>
        <w:rFonts w:ascii="Wingdings" w:hAnsi="Wingdings"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1D040A"/>
    <w:multiLevelType w:val="hybridMultilevel"/>
    <w:tmpl w:val="604483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DE3233E"/>
    <w:multiLevelType w:val="multilevel"/>
    <w:tmpl w:val="7D64D62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9" w15:restartNumberingAfterBreak="0">
    <w:nsid w:val="31B52508"/>
    <w:multiLevelType w:val="hybridMultilevel"/>
    <w:tmpl w:val="98B8398C"/>
    <w:lvl w:ilvl="0" w:tplc="1D165CE2">
      <w:start w:val="1"/>
      <w:numFmt w:val="bullet"/>
      <w:lvlText w:val="o"/>
      <w:lvlJc w:val="left"/>
      <w:pPr>
        <w:tabs>
          <w:tab w:val="num" w:pos="180"/>
        </w:tabs>
        <w:ind w:left="180" w:hanging="360"/>
      </w:pPr>
      <w:rPr>
        <w:rFonts w:ascii="Courier New" w:hAnsi="Courier New" w:hint="default"/>
        <w:color w:val="auto"/>
        <w:sz w:val="20"/>
      </w:rPr>
    </w:lvl>
    <w:lvl w:ilvl="1" w:tplc="04090003" w:tentative="1">
      <w:start w:val="1"/>
      <w:numFmt w:val="bullet"/>
      <w:lvlText w:val="o"/>
      <w:lvlJc w:val="left"/>
      <w:pPr>
        <w:tabs>
          <w:tab w:val="num" w:pos="900"/>
        </w:tabs>
        <w:ind w:left="900" w:hanging="360"/>
      </w:pPr>
      <w:rPr>
        <w:rFonts w:ascii="Courier New" w:hAnsi="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0" w15:restartNumberingAfterBreak="0">
    <w:nsid w:val="379C1B13"/>
    <w:multiLevelType w:val="hybridMultilevel"/>
    <w:tmpl w:val="C2864258"/>
    <w:lvl w:ilvl="0" w:tplc="1D165CE2">
      <w:start w:val="1"/>
      <w:numFmt w:val="bullet"/>
      <w:lvlText w:val="o"/>
      <w:lvlJc w:val="left"/>
      <w:pPr>
        <w:ind w:left="720" w:hanging="360"/>
      </w:pPr>
      <w:rPr>
        <w:rFonts w:ascii="Courier New" w:hAnsi="Courier New"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641645"/>
    <w:multiLevelType w:val="hybridMultilevel"/>
    <w:tmpl w:val="06540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653FFB"/>
    <w:multiLevelType w:val="hybridMultilevel"/>
    <w:tmpl w:val="5ED8E3A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69F7CC7"/>
    <w:multiLevelType w:val="multilevel"/>
    <w:tmpl w:val="88AC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166A3C"/>
    <w:multiLevelType w:val="hybridMultilevel"/>
    <w:tmpl w:val="A3FEED50"/>
    <w:lvl w:ilvl="0" w:tplc="1D165CE2">
      <w:start w:val="1"/>
      <w:numFmt w:val="bullet"/>
      <w:lvlText w:val="o"/>
      <w:lvlJc w:val="left"/>
      <w:pPr>
        <w:ind w:left="234" w:hanging="360"/>
      </w:pPr>
      <w:rPr>
        <w:rFonts w:ascii="Courier New" w:hAnsi="Courier New" w:hint="default"/>
        <w:color w:val="auto"/>
        <w:sz w:val="20"/>
      </w:rPr>
    </w:lvl>
    <w:lvl w:ilvl="1" w:tplc="04090003" w:tentative="1">
      <w:start w:val="1"/>
      <w:numFmt w:val="bullet"/>
      <w:lvlText w:val="o"/>
      <w:lvlJc w:val="left"/>
      <w:pPr>
        <w:ind w:left="954" w:hanging="360"/>
      </w:pPr>
      <w:rPr>
        <w:rFonts w:ascii="Courier New" w:hAnsi="Courier New" w:cs="Courier New" w:hint="default"/>
      </w:rPr>
    </w:lvl>
    <w:lvl w:ilvl="2" w:tplc="04090005" w:tentative="1">
      <w:start w:val="1"/>
      <w:numFmt w:val="bullet"/>
      <w:lvlText w:val=""/>
      <w:lvlJc w:val="left"/>
      <w:pPr>
        <w:ind w:left="1674" w:hanging="360"/>
      </w:pPr>
      <w:rPr>
        <w:rFonts w:ascii="Wingdings" w:hAnsi="Wingdings" w:hint="default"/>
      </w:rPr>
    </w:lvl>
    <w:lvl w:ilvl="3" w:tplc="04090001" w:tentative="1">
      <w:start w:val="1"/>
      <w:numFmt w:val="bullet"/>
      <w:lvlText w:val=""/>
      <w:lvlJc w:val="left"/>
      <w:pPr>
        <w:ind w:left="2394" w:hanging="360"/>
      </w:pPr>
      <w:rPr>
        <w:rFonts w:ascii="Symbol" w:hAnsi="Symbol" w:hint="default"/>
      </w:rPr>
    </w:lvl>
    <w:lvl w:ilvl="4" w:tplc="04090003" w:tentative="1">
      <w:start w:val="1"/>
      <w:numFmt w:val="bullet"/>
      <w:lvlText w:val="o"/>
      <w:lvlJc w:val="left"/>
      <w:pPr>
        <w:ind w:left="3114" w:hanging="360"/>
      </w:pPr>
      <w:rPr>
        <w:rFonts w:ascii="Courier New" w:hAnsi="Courier New" w:cs="Courier New" w:hint="default"/>
      </w:rPr>
    </w:lvl>
    <w:lvl w:ilvl="5" w:tplc="04090005" w:tentative="1">
      <w:start w:val="1"/>
      <w:numFmt w:val="bullet"/>
      <w:lvlText w:val=""/>
      <w:lvlJc w:val="left"/>
      <w:pPr>
        <w:ind w:left="3834" w:hanging="360"/>
      </w:pPr>
      <w:rPr>
        <w:rFonts w:ascii="Wingdings" w:hAnsi="Wingdings" w:hint="default"/>
      </w:rPr>
    </w:lvl>
    <w:lvl w:ilvl="6" w:tplc="04090001" w:tentative="1">
      <w:start w:val="1"/>
      <w:numFmt w:val="bullet"/>
      <w:lvlText w:val=""/>
      <w:lvlJc w:val="left"/>
      <w:pPr>
        <w:ind w:left="4554" w:hanging="360"/>
      </w:pPr>
      <w:rPr>
        <w:rFonts w:ascii="Symbol" w:hAnsi="Symbol" w:hint="default"/>
      </w:rPr>
    </w:lvl>
    <w:lvl w:ilvl="7" w:tplc="04090003" w:tentative="1">
      <w:start w:val="1"/>
      <w:numFmt w:val="bullet"/>
      <w:lvlText w:val="o"/>
      <w:lvlJc w:val="left"/>
      <w:pPr>
        <w:ind w:left="5274" w:hanging="360"/>
      </w:pPr>
      <w:rPr>
        <w:rFonts w:ascii="Courier New" w:hAnsi="Courier New" w:cs="Courier New" w:hint="default"/>
      </w:rPr>
    </w:lvl>
    <w:lvl w:ilvl="8" w:tplc="04090005" w:tentative="1">
      <w:start w:val="1"/>
      <w:numFmt w:val="bullet"/>
      <w:lvlText w:val=""/>
      <w:lvlJc w:val="left"/>
      <w:pPr>
        <w:ind w:left="5994" w:hanging="360"/>
      </w:pPr>
      <w:rPr>
        <w:rFonts w:ascii="Wingdings" w:hAnsi="Wingdings" w:hint="default"/>
      </w:rPr>
    </w:lvl>
  </w:abstractNum>
  <w:abstractNum w:abstractNumId="15" w15:restartNumberingAfterBreak="0">
    <w:nsid w:val="531D47C1"/>
    <w:multiLevelType w:val="hybridMultilevel"/>
    <w:tmpl w:val="DC08AF3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A1231D9"/>
    <w:multiLevelType w:val="multilevel"/>
    <w:tmpl w:val="2D62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4E2FCA"/>
    <w:multiLevelType w:val="hybridMultilevel"/>
    <w:tmpl w:val="22046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BF421C"/>
    <w:multiLevelType w:val="hybridMultilevel"/>
    <w:tmpl w:val="C7BC1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A921EED"/>
    <w:multiLevelType w:val="hybridMultilevel"/>
    <w:tmpl w:val="4594C662"/>
    <w:lvl w:ilvl="0" w:tplc="1D165CE2">
      <w:start w:val="1"/>
      <w:numFmt w:val="bullet"/>
      <w:lvlText w:val="o"/>
      <w:lvlJc w:val="left"/>
      <w:pPr>
        <w:tabs>
          <w:tab w:val="num" w:pos="360"/>
        </w:tabs>
        <w:ind w:left="360" w:hanging="360"/>
      </w:pPr>
      <w:rPr>
        <w:rFonts w:ascii="Courier New" w:hAnsi="Courier New" w:hint="default"/>
        <w:color w:val="auto"/>
        <w:sz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4135F66"/>
    <w:multiLevelType w:val="hybridMultilevel"/>
    <w:tmpl w:val="1B1EB4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13"/>
  </w:num>
  <w:num w:numId="3">
    <w:abstractNumId w:val="2"/>
  </w:num>
  <w:num w:numId="4">
    <w:abstractNumId w:val="4"/>
  </w:num>
  <w:num w:numId="5">
    <w:abstractNumId w:val="16"/>
  </w:num>
  <w:num w:numId="6">
    <w:abstractNumId w:val="20"/>
  </w:num>
  <w:num w:numId="7">
    <w:abstractNumId w:val="7"/>
  </w:num>
  <w:num w:numId="8">
    <w:abstractNumId w:val="18"/>
  </w:num>
  <w:num w:numId="9">
    <w:abstractNumId w:val="9"/>
  </w:num>
  <w:num w:numId="10">
    <w:abstractNumId w:val="19"/>
  </w:num>
  <w:num w:numId="11">
    <w:abstractNumId w:val="17"/>
  </w:num>
  <w:num w:numId="12">
    <w:abstractNumId w:val="1"/>
  </w:num>
  <w:num w:numId="13">
    <w:abstractNumId w:val="0"/>
  </w:num>
  <w:num w:numId="14">
    <w:abstractNumId w:val="14"/>
  </w:num>
  <w:num w:numId="15">
    <w:abstractNumId w:val="6"/>
  </w:num>
  <w:num w:numId="16">
    <w:abstractNumId w:val="11"/>
  </w:num>
  <w:num w:numId="17">
    <w:abstractNumId w:val="10"/>
  </w:num>
  <w:num w:numId="18">
    <w:abstractNumId w:val="3"/>
  </w:num>
  <w:num w:numId="19">
    <w:abstractNumId w:val="5"/>
  </w:num>
  <w:num w:numId="20">
    <w:abstractNumId w:val="1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A7E"/>
    <w:rsid w:val="0009061D"/>
    <w:rsid w:val="000B2F15"/>
    <w:rsid w:val="00110E2F"/>
    <w:rsid w:val="00120331"/>
    <w:rsid w:val="00127A0D"/>
    <w:rsid w:val="00127CFA"/>
    <w:rsid w:val="0014328B"/>
    <w:rsid w:val="00145E9C"/>
    <w:rsid w:val="00146BFD"/>
    <w:rsid w:val="00191C41"/>
    <w:rsid w:val="001C4C29"/>
    <w:rsid w:val="001D68DD"/>
    <w:rsid w:val="001D6B91"/>
    <w:rsid w:val="00233A7E"/>
    <w:rsid w:val="00240E9B"/>
    <w:rsid w:val="002B5FBC"/>
    <w:rsid w:val="002B764D"/>
    <w:rsid w:val="002D4B3F"/>
    <w:rsid w:val="003230F6"/>
    <w:rsid w:val="00346847"/>
    <w:rsid w:val="00354C22"/>
    <w:rsid w:val="003F31AC"/>
    <w:rsid w:val="004163DD"/>
    <w:rsid w:val="004600C4"/>
    <w:rsid w:val="00481534"/>
    <w:rsid w:val="00485270"/>
    <w:rsid w:val="004C00A0"/>
    <w:rsid w:val="004C43BF"/>
    <w:rsid w:val="004D5962"/>
    <w:rsid w:val="004F30DE"/>
    <w:rsid w:val="004F44F4"/>
    <w:rsid w:val="005378B4"/>
    <w:rsid w:val="005426BE"/>
    <w:rsid w:val="00563B86"/>
    <w:rsid w:val="005B1E6E"/>
    <w:rsid w:val="005C1B4E"/>
    <w:rsid w:val="00607D21"/>
    <w:rsid w:val="00641B12"/>
    <w:rsid w:val="00684EB4"/>
    <w:rsid w:val="00685280"/>
    <w:rsid w:val="0069258B"/>
    <w:rsid w:val="006B1B64"/>
    <w:rsid w:val="006D776C"/>
    <w:rsid w:val="006E384E"/>
    <w:rsid w:val="00704B3E"/>
    <w:rsid w:val="00705248"/>
    <w:rsid w:val="007322D7"/>
    <w:rsid w:val="00764341"/>
    <w:rsid w:val="00783C30"/>
    <w:rsid w:val="00807D84"/>
    <w:rsid w:val="008A08BA"/>
    <w:rsid w:val="008C3A3A"/>
    <w:rsid w:val="008D6F33"/>
    <w:rsid w:val="008F0960"/>
    <w:rsid w:val="008F595C"/>
    <w:rsid w:val="0090119D"/>
    <w:rsid w:val="00913D7F"/>
    <w:rsid w:val="0094174D"/>
    <w:rsid w:val="00950CA6"/>
    <w:rsid w:val="009E11C2"/>
    <w:rsid w:val="009E77D8"/>
    <w:rsid w:val="00A15C2E"/>
    <w:rsid w:val="00A83281"/>
    <w:rsid w:val="00A85434"/>
    <w:rsid w:val="00AB542D"/>
    <w:rsid w:val="00AE1CB5"/>
    <w:rsid w:val="00B14112"/>
    <w:rsid w:val="00B322FC"/>
    <w:rsid w:val="00B72D36"/>
    <w:rsid w:val="00B9643F"/>
    <w:rsid w:val="00BA3CE2"/>
    <w:rsid w:val="00BB18F4"/>
    <w:rsid w:val="00BE3BBB"/>
    <w:rsid w:val="00C15513"/>
    <w:rsid w:val="00C2419D"/>
    <w:rsid w:val="00CE17CD"/>
    <w:rsid w:val="00D065CC"/>
    <w:rsid w:val="00D16A93"/>
    <w:rsid w:val="00D627EB"/>
    <w:rsid w:val="00D87517"/>
    <w:rsid w:val="00DD5F8F"/>
    <w:rsid w:val="00E10B41"/>
    <w:rsid w:val="00E12027"/>
    <w:rsid w:val="00E146BE"/>
    <w:rsid w:val="00E47978"/>
    <w:rsid w:val="00E52866"/>
    <w:rsid w:val="00E62560"/>
    <w:rsid w:val="00E7208C"/>
    <w:rsid w:val="00EA3858"/>
    <w:rsid w:val="00EC7409"/>
    <w:rsid w:val="00ED4E4D"/>
    <w:rsid w:val="00EE4D72"/>
    <w:rsid w:val="00EF4968"/>
    <w:rsid w:val="00F7694E"/>
    <w:rsid w:val="00F913CD"/>
    <w:rsid w:val="00FA4520"/>
    <w:rsid w:val="00FC4E8B"/>
    <w:rsid w:val="00FD1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151B9E9-22E8-468C-AF5B-400201CBB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0C4"/>
    <w:pPr>
      <w:spacing w:after="200" w:line="276" w:lineRule="auto"/>
    </w:pPr>
    <w:rPr>
      <w:lang w:eastAsia="en-US"/>
    </w:rPr>
  </w:style>
  <w:style w:type="paragraph" w:styleId="Heading2">
    <w:name w:val="heading 2"/>
    <w:basedOn w:val="Normal"/>
    <w:link w:val="Heading2Char"/>
    <w:uiPriority w:val="99"/>
    <w:qFormat/>
    <w:rsid w:val="00233A7E"/>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233A7E"/>
    <w:rPr>
      <w:rFonts w:ascii="Times New Roman" w:hAnsi="Times New Roman" w:cs="Times New Roman"/>
      <w:b/>
      <w:bCs/>
      <w:sz w:val="36"/>
      <w:szCs w:val="36"/>
    </w:rPr>
  </w:style>
  <w:style w:type="table" w:styleId="TableGrid">
    <w:name w:val="Table Grid"/>
    <w:basedOn w:val="TableNormal"/>
    <w:uiPriority w:val="99"/>
    <w:rsid w:val="00233A7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rsid w:val="00233A7E"/>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99"/>
    <w:qFormat/>
    <w:rsid w:val="00D065CC"/>
    <w:pPr>
      <w:ind w:left="720"/>
      <w:contextualSpacing/>
    </w:pPr>
  </w:style>
  <w:style w:type="paragraph" w:styleId="BalloonText">
    <w:name w:val="Balloon Text"/>
    <w:basedOn w:val="Normal"/>
    <w:link w:val="BalloonTextChar"/>
    <w:uiPriority w:val="99"/>
    <w:semiHidden/>
    <w:unhideWhenUsed/>
    <w:rsid w:val="001C4C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C29"/>
    <w:rPr>
      <w:rFonts w:ascii="Tahoma" w:hAnsi="Tahoma" w:cs="Tahoma"/>
      <w:sz w:val="16"/>
      <w:szCs w:val="16"/>
      <w:lang w:eastAsia="en-US"/>
    </w:rPr>
  </w:style>
  <w:style w:type="paragraph" w:styleId="NoSpacing">
    <w:name w:val="No Spacing"/>
    <w:uiPriority w:val="1"/>
    <w:qFormat/>
    <w:rsid w:val="001C4C29"/>
    <w:rPr>
      <w:lang w:eastAsia="en-US"/>
    </w:rPr>
  </w:style>
  <w:style w:type="character" w:styleId="PlaceholderText">
    <w:name w:val="Placeholder Text"/>
    <w:basedOn w:val="DefaultParagraphFont"/>
    <w:uiPriority w:val="99"/>
    <w:semiHidden/>
    <w:rsid w:val="005378B4"/>
    <w:rPr>
      <w:color w:val="808080"/>
    </w:rPr>
  </w:style>
  <w:style w:type="character" w:styleId="Hyperlink">
    <w:name w:val="Hyperlink"/>
    <w:basedOn w:val="DefaultParagraphFont"/>
    <w:uiPriority w:val="99"/>
    <w:unhideWhenUsed/>
    <w:rsid w:val="007322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72023">
      <w:marLeft w:val="0"/>
      <w:marRight w:val="0"/>
      <w:marTop w:val="0"/>
      <w:marBottom w:val="0"/>
      <w:divBdr>
        <w:top w:val="none" w:sz="0" w:space="0" w:color="auto"/>
        <w:left w:val="none" w:sz="0" w:space="0" w:color="auto"/>
        <w:bottom w:val="none" w:sz="0" w:space="0" w:color="auto"/>
        <w:right w:val="none" w:sz="0" w:space="0" w:color="auto"/>
      </w:divBdr>
    </w:div>
    <w:div w:id="177472024">
      <w:marLeft w:val="0"/>
      <w:marRight w:val="0"/>
      <w:marTop w:val="0"/>
      <w:marBottom w:val="0"/>
      <w:divBdr>
        <w:top w:val="none" w:sz="0" w:space="0" w:color="auto"/>
        <w:left w:val="none" w:sz="0" w:space="0" w:color="auto"/>
        <w:bottom w:val="none" w:sz="0" w:space="0" w:color="auto"/>
        <w:right w:val="none" w:sz="0" w:space="0" w:color="auto"/>
      </w:divBdr>
    </w:div>
    <w:div w:id="177472025">
      <w:marLeft w:val="0"/>
      <w:marRight w:val="0"/>
      <w:marTop w:val="0"/>
      <w:marBottom w:val="0"/>
      <w:divBdr>
        <w:top w:val="none" w:sz="0" w:space="0" w:color="auto"/>
        <w:left w:val="none" w:sz="0" w:space="0" w:color="auto"/>
        <w:bottom w:val="none" w:sz="0" w:space="0" w:color="auto"/>
        <w:right w:val="none" w:sz="0" w:space="0" w:color="auto"/>
      </w:divBdr>
    </w:div>
    <w:div w:id="177472026">
      <w:marLeft w:val="0"/>
      <w:marRight w:val="0"/>
      <w:marTop w:val="0"/>
      <w:marBottom w:val="0"/>
      <w:divBdr>
        <w:top w:val="none" w:sz="0" w:space="0" w:color="auto"/>
        <w:left w:val="none" w:sz="0" w:space="0" w:color="auto"/>
        <w:bottom w:val="none" w:sz="0" w:space="0" w:color="auto"/>
        <w:right w:val="none" w:sz="0" w:space="0" w:color="auto"/>
      </w:divBdr>
    </w:div>
    <w:div w:id="17747202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earlytalent@rb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6168B6-1DA9-4BEE-B4AA-2C9956CC5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1433</Words>
  <Characters>8170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RBC</Company>
  <LinksUpToDate>false</LinksUpToDate>
  <CharactersWithSpaces>9584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DeSouza</dc:creator>
  <cp:keywords>RBC Internal</cp:keywords>
  <dc:description/>
  <cp:lastModifiedBy>Chiang, Michael</cp:lastModifiedBy>
  <cp:revision>5</cp:revision>
  <cp:lastPrinted>2015-01-09T17:03:00Z</cp:lastPrinted>
  <dcterms:created xsi:type="dcterms:W3CDTF">2019-04-04T13:21:00Z</dcterms:created>
  <dcterms:modified xsi:type="dcterms:W3CDTF">2019-04-04T13:25:00Z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a8feb182-1518-4846-b11d-4374a609a093</vt:lpwstr>
  </property>
  <property fmtid="{D5CDD505-2E9C-101B-9397-08002B2CF9AE}" pid="3" name="Classification">
    <vt:lpwstr>TT_RBC_Internal</vt:lpwstr>
  </property>
</Properties>
</file>