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B0D1B">
      <w:pPr>
        <w:jc w:val="center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智能车规则解读与评分标准</w:t>
      </w:r>
    </w:p>
    <w:p w14:paraId="72EBA65E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一.智能车比赛内容：</w:t>
      </w:r>
    </w:p>
    <w:p w14:paraId="00A8C610">
      <w:pPr>
        <w:bidi w:val="0"/>
      </w:pPr>
      <w:r>
        <w:drawing>
          <wp:inline distT="0" distB="0" distL="114300" distR="114300">
            <wp:extent cx="4998085" cy="5209540"/>
            <wp:effectExtent l="0" t="0" r="12065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520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5AAE0">
      <w:pPr>
        <w:bidi w:val="0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智能车从1处出发，在3-4之间会任意摆放一个障碍物，小车需要避开障碍物行驶，进入4-2路段时，小车需要识别红绿灯驾驶，斑马线本次比赛不进行要求，识别红绿灯后，需要语音播报或文本显示“人行横道前停车礼让”。</w:t>
      </w:r>
    </w:p>
    <w:p w14:paraId="429C252F">
      <w:pPr>
        <w:bidi w:val="0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随后进入连续弯道5-7，完成连续弯道后，进入7-8避障阶段，在该处小车需要自动避开障碍物行驶。最后回到1完成一圈。比赛现场要求小车稳定行驶两圈。</w:t>
      </w:r>
    </w:p>
    <w:p w14:paraId="57B04C76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21538550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288CE366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74A81AE3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47E9F756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7632D9C6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224E5ACE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67F42509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二.各路段评分标准：</w:t>
      </w:r>
    </w:p>
    <w:p w14:paraId="168D245D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default"/>
          <w:sz w:val="24"/>
          <w:szCs w:val="24"/>
          <w:lang w:val="en-US" w:eastAsia="zh-CN"/>
        </w:rPr>
        <w:t>.红绿灯路段打分标准：</w:t>
      </w:r>
    </w:p>
    <w:p w14:paraId="531844C0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人行道处设有红绿灯，无人车识别到识别到红灯时，需要在人行道前停车后再继续行驶；</w:t>
      </w:r>
    </w:p>
    <w:p w14:paraId="4C0BDD81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无人车在人行道前停留时间未停止，则加罚 10 秒；若压人行道或超过人行道停车，额外加罚10秒； </w:t>
      </w:r>
    </w:p>
    <w:p w14:paraId="00CE89F3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2.人行道停车打分标准：</w:t>
      </w:r>
    </w:p>
    <w:p w14:paraId="2DCEED86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无人车在人行道停车过程中，需要语音播报“人行道前停车礼让行人”相关内容，播报或显示的内容需便于裁判员读取，若未播报，加罚10秒；</w:t>
      </w:r>
    </w:p>
    <w:p w14:paraId="339765A9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3.挡板撞击打分标准：</w:t>
      </w:r>
    </w:p>
    <w:p w14:paraId="1D1C90B2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无人车在3-4与7-8之间每撞击挡板一次，加罚10秒；</w:t>
      </w:r>
    </w:p>
    <w:p w14:paraId="111F98FC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4.无人车压边线打分标准：</w:t>
      </w:r>
    </w:p>
    <w:p w14:paraId="78F24614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无人车有一个车轮压到边界线或越出边界线外，加罚 5 秒，若持续压线或车轮越界超过 5 秒，则视为比赛失败；</w:t>
      </w:r>
    </w:p>
    <w:p w14:paraId="7B4FF21D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无人车越过边线冲出赛道（四个车轮都在赛道外）或者中途运行停止，计比赛失败；</w:t>
      </w:r>
    </w:p>
    <w:p w14:paraId="49436F66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5.赛道完成时间打分标准：</w:t>
      </w:r>
    </w:p>
    <w:p w14:paraId="4DBCC235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a）前三位完成赛道测试队伍（按用</w:t>
      </w:r>
      <w:bookmarkStart w:id="0" w:name="_GoBack"/>
      <w:bookmarkEnd w:id="0"/>
      <w:r>
        <w:rPr>
          <w:rFonts w:hint="default"/>
          <w:sz w:val="24"/>
          <w:szCs w:val="24"/>
          <w:lang w:val="en-US" w:eastAsia="zh-CN"/>
        </w:rPr>
        <w:t>时由短至长排名），得 70、67、64分。</w:t>
      </w:r>
    </w:p>
    <w:p w14:paraId="3C6E4624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b）第四至第十完成赛道测试队伍（按用时由短至长排名），得60、56、52、48、44、40、36分。</w:t>
      </w:r>
    </w:p>
    <w:p w14:paraId="2C1BA174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c）第十一至第二十完成赛道测试队伍（按用时由短至长排名），得 34、32、30、28、26、24、22、20、18、16分。</w:t>
      </w:r>
    </w:p>
    <w:p w14:paraId="0C096F03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d）第十六及第十六之后完成赛道测试队伍（按用时由短至长排名），得 14 分。</w:t>
      </w:r>
    </w:p>
    <w:p w14:paraId="0935FA18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64021"/>
    <w:rsid w:val="13C53378"/>
    <w:rsid w:val="19665E27"/>
    <w:rsid w:val="1CF40F7A"/>
    <w:rsid w:val="254B2FC8"/>
    <w:rsid w:val="26826777"/>
    <w:rsid w:val="2CCD3838"/>
    <w:rsid w:val="423654AA"/>
    <w:rsid w:val="45EA0D63"/>
    <w:rsid w:val="63A23524"/>
    <w:rsid w:val="7F6A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2025-05-06T12:03:06Z</dcterms:created>
  <dc:creator>Admin</dc:creator>
  <cp:lastModifiedBy>ZYL-周</cp:lastModifiedBy>
  <dcterms:modified xsi:type="dcterms:W3CDTF">2025-05-06T12:11:09Z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eyJoZGlkIjoiOGFkMDliZGZlMjg1ZmM5NWRjYjg0NmJiNmYwMWQ2MjciLCJ1c2VySWQiOiI5MzA1NDMzNjAifQ==</vt:lpwstr>
  </property>
  <property fmtid="{D5CDD505-2E9C-101B-9397-08002B2CF9AE}" pid="4" name="ICV">
    <vt:lpwstr>24DCD7A1FF6F45BF937A91EEEBE51382_12</vt:lpwstr>
  </property>
</Properties>
</file>