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firstLine="720"/>
        <w:jc w:val="center"/>
        <w:rPr>
          <w:rFonts w:ascii="Arial" w:hAnsi="Arial" w:cs="Arial"/>
        </w:rPr>
      </w:pPr>
      <w:r>
        <w:rPr>
          <w:rFonts w:cs="Arial" w:ascii="Arial" w:hAnsi="Arial"/>
        </w:rPr>
        <w:t>Annotated Bibliography</w:t>
      </w:r>
    </w:p>
    <w:p>
      <w:pPr>
        <w:pStyle w:val="Normal"/>
        <w:bidi w:val="0"/>
        <w:spacing w:lineRule="auto" w:line="480"/>
        <w:ind w:hanging="720" w:start="720"/>
        <w:jc w:val="start"/>
        <w:rPr>
          <w:rFonts w:ascii="Arial" w:hAnsi="Arial" w:cs="Arial"/>
        </w:rPr>
      </w:pPr>
      <w:r>
        <w:rPr>
          <w:rFonts w:cs="Arial" w:ascii="Arial" w:hAnsi="Arial"/>
        </w:rPr>
        <w:t xml:space="preserve">Barao, J. (2024, November 19). </w:t>
      </w:r>
      <w:r>
        <w:rPr>
          <w:rFonts w:cs="Arial" w:ascii="Arial" w:hAnsi="Arial"/>
          <w:i/>
          <w:iCs/>
        </w:rPr>
        <w:t>2025 technological trends shaping Canada’s businesses</w:t>
      </w:r>
      <w:r>
        <w:rPr>
          <w:rFonts w:cs="Arial" w:ascii="Arial" w:hAnsi="Arial"/>
        </w:rPr>
        <w:t xml:space="preserve">. 2025 technological trends shaping Canada’s businesses | Convene. </w:t>
      </w:r>
      <w:hyperlink r:id="rId2">
        <w:r>
          <w:rPr>
            <w:rStyle w:val="Hyperlink"/>
            <w:rFonts w:cs="Arial" w:ascii="Arial" w:hAnsi="Arial"/>
          </w:rPr>
          <w:t>https://www.azeusconvene.com/articles/tech-trends-canada</w:t>
        </w:r>
      </w:hyperlink>
    </w:p>
    <w:p>
      <w:pPr>
        <w:pStyle w:val="Normal"/>
        <w:bidi w:val="0"/>
        <w:spacing w:lineRule="auto" w:line="480"/>
        <w:ind w:hanging="720" w:start="720"/>
        <w:jc w:val="start"/>
        <w:rPr>
          <w:rFonts w:ascii="Arial" w:hAnsi="Arial"/>
        </w:rPr>
      </w:pPr>
      <w:r>
        <w:rPr>
          <w:rFonts w:ascii="Arial" w:hAnsi="Arial"/>
        </w:rPr>
        <w:tab/>
        <w:tab/>
      </w:r>
      <w:r>
        <w:rPr>
          <w:rFonts w:ascii="Arial" w:hAnsi="Arial"/>
        </w:rPr>
        <w:t>The article was published within the last 12 months, and was updated 5 months ago. It directly addresses technology trends in business, particularly in Canada, which is aligned with the main topic of discussion. The article does not present information in an editorial</w:t>
      </w:r>
      <w:r>
        <w:rPr>
          <w:rFonts w:ascii="Arial" w:hAnsi="Arial"/>
        </w:rPr>
        <w:t>ized</w:t>
      </w:r>
      <w:r>
        <w:rPr>
          <w:rFonts w:ascii="Arial" w:hAnsi="Arial"/>
        </w:rPr>
        <w:t xml:space="preserve"> or biased </w:t>
      </w:r>
      <w:r>
        <w:rPr>
          <w:rFonts w:ascii="Arial" w:hAnsi="Arial"/>
        </w:rPr>
        <w:t>fashion.</w:t>
      </w:r>
    </w:p>
    <w:p>
      <w:pPr>
        <w:pStyle w:val="Normal"/>
        <w:bidi w:val="0"/>
        <w:spacing w:lineRule="auto" w:line="480"/>
        <w:ind w:hanging="720" w:start="720"/>
        <w:jc w:val="start"/>
        <w:rPr>
          <w:rFonts w:ascii="Arial" w:hAnsi="Arial" w:cs="Arial"/>
        </w:rPr>
      </w:pPr>
      <w:r>
        <w:rPr>
          <w:rFonts w:cs="Arial" w:ascii="Arial" w:hAnsi="Arial"/>
        </w:rPr>
        <w:t xml:space="preserve">Half, R. (2025, June 17). </w:t>
      </w:r>
      <w:r>
        <w:rPr>
          <w:rFonts w:cs="Arial" w:ascii="Arial" w:hAnsi="Arial"/>
          <w:i/>
          <w:iCs/>
        </w:rPr>
        <w:t>2025 Canada job market: Tech hiring trends and in-demand roles</w:t>
      </w:r>
      <w:r>
        <w:rPr>
          <w:rFonts w:cs="Arial" w:ascii="Arial" w:hAnsi="Arial"/>
        </w:rPr>
        <w:t xml:space="preserve">. 2025 Canada Job Market: Tech Hiring Trends and In-Demand Roles | Robert Half. </w:t>
      </w:r>
      <w:hyperlink r:id="rId3">
        <w:r>
          <w:rPr>
            <w:rStyle w:val="Hyperlink"/>
            <w:rFonts w:cs="Arial" w:ascii="Arial" w:hAnsi="Arial"/>
          </w:rPr>
          <w:t>https://www.roberthalf.com/ca/en/insights/research/data-reveals-which-technology-roles-are-in-highest-demand</w:t>
        </w:r>
      </w:hyperlink>
    </w:p>
    <w:p>
      <w:pPr>
        <w:pStyle w:val="Normal"/>
        <w:bidi w:val="0"/>
        <w:spacing w:lineRule="auto" w:line="480"/>
        <w:ind w:hanging="720" w:start="720"/>
        <w:jc w:val="start"/>
        <w:rPr>
          <w:rFonts w:ascii="Arial" w:hAnsi="Arial" w:cs="Arial"/>
        </w:rPr>
      </w:pPr>
      <w:r>
        <w:rPr>
          <w:rFonts w:cs="Arial" w:ascii="Arial" w:hAnsi="Arial"/>
        </w:rPr>
        <w:tab/>
        <w:tab/>
      </w:r>
      <w:r>
        <w:rPr>
          <w:rFonts w:cs="Arial" w:ascii="Arial" w:hAnsi="Arial"/>
        </w:rPr>
        <w:t>Published just slightly over 1 month ago, this article also focuses on business trends in technology; or more accurately, hiring trends. It comes from Robert Half—a reputable human resources agency in Canada. It presents information in such a way that indicates its purpose as simply being informational. Some of the information (such as the general direction of the industry) is corroborated by Azeus Convene in the previous resource, so it is believed to be accurate.</w:t>
      </w:r>
    </w:p>
    <w:p>
      <w:pPr>
        <w:pStyle w:val="Normal"/>
        <w:bidi w:val="0"/>
        <w:spacing w:lineRule="auto" w:line="480"/>
        <w:ind w:hanging="720" w:start="720"/>
        <w:jc w:val="start"/>
        <w:rPr>
          <w:rFonts w:ascii="Arial" w:hAnsi="Arial" w:cs="Arial"/>
        </w:rPr>
      </w:pPr>
      <w:r>
        <w:rPr>
          <w:rFonts w:cs="Arial" w:ascii="Arial" w:hAnsi="Arial"/>
        </w:rPr>
        <w:t xml:space="preserve">Stryker, C. (2024, May 29). </w:t>
      </w:r>
      <w:r>
        <w:rPr>
          <w:rFonts w:cs="Arial" w:ascii="Arial" w:hAnsi="Arial"/>
          <w:i/>
          <w:iCs/>
        </w:rPr>
        <w:t>What is a chief AI officer?</w:t>
      </w:r>
      <w:r>
        <w:rPr>
          <w:rFonts w:cs="Arial" w:ascii="Arial" w:hAnsi="Arial"/>
        </w:rPr>
        <w:t xml:space="preserve">. What is a chief AI officer? | IBM. </w:t>
      </w:r>
      <w:hyperlink r:id="rId4">
        <w:r>
          <w:rPr>
            <w:rStyle w:val="Hyperlink"/>
            <w:rFonts w:cs="Arial" w:ascii="Arial" w:hAnsi="Arial"/>
          </w:rPr>
          <w:t>https://www.ibm.com/think/topics/chief-ai-officer</w:t>
        </w:r>
      </w:hyperlink>
    </w:p>
    <w:p>
      <w:pPr>
        <w:pStyle w:val="Normal"/>
        <w:bidi w:val="0"/>
        <w:spacing w:lineRule="auto" w:line="480"/>
        <w:ind w:hanging="720" w:start="720"/>
        <w:jc w:val="start"/>
        <w:rPr>
          <w:rFonts w:ascii="Arial" w:hAnsi="Arial" w:cs="Arial"/>
        </w:rPr>
      </w:pPr>
      <w:r>
        <w:rPr>
          <w:rFonts w:cs="Arial" w:ascii="Arial" w:hAnsi="Arial"/>
        </w:rPr>
        <w:tab/>
        <w:tab/>
      </w:r>
      <w:r>
        <w:rPr>
          <w:rFonts w:cs="Arial" w:ascii="Arial" w:hAnsi="Arial"/>
        </w:rPr>
        <w:t xml:space="preserve">Coming from well-known international computer company IBM, this article details the Chief AI Officer role, as was requested as part of the report. </w:t>
      </w:r>
      <w:r>
        <w:rPr>
          <w:rFonts w:cs="Arial" w:ascii="Arial" w:hAnsi="Arial"/>
        </w:rPr>
        <w:t>Though the author’s credentials list him as an Editorial Lead, this particular article does not appear to contain any subjectivities, so it is purely informational.</w:t>
      </w:r>
    </w:p>
    <w:p>
      <w:pPr>
        <w:pStyle w:val="Normal"/>
        <w:bidi w:val="0"/>
        <w:spacing w:lineRule="auto" w:line="480"/>
        <w:ind w:hanging="720" w:start="720"/>
        <w:jc w:val="start"/>
        <w:rPr>
          <w:rFonts w:ascii="Arial" w:hAnsi="Arial" w:cs="Arial"/>
        </w:rPr>
      </w:pPr>
      <w:r>
        <w:rPr>
          <w:rFonts w:cs="Arial" w:ascii="Arial" w:hAnsi="Arial"/>
        </w:rPr>
      </w:r>
    </w:p>
    <w:p>
      <w:pPr>
        <w:pStyle w:val="Normal"/>
        <w:bidi w:val="0"/>
        <w:spacing w:lineRule="auto" w:line="480"/>
        <w:ind w:hanging="720" w:start="720"/>
        <w:jc w:val="start"/>
        <w:rPr>
          <w:rFonts w:ascii="Arial" w:hAnsi="Arial" w:cs="Arial"/>
        </w:rPr>
      </w:pPr>
      <w:r>
        <w:rPr/>
        <w:t xml:space="preserve">Uribe, K. (2025, January 15). </w:t>
      </w:r>
      <w:r>
        <w:rPr>
          <w:i/>
          <w:iCs/>
        </w:rPr>
        <w:t>Tech job market in 2025: What to expect</w:t>
      </w:r>
      <w:r>
        <w:rPr/>
        <w:t xml:space="preserve">. Tech job market in 2025: What to expect - Lighthouse Labs. </w:t>
      </w:r>
      <w:hyperlink r:id="rId5">
        <w:r>
          <w:rPr>
            <w:rStyle w:val="Hyperlink"/>
          </w:rPr>
          <w:t>https://www.lighthouselabs.ca/en/blog/tech-job-market</w:t>
        </w:r>
      </w:hyperlink>
    </w:p>
    <w:p>
      <w:pPr>
        <w:pStyle w:val="Normal"/>
        <w:bidi w:val="0"/>
        <w:spacing w:lineRule="auto" w:line="480"/>
        <w:ind w:hanging="0" w:start="720"/>
        <w:jc w:val="start"/>
        <w:rPr>
          <w:rFonts w:ascii="Arial" w:hAnsi="Arial" w:cs="Arial"/>
        </w:rPr>
      </w:pPr>
      <w:r>
        <w:rPr>
          <w:rFonts w:cs="Arial" w:ascii="Arial" w:hAnsi="Arial"/>
        </w:rPr>
        <w:tab/>
        <w:t xml:space="preserve">The article was published fairly recently, </w:t>
      </w:r>
      <w:r>
        <w:rPr>
          <w:rFonts w:cs="Arial" w:ascii="Arial" w:hAnsi="Arial"/>
        </w:rPr>
        <w:t>and gives additional insight on the IT job market. Though it mostly presents findings in an informational way, it is worth noting that there are mentions of Lighthouse Labs’ own services and programs. However, it does cite various sources, including articles from Robert Half. The focus on AI, ML and cybersecurity is also consistent with other sources. So while the potential for conflict of interest exists, the article seems to be accurate and trustworthy.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DefaultParagraphFont">
    <w:name w:val="Default Paragraph Font"/>
    <w:qFormat/>
    <w:rPr/>
  </w:style>
  <w:style w:type="character" w:styleId="Hyperlink">
    <w:name w:val="Hyperlink"/>
    <w:basedOn w:val="DefaultParagraphFont"/>
    <w:rPr>
      <w:color w:themeColor="hyperlink" w:val="467886"/>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zeusconvene.com/articles/tech-trends-canada" TargetMode="External"/><Relationship Id="rId3" Type="http://schemas.openxmlformats.org/officeDocument/2006/relationships/hyperlink" Target="https://www.roberthalf.com/ca/en/insights/research/data-reveals-which-technology-roles-are-in-highest-demand" TargetMode="External"/><Relationship Id="rId4" Type="http://schemas.openxmlformats.org/officeDocument/2006/relationships/hyperlink" Target="https://www.ibm.com/think/topics/chief-ai-officer" TargetMode="External"/><Relationship Id="rId5" Type="http://schemas.openxmlformats.org/officeDocument/2006/relationships/hyperlink" Target="https://www.lighthouselabs.ca/en/blog/tech-job-mark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LibreOffice/25.2.4.3$Windows_X86_64 LibreOffice_project/33e196637044ead23f5c3226cde09b47731f7e27</Application>
  <AppVersion>15.0000</AppVersion>
  <Pages>2</Pages>
  <Words>346</Words>
  <Characters>2066</Characters>
  <CharactersWithSpaces>2409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2025-08-05T02:18:25Z</dcterms:created>
  <dc:creator/>
  <dc:description/>
  <dc:language>en-US</dc:language>
  <cp:lastModifiedBy/>
  <dcterms:modified xsi:type="dcterms:W3CDTF">2025-08-05T03:33:12Z</dcterms:modified>
  <cp:revision>1</cp:revision>
  <dc:subject/>
  <dc:title/>
</cp:coreProperties>
</file>