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Dear Undergraduate Jeon,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have received the reports from our advisors on your manuscript AISO-D-24-00471 "Future = AI + Database Collective Academic Database (CAD) to Manage AI in Academic Environments".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With regret, I must inform you that, based on the advice received, I have decided that your manuscript cannot be accepted for publication in AI &amp; Society: Knowledge, Culture and Communication.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Below, please find the comments for your perusal. You are kindly requested to also check the website for possible reviewer attachment(s).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I would like to thank you very much for forwarding your manuscript to us for consideration and wish you every success in finding an alternative place of publication.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Best wishes,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Editor in Chief</w:t>
      </w:r>
    </w:p>
    <w:p w:rsidR="00000000" w:rsidDel="00000000" w:rsidP="00000000" w:rsidRDefault="00000000" w:rsidRPr="00000000" w14:paraId="0000000E">
      <w:pPr>
        <w:rPr/>
      </w:pPr>
      <w:r w:rsidDel="00000000" w:rsidR="00000000" w:rsidRPr="00000000">
        <w:rPr>
          <w:rtl w:val="0"/>
        </w:rPr>
        <w:t xml:space="preserve">AI &amp; Society: Knowledge, Culture and Communication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Comments to the author (if any):</w:t>
      </w:r>
    </w:p>
    <w:p w:rsidR="00000000" w:rsidDel="00000000" w:rsidP="00000000" w:rsidRDefault="00000000" w:rsidRPr="00000000" w14:paraId="00000011">
      <w:pPr>
        <w:rPr/>
      </w:pPr>
      <w:r w:rsidDel="00000000" w:rsidR="00000000" w:rsidRPr="00000000">
        <w:rPr>
          <w:rtl w:val="0"/>
        </w:rPr>
        <w:t xml:space="preserve">Your article seems to be more suited for submission to a workshop/conference, or to a journal in information management/decision support, rather than inter-disciplinary journal AI&amp;Society. We wish you success with your article.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Should you wish to submit a paper to AI&amp;Society in the near future, you are advised to make yourself familiar with articles already published in our journal. Please note that AI&amp;Society seeks interplay between two core components; Artificial Intelligence and Society. Thus submissions to AI&amp;Society are expected to provide a substantial and explicit argument on social, ethical, cultural and human dimensions of research, particularly the benefits, impacts and implications of artificial intelligence for society. This should include factor such as trust, biases, privacy, reliability, responsibility, competence, and depdendability of the algorithmic agency. Such an understanding should be underpinned by conceptual and theoretical insights and validated by critical comment on current research in this area.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