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EA76D0" w14:textId="77777777" w:rsidR="00134A8E" w:rsidRPr="006568EA" w:rsidRDefault="006568EA" w:rsidP="00134A8E">
      <w:pPr>
        <w:jc w:val="center"/>
        <w:rPr>
          <w:rFonts w:asciiTheme="majorHAnsi" w:hAnsiTheme="majorHAnsi" w:cstheme="majorHAnsi"/>
          <w:b/>
          <w:sz w:val="24"/>
          <w:szCs w:val="24"/>
        </w:rPr>
      </w:pPr>
      <w:bookmarkStart w:id="0" w:name="_GoBack"/>
      <w:bookmarkEnd w:id="0"/>
      <w:r w:rsidRPr="006568EA">
        <w:rPr>
          <w:rFonts w:asciiTheme="majorHAnsi" w:hAnsiTheme="majorHAnsi" w:cstheme="majorHAnsi"/>
          <w:b/>
          <w:sz w:val="24"/>
          <w:szCs w:val="24"/>
        </w:rPr>
        <w:t>THE STATUTORY LEARNING AND DEVELOPMENT ENVIRONMENT</w:t>
      </w:r>
    </w:p>
    <w:p w14:paraId="30DCB5C5" w14:textId="77777777" w:rsidR="00882096" w:rsidRPr="006568EA" w:rsidRDefault="006568EA" w:rsidP="00134A8E">
      <w:pPr>
        <w:jc w:val="center"/>
        <w:rPr>
          <w:rFonts w:asciiTheme="majorHAnsi" w:hAnsiTheme="majorHAnsi" w:cstheme="majorHAnsi"/>
          <w:b/>
          <w:sz w:val="24"/>
          <w:szCs w:val="24"/>
        </w:rPr>
      </w:pPr>
      <w:r w:rsidRPr="006568EA">
        <w:rPr>
          <w:rFonts w:asciiTheme="majorHAnsi" w:hAnsiTheme="majorHAnsi" w:cstheme="majorHAnsi"/>
          <w:b/>
          <w:sz w:val="24"/>
          <w:szCs w:val="24"/>
        </w:rPr>
        <w:t>LEARNER GUIDE</w:t>
      </w:r>
    </w:p>
    <w:p w14:paraId="1E3626DA" w14:textId="77777777" w:rsidR="002773C7" w:rsidRPr="006568EA" w:rsidRDefault="002773C7">
      <w:pPr>
        <w:rPr>
          <w:rFonts w:asciiTheme="majorHAnsi" w:hAnsiTheme="majorHAnsi" w:cstheme="majorHAnsi"/>
          <w:b/>
          <w:sz w:val="24"/>
          <w:szCs w:val="24"/>
        </w:rPr>
      </w:pPr>
    </w:p>
    <w:p w14:paraId="1E7D3C55" w14:textId="77777777" w:rsidR="002773C7" w:rsidRDefault="002773C7"/>
    <w:p w14:paraId="45805921"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564ECF3D" w14:textId="77777777" w:rsidTr="00CA6402">
        <w:tc>
          <w:tcPr>
            <w:tcW w:w="1286" w:type="pct"/>
            <w:shd w:val="clear" w:color="auto" w:fill="C6D9F1"/>
          </w:tcPr>
          <w:p w14:paraId="67E80F11"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1" w:name="_Hlk504378400"/>
            <w:r w:rsidRPr="002773C7">
              <w:rPr>
                <w:rFonts w:ascii="Calibri Light" w:eastAsia="Times New Roman" w:hAnsi="Calibri Light" w:cs="Times New Roman"/>
                <w:b/>
                <w:sz w:val="24"/>
                <w:szCs w:val="24"/>
              </w:rPr>
              <w:t>Module #</w:t>
            </w:r>
          </w:p>
        </w:tc>
        <w:tc>
          <w:tcPr>
            <w:tcW w:w="3714" w:type="pct"/>
          </w:tcPr>
          <w:p w14:paraId="4C96F556"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sidRPr="006568EA">
              <w:rPr>
                <w:rFonts w:ascii="Calibri Light" w:eastAsia="Times New Roman" w:hAnsi="Calibri Light" w:cs="Times New Roman"/>
                <w:sz w:val="24"/>
                <w:szCs w:val="24"/>
              </w:rPr>
              <w:t>242401001-KM-01</w:t>
            </w:r>
          </w:p>
        </w:tc>
      </w:tr>
      <w:tr w:rsidR="002773C7" w:rsidRPr="002773C7" w14:paraId="24CA1872" w14:textId="77777777" w:rsidTr="00CA6402">
        <w:tc>
          <w:tcPr>
            <w:tcW w:w="1286" w:type="pct"/>
            <w:shd w:val="clear" w:color="auto" w:fill="C6D9F1"/>
          </w:tcPr>
          <w:p w14:paraId="28713FB0"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1BA50554"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2A6D8BBE" w14:textId="77777777" w:rsidTr="00CA6402">
        <w:tc>
          <w:tcPr>
            <w:tcW w:w="1286" w:type="pct"/>
            <w:shd w:val="clear" w:color="auto" w:fill="C6D9F1"/>
          </w:tcPr>
          <w:p w14:paraId="78189857"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62993405"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11FED601" w14:textId="77777777" w:rsidTr="00CA6402">
        <w:tc>
          <w:tcPr>
            <w:tcW w:w="1286" w:type="pct"/>
            <w:shd w:val="clear" w:color="auto" w:fill="C6D9F1"/>
          </w:tcPr>
          <w:p w14:paraId="4796CF64"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7F9F0139"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7A3B1178" w14:textId="77777777" w:rsidTr="00CA6402">
        <w:tc>
          <w:tcPr>
            <w:tcW w:w="1286" w:type="pct"/>
            <w:shd w:val="clear" w:color="auto" w:fill="C6D9F1"/>
          </w:tcPr>
          <w:p w14:paraId="7864A639"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4849CBF2"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5221EAD7"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3C8C3882" w14:textId="77777777" w:rsidTr="00CA6402">
        <w:tc>
          <w:tcPr>
            <w:tcW w:w="1286" w:type="pct"/>
            <w:shd w:val="clear" w:color="auto" w:fill="C6D9F1"/>
          </w:tcPr>
          <w:p w14:paraId="471A20DB"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506B3990"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797AAD26" w14:textId="77777777" w:rsidTr="00CA6402">
        <w:tc>
          <w:tcPr>
            <w:tcW w:w="1286" w:type="pct"/>
            <w:shd w:val="clear" w:color="auto" w:fill="C6D9F1"/>
          </w:tcPr>
          <w:p w14:paraId="6A609BFB"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174CD456"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1"/>
    </w:tbl>
    <w:p w14:paraId="725176B3" w14:textId="77777777" w:rsidR="002773C7" w:rsidRDefault="002773C7"/>
    <w:p w14:paraId="3A43A072"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3F170639" w14:textId="77777777" w:rsidTr="00CA6402">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6F132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2"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733E7B8F"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89AD134" w14:textId="77777777" w:rsidTr="00CA6402">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1569A7C"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227188D3"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FA5E46F" w14:textId="77777777" w:rsidTr="00CA6402">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658ADD3"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73117441"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2817976F" w14:textId="77777777" w:rsidTr="00CA6402">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A397C39"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2A5F60F6"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3358883F" w14:textId="77777777" w:rsidTr="00CA6402">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C193D8A"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F5AA428"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CC31CE2" w14:textId="77777777" w:rsidTr="00CA6402">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66F9A13"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6276A5CA"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6307E6DA" w14:textId="77777777" w:rsidTr="00CA6402">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437F685"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51F94639"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2"/>
    </w:tbl>
    <w:p w14:paraId="4130137C" w14:textId="77777777" w:rsidR="002773C7" w:rsidRDefault="002773C7"/>
    <w:p w14:paraId="6C68512A" w14:textId="77777777" w:rsidR="002773C7" w:rsidRDefault="002773C7">
      <w:r>
        <w:br w:type="page"/>
      </w:r>
    </w:p>
    <w:p w14:paraId="78FE9F48" w14:textId="77777777" w:rsidR="002773C7" w:rsidRPr="00B45B31" w:rsidRDefault="002773C7" w:rsidP="00B45B31">
      <w:pPr>
        <w:shd w:val="clear" w:color="auto" w:fill="9CC2E5" w:themeFill="accent1" w:themeFillTint="99"/>
        <w:spacing w:after="0" w:line="360" w:lineRule="auto"/>
        <w:rPr>
          <w:rFonts w:asciiTheme="majorHAnsi" w:eastAsia="Times New Roman" w:hAnsiTheme="majorHAnsi" w:cstheme="majorHAnsi"/>
          <w:b/>
          <w:sz w:val="24"/>
          <w:szCs w:val="24"/>
        </w:rPr>
      </w:pPr>
      <w:r w:rsidRPr="002773C7">
        <w:rPr>
          <w:rFonts w:ascii="Calibri Light" w:eastAsia="Times New Roman" w:hAnsi="Calibri Light" w:cs="Times New Roman"/>
          <w:b/>
        </w:rPr>
        <w:lastRenderedPageBreak/>
        <w:t xml:space="preserve">Note </w:t>
      </w:r>
      <w:r w:rsidRPr="00B45B31">
        <w:rPr>
          <w:rFonts w:asciiTheme="majorHAnsi" w:eastAsia="Times New Roman" w:hAnsiTheme="majorHAnsi" w:cstheme="majorHAnsi"/>
          <w:b/>
          <w:sz w:val="24"/>
          <w:szCs w:val="24"/>
        </w:rPr>
        <w:t>to the learner</w:t>
      </w:r>
    </w:p>
    <w:p w14:paraId="5B318411" w14:textId="77777777" w:rsidR="002773C7" w:rsidRPr="00B45B31" w:rsidRDefault="002773C7" w:rsidP="00B45B31">
      <w:pPr>
        <w:tabs>
          <w:tab w:val="left" w:pos="5387"/>
        </w:tabs>
        <w:spacing w:after="0" w:line="360" w:lineRule="auto"/>
        <w:rPr>
          <w:rFonts w:asciiTheme="majorHAnsi" w:eastAsia="Times New Roman" w:hAnsiTheme="majorHAnsi" w:cstheme="majorHAnsi"/>
          <w:color w:val="FF0000"/>
          <w:sz w:val="24"/>
          <w:szCs w:val="24"/>
        </w:rPr>
      </w:pPr>
      <w:r w:rsidRPr="00B45B31">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15A46435" w14:textId="77777777" w:rsidR="002773C7" w:rsidRPr="00B45B31" w:rsidRDefault="004B4B82"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Purpose</w:t>
      </w:r>
    </w:p>
    <w:p w14:paraId="5EA50B89" w14:textId="77777777" w:rsidR="002773C7" w:rsidRPr="00B45B31" w:rsidRDefault="006568EA"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hAnsiTheme="majorHAnsi" w:cstheme="majorHAnsi"/>
          <w:sz w:val="24"/>
          <w:szCs w:val="24"/>
        </w:rPr>
        <w:t>The main focus of the learning in this knowledge module is to build an understanding of the statutory environment that regulates the South African training and development environment.</w:t>
      </w:r>
    </w:p>
    <w:p w14:paraId="7CB86F24" w14:textId="77777777" w:rsidR="006568EA"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Topic elements to be covered include</w:t>
      </w:r>
    </w:p>
    <w:p w14:paraId="4A8CB941"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KM-01-KT01: The statutory framework that governs the South African Qualification Authority (20%) </w:t>
      </w:r>
    </w:p>
    <w:p w14:paraId="13ABD226"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KM-01-KT02: The statutory and regulatory framework that governs the occupational skills development environment (30%) </w:t>
      </w:r>
    </w:p>
    <w:p w14:paraId="41A9C5FC"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KM-01-KT03: The statutory and regulatory framework that governs skills development funding (25%) </w:t>
      </w:r>
    </w:p>
    <w:p w14:paraId="291D27A5" w14:textId="77777777" w:rsidR="002773C7" w:rsidRPr="00B45B31" w:rsidRDefault="006568EA" w:rsidP="00B45B31">
      <w:pPr>
        <w:pStyle w:val="Default"/>
        <w:numPr>
          <w:ilvl w:val="0"/>
          <w:numId w:val="1"/>
        </w:numPr>
        <w:spacing w:line="360" w:lineRule="auto"/>
        <w:rPr>
          <w:rFonts w:asciiTheme="majorHAnsi" w:hAnsiTheme="majorHAnsi" w:cstheme="majorHAnsi"/>
        </w:rPr>
      </w:pPr>
      <w:r w:rsidRPr="00B45B31">
        <w:rPr>
          <w:rFonts w:asciiTheme="majorHAnsi" w:hAnsiTheme="majorHAnsi" w:cstheme="majorHAnsi"/>
        </w:rPr>
        <w:t xml:space="preserve">KM-01-KT04: National occupational skills development structures, policies and priorities (25%) </w:t>
      </w:r>
    </w:p>
    <w:p w14:paraId="5E86A946" w14:textId="77777777" w:rsidR="00B45B31"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Exemptions</w:t>
      </w:r>
    </w:p>
    <w:p w14:paraId="6F18D571" w14:textId="77777777" w:rsidR="002773C7" w:rsidRPr="00B45B31" w:rsidRDefault="00B45B31" w:rsidP="00B45B31">
      <w:pPr>
        <w:pStyle w:val="Default"/>
        <w:numPr>
          <w:ilvl w:val="0"/>
          <w:numId w:val="9"/>
        </w:numPr>
        <w:spacing w:line="360" w:lineRule="auto"/>
        <w:rPr>
          <w:rFonts w:asciiTheme="majorHAnsi" w:hAnsiTheme="majorHAnsi" w:cstheme="majorHAnsi"/>
        </w:rPr>
      </w:pPr>
      <w:r w:rsidRPr="00B45B31">
        <w:rPr>
          <w:rFonts w:asciiTheme="majorHAnsi" w:hAnsiTheme="majorHAnsi" w:cstheme="majorHAnsi"/>
        </w:rPr>
        <w:t xml:space="preserve">No exemptions are currently recognised for any of the listed knowledge modules. An RPL approach is recommended for all listed knowledge modules. </w:t>
      </w:r>
    </w:p>
    <w:p w14:paraId="26C14949" w14:textId="77777777" w:rsidR="002773C7" w:rsidRPr="00B45B31" w:rsidRDefault="004B4B82"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Entry Requirements</w:t>
      </w:r>
    </w:p>
    <w:p w14:paraId="60254B76" w14:textId="77777777" w:rsidR="002773C7" w:rsidRPr="00B45B31" w:rsidRDefault="000B659D" w:rsidP="00B45B31">
      <w:pPr>
        <w:tabs>
          <w:tab w:val="left" w:pos="5387"/>
        </w:tabs>
        <w:spacing w:after="0" w:line="360" w:lineRule="auto"/>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NQF level 4 with Communication</w:t>
      </w:r>
    </w:p>
    <w:p w14:paraId="11CCD4D2" w14:textId="77777777" w:rsidR="002773C7"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Provider Accreditation Requirements for the Knowledge Module</w:t>
      </w:r>
    </w:p>
    <w:p w14:paraId="7A0D45CA" w14:textId="77777777" w:rsidR="00B45B31"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Physical Requirements</w:t>
      </w:r>
    </w:p>
    <w:p w14:paraId="6A3B5DDA" w14:textId="77777777" w:rsidR="00B45B31" w:rsidRPr="00B45B31" w:rsidRDefault="00B45B31" w:rsidP="00B45B31">
      <w:pPr>
        <w:pStyle w:val="Default"/>
        <w:numPr>
          <w:ilvl w:val="0"/>
          <w:numId w:val="6"/>
        </w:numPr>
        <w:spacing w:after="260" w:line="360" w:lineRule="auto"/>
        <w:rPr>
          <w:rFonts w:asciiTheme="majorHAnsi" w:hAnsiTheme="majorHAnsi" w:cstheme="majorHAnsi"/>
        </w:rPr>
      </w:pPr>
      <w:r w:rsidRPr="00B45B31">
        <w:rPr>
          <w:rFonts w:asciiTheme="majorHAnsi" w:hAnsiTheme="majorHAnsi" w:cstheme="majorHAnsi"/>
        </w:rPr>
        <w:t xml:space="preserve">Learning and development resources aligned to the scope and content of the module </w:t>
      </w:r>
    </w:p>
    <w:p w14:paraId="028C5DA0" w14:textId="77777777" w:rsidR="002773C7" w:rsidRPr="00B45B31" w:rsidRDefault="00B45B31" w:rsidP="00B45B31">
      <w:pPr>
        <w:pStyle w:val="Default"/>
        <w:numPr>
          <w:ilvl w:val="0"/>
          <w:numId w:val="6"/>
        </w:numPr>
        <w:spacing w:line="360" w:lineRule="auto"/>
        <w:rPr>
          <w:rFonts w:asciiTheme="majorHAnsi" w:hAnsiTheme="majorHAnsi" w:cstheme="majorHAnsi"/>
        </w:rPr>
      </w:pPr>
      <w:r w:rsidRPr="00B45B31">
        <w:rPr>
          <w:rFonts w:asciiTheme="majorHAnsi" w:hAnsiTheme="majorHAnsi" w:cstheme="majorHAnsi"/>
        </w:rPr>
        <w:t xml:space="preserve">Learner assessment resources (database, tools, records) </w:t>
      </w:r>
    </w:p>
    <w:p w14:paraId="5DF0660A"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Human Resource Requirements:</w:t>
      </w:r>
    </w:p>
    <w:p w14:paraId="6A878033" w14:textId="77777777" w:rsidR="00B45B31" w:rsidRPr="00B45B31" w:rsidRDefault="00B45B31" w:rsidP="00B45B31">
      <w:pPr>
        <w:pStyle w:val="Default"/>
        <w:spacing w:line="360" w:lineRule="auto"/>
        <w:rPr>
          <w:rFonts w:asciiTheme="majorHAnsi" w:hAnsiTheme="majorHAnsi" w:cstheme="majorHAnsi"/>
        </w:rPr>
      </w:pPr>
    </w:p>
    <w:p w14:paraId="6B4E0AF4" w14:textId="77777777" w:rsidR="00B45B31" w:rsidRPr="00B45B31" w:rsidRDefault="00B45B31" w:rsidP="00B45B31">
      <w:pPr>
        <w:pStyle w:val="Default"/>
        <w:numPr>
          <w:ilvl w:val="0"/>
          <w:numId w:val="7"/>
        </w:numPr>
        <w:spacing w:after="258" w:line="360" w:lineRule="auto"/>
        <w:rPr>
          <w:rFonts w:asciiTheme="majorHAnsi" w:hAnsiTheme="majorHAnsi" w:cstheme="majorHAnsi"/>
        </w:rPr>
      </w:pPr>
      <w:r w:rsidRPr="00B45B31">
        <w:rPr>
          <w:rFonts w:asciiTheme="majorHAnsi" w:hAnsiTheme="majorHAnsi" w:cstheme="majorHAnsi"/>
        </w:rPr>
        <w:lastRenderedPageBreak/>
        <w:t xml:space="preserve">Access to facilitators of learning with subject matter expertise as evident from professional designations, or experiential competence or prior qualifications </w:t>
      </w:r>
    </w:p>
    <w:p w14:paraId="2C071818" w14:textId="77777777" w:rsidR="002773C7" w:rsidRPr="00B45B31" w:rsidRDefault="00B45B31" w:rsidP="00B45B31">
      <w:pPr>
        <w:pStyle w:val="Default"/>
        <w:numPr>
          <w:ilvl w:val="0"/>
          <w:numId w:val="7"/>
        </w:numPr>
        <w:spacing w:line="360" w:lineRule="auto"/>
        <w:rPr>
          <w:rFonts w:asciiTheme="majorHAnsi" w:hAnsiTheme="majorHAnsi" w:cstheme="majorHAnsi"/>
        </w:rPr>
      </w:pPr>
      <w:r w:rsidRPr="00B45B31">
        <w:rPr>
          <w:rFonts w:asciiTheme="majorHAnsi" w:hAnsiTheme="majorHAnsi" w:cstheme="majorHAnsi"/>
        </w:rPr>
        <w:t xml:space="preserve">Access to assessment expertise in terms of subject matter related prior learning, experience and credibility </w:t>
      </w:r>
    </w:p>
    <w:p w14:paraId="27342876" w14:textId="77777777" w:rsidR="00B45B31"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Legal Requirements</w:t>
      </w:r>
    </w:p>
    <w:p w14:paraId="1701053F" w14:textId="77777777" w:rsidR="004B4B82" w:rsidRPr="00B45B31" w:rsidRDefault="00B45B31" w:rsidP="00B45B31">
      <w:pPr>
        <w:pStyle w:val="Default"/>
        <w:numPr>
          <w:ilvl w:val="0"/>
          <w:numId w:val="8"/>
        </w:numPr>
        <w:spacing w:line="360" w:lineRule="auto"/>
        <w:rPr>
          <w:rFonts w:asciiTheme="majorHAnsi" w:hAnsiTheme="majorHAnsi" w:cstheme="majorHAnsi"/>
        </w:rPr>
      </w:pPr>
      <w:r w:rsidRPr="00B45B31">
        <w:rPr>
          <w:rFonts w:asciiTheme="majorHAnsi" w:hAnsiTheme="majorHAnsi" w:cstheme="majorHAnsi"/>
        </w:rPr>
        <w:t xml:space="preserve">Access to facilities that comply with occupational health and safety standards where contact learning or assessment sessions are delivered </w:t>
      </w:r>
    </w:p>
    <w:p w14:paraId="1D32F537" w14:textId="77777777" w:rsidR="004B4B82" w:rsidRPr="00B45B31" w:rsidRDefault="004B4B82" w:rsidP="00B45B31">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Venue, Date and Time:</w:t>
      </w:r>
    </w:p>
    <w:p w14:paraId="46F602B7" w14:textId="77777777" w:rsidR="004B4B82" w:rsidRPr="00B45B31" w:rsidRDefault="004B4B82" w:rsidP="00B45B31">
      <w:pPr>
        <w:spacing w:after="0" w:line="360" w:lineRule="auto"/>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Consult your facilitator should there be any changes to the venue, date and/or time.</w:t>
      </w:r>
    </w:p>
    <w:p w14:paraId="66D3081C" w14:textId="77777777" w:rsidR="002773C7" w:rsidRPr="00B45B31" w:rsidRDefault="004B4B82"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sz w:val="24"/>
          <w:szCs w:val="24"/>
        </w:rPr>
        <w:t xml:space="preserve">  Refer to your timetable</w:t>
      </w:r>
    </w:p>
    <w:p w14:paraId="48EB0E03" w14:textId="77777777" w:rsidR="002773C7" w:rsidRPr="00B45B31" w:rsidRDefault="00134A8E" w:rsidP="00B45B31">
      <w:pPr>
        <w:shd w:val="clear" w:color="auto" w:fill="9CC2E5" w:themeFill="accent1" w:themeFillTint="99"/>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Assessments</w:t>
      </w:r>
    </w:p>
    <w:p w14:paraId="7C855BE2"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2322E24B"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p>
    <w:p w14:paraId="0C500E06"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7636A730"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p>
    <w:p w14:paraId="29B8C052" w14:textId="77777777" w:rsidR="00134A8E"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Listen carefully to the instructions of the facilitator and do the given activities in the time given to you.</w:t>
      </w:r>
    </w:p>
    <w:p w14:paraId="2FB6C236" w14:textId="77777777" w:rsidR="00B45B31" w:rsidRPr="00B45B31" w:rsidRDefault="00B45B31" w:rsidP="00B45B31">
      <w:pPr>
        <w:spacing w:after="0" w:line="360" w:lineRule="auto"/>
        <w:jc w:val="both"/>
        <w:rPr>
          <w:rFonts w:asciiTheme="majorHAnsi" w:eastAsia="Times New Roman" w:hAnsiTheme="majorHAnsi" w:cstheme="majorHAnsi"/>
          <w:sz w:val="24"/>
          <w:szCs w:val="24"/>
        </w:rPr>
      </w:pPr>
    </w:p>
    <w:p w14:paraId="114562D8" w14:textId="77777777" w:rsidR="002773C7" w:rsidRDefault="002773C7" w:rsidP="002773C7">
      <w:pPr>
        <w:tabs>
          <w:tab w:val="left" w:pos="5387"/>
        </w:tabs>
        <w:spacing w:after="0" w:line="360" w:lineRule="auto"/>
        <w:rPr>
          <w:rFonts w:ascii="Calibri Light" w:eastAsia="Times New Roman" w:hAnsi="Calibri Light" w:cs="Times New Roman"/>
          <w:b/>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70406AD8" w14:textId="77777777" w:rsidTr="00CA6402">
        <w:trPr>
          <w:trHeight w:val="1043"/>
        </w:trPr>
        <w:tc>
          <w:tcPr>
            <w:tcW w:w="1728" w:type="dxa"/>
            <w:tcBorders>
              <w:top w:val="single" w:sz="4" w:space="0" w:color="000000"/>
              <w:left w:val="single" w:sz="4" w:space="0" w:color="000000"/>
              <w:bottom w:val="single" w:sz="4" w:space="0" w:color="000000"/>
              <w:right w:val="single" w:sz="4" w:space="0" w:color="000000"/>
            </w:tcBorders>
          </w:tcPr>
          <w:p w14:paraId="2DEDA80D" w14:textId="77777777" w:rsidR="00134A8E" w:rsidRPr="00134A8E" w:rsidRDefault="00134A8E" w:rsidP="00134A8E">
            <w:pPr>
              <w:spacing w:after="0" w:line="360" w:lineRule="auto"/>
              <w:rPr>
                <w:rFonts w:ascii="Calibri Light" w:eastAsia="Calibri" w:hAnsi="Calibri Light" w:cs="Times New Roman"/>
                <w:b/>
                <w:sz w:val="20"/>
                <w:szCs w:val="20"/>
              </w:rPr>
            </w:pPr>
          </w:p>
          <w:p w14:paraId="1154BB50"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94FEA7A" wp14:editId="09E34D60">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A2B590" w14:textId="77777777" w:rsidR="00134A8E" w:rsidRPr="00134A8E" w:rsidRDefault="00134A8E" w:rsidP="00134A8E">
            <w:pPr>
              <w:spacing w:after="0" w:line="360" w:lineRule="auto"/>
              <w:rPr>
                <w:rFonts w:ascii="Calibri Light" w:eastAsia="Calibri" w:hAnsi="Calibri Light" w:cs="Times New Roman"/>
                <w:b/>
                <w:sz w:val="20"/>
                <w:szCs w:val="20"/>
              </w:rPr>
            </w:pPr>
          </w:p>
          <w:p w14:paraId="4F1C5CC8" w14:textId="77777777" w:rsidR="00134A8E" w:rsidRPr="00134A8E" w:rsidRDefault="00134A8E" w:rsidP="00134A8E">
            <w:pPr>
              <w:spacing w:after="0" w:line="360" w:lineRule="auto"/>
              <w:rPr>
                <w:rFonts w:ascii="Calibri Light" w:eastAsia="Calibri" w:hAnsi="Calibri Light" w:cs="Times New Roman"/>
                <w:b/>
                <w:sz w:val="20"/>
                <w:szCs w:val="20"/>
              </w:rPr>
            </w:pPr>
          </w:p>
          <w:p w14:paraId="0E204E1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86044EA"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6C9A52B8" w14:textId="77777777" w:rsidTr="00CA6402">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24FD641"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701C0382" wp14:editId="7DBF95CC">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DB6A21"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B837132" w14:textId="783DC161"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refers to any examples, handouts, checklists, </w:t>
            </w:r>
            <w:r w:rsidR="00865B73" w:rsidRPr="00134A8E">
              <w:rPr>
                <w:rFonts w:ascii="Calibri Light" w:eastAsia="Calibri" w:hAnsi="Calibri Light" w:cs="Times New Roman"/>
                <w:b/>
                <w:sz w:val="20"/>
                <w:szCs w:val="20"/>
              </w:rPr>
              <w:t>etc.</w:t>
            </w:r>
            <w:r w:rsidRPr="00134A8E">
              <w:rPr>
                <w:rFonts w:ascii="Calibri Light" w:eastAsia="Calibri" w:hAnsi="Calibri Light" w:cs="Times New Roman"/>
                <w:b/>
                <w:sz w:val="20"/>
                <w:szCs w:val="20"/>
              </w:rPr>
              <w:t>…</w:t>
            </w:r>
          </w:p>
        </w:tc>
      </w:tr>
      <w:tr w:rsidR="00134A8E" w:rsidRPr="00134A8E" w14:paraId="3F438E99" w14:textId="77777777" w:rsidTr="00CA6402">
        <w:trPr>
          <w:trHeight w:val="1817"/>
        </w:trPr>
        <w:tc>
          <w:tcPr>
            <w:tcW w:w="1728" w:type="dxa"/>
            <w:tcBorders>
              <w:top w:val="single" w:sz="4" w:space="0" w:color="000000"/>
              <w:left w:val="single" w:sz="4" w:space="0" w:color="000000"/>
              <w:bottom w:val="single" w:sz="4" w:space="0" w:color="000000"/>
              <w:right w:val="single" w:sz="4" w:space="0" w:color="000000"/>
            </w:tcBorders>
          </w:tcPr>
          <w:p w14:paraId="7764489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39E2B1D0" wp14:editId="48CC5865">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41AA7C" w14:textId="77777777" w:rsidR="00134A8E" w:rsidRPr="00134A8E" w:rsidRDefault="00134A8E" w:rsidP="00134A8E">
            <w:pPr>
              <w:spacing w:after="0" w:line="360" w:lineRule="auto"/>
              <w:rPr>
                <w:rFonts w:ascii="Calibri Light" w:eastAsia="Calibri" w:hAnsi="Calibri Light" w:cs="Times New Roman"/>
                <w:b/>
                <w:sz w:val="20"/>
                <w:szCs w:val="20"/>
              </w:rPr>
            </w:pPr>
          </w:p>
          <w:p w14:paraId="3B364AF6" w14:textId="77777777" w:rsidR="00134A8E" w:rsidRPr="00134A8E" w:rsidRDefault="00134A8E" w:rsidP="00134A8E">
            <w:pPr>
              <w:spacing w:after="0" w:line="360" w:lineRule="auto"/>
              <w:rPr>
                <w:rFonts w:ascii="Calibri Light" w:eastAsia="Calibri" w:hAnsi="Calibri Light" w:cs="Times New Roman"/>
                <w:b/>
                <w:sz w:val="20"/>
                <w:szCs w:val="20"/>
              </w:rPr>
            </w:pPr>
          </w:p>
          <w:p w14:paraId="2CE6992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58D780F"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5265F0F5" w14:textId="77777777" w:rsidTr="00CA6402">
        <w:trPr>
          <w:trHeight w:val="1592"/>
        </w:trPr>
        <w:tc>
          <w:tcPr>
            <w:tcW w:w="1728" w:type="dxa"/>
            <w:tcBorders>
              <w:top w:val="single" w:sz="4" w:space="0" w:color="000000"/>
              <w:left w:val="single" w:sz="4" w:space="0" w:color="000000"/>
              <w:bottom w:val="single" w:sz="4" w:space="0" w:color="000000"/>
              <w:right w:val="single" w:sz="4" w:space="0" w:color="000000"/>
            </w:tcBorders>
          </w:tcPr>
          <w:p w14:paraId="1DC2516F"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42BADE9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626800BE" wp14:editId="4AF161FF">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FA742B" w14:textId="77777777" w:rsidR="00134A8E" w:rsidRPr="00134A8E" w:rsidRDefault="00134A8E" w:rsidP="00134A8E">
            <w:pPr>
              <w:spacing w:after="0" w:line="360" w:lineRule="auto"/>
              <w:rPr>
                <w:rFonts w:ascii="Calibri Light" w:eastAsia="Calibri" w:hAnsi="Calibri Light" w:cs="Times New Roman"/>
                <w:b/>
                <w:sz w:val="20"/>
                <w:szCs w:val="20"/>
              </w:rPr>
            </w:pPr>
          </w:p>
          <w:p w14:paraId="44474E44"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E926CD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5B5AE6C0" w14:textId="77777777" w:rsidTr="00CA6402">
        <w:tc>
          <w:tcPr>
            <w:tcW w:w="1728" w:type="dxa"/>
            <w:tcBorders>
              <w:top w:val="single" w:sz="4" w:space="0" w:color="000000"/>
              <w:left w:val="single" w:sz="4" w:space="0" w:color="000000"/>
              <w:bottom w:val="single" w:sz="4" w:space="0" w:color="000000"/>
              <w:right w:val="single" w:sz="4" w:space="0" w:color="000000"/>
            </w:tcBorders>
            <w:hideMark/>
          </w:tcPr>
          <w:p w14:paraId="2BD9CF3B"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29495FD6" wp14:editId="7EEE534E">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EFD74F"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523D97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5B80B890" w14:textId="77777777" w:rsidTr="00CA6402">
        <w:tc>
          <w:tcPr>
            <w:tcW w:w="1728" w:type="dxa"/>
            <w:tcBorders>
              <w:top w:val="single" w:sz="4" w:space="0" w:color="000000"/>
              <w:left w:val="single" w:sz="4" w:space="0" w:color="000000"/>
              <w:bottom w:val="single" w:sz="4" w:space="0" w:color="000000"/>
              <w:right w:val="single" w:sz="4" w:space="0" w:color="000000"/>
            </w:tcBorders>
          </w:tcPr>
          <w:p w14:paraId="49532DE3"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17FECAE1" wp14:editId="24B9D0D0">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144B03" w14:textId="77777777" w:rsidR="00134A8E" w:rsidRPr="00134A8E" w:rsidRDefault="00134A8E" w:rsidP="00134A8E">
            <w:pPr>
              <w:spacing w:after="0" w:line="360" w:lineRule="auto"/>
              <w:rPr>
                <w:rFonts w:ascii="Calibri Light" w:eastAsia="Calibri" w:hAnsi="Calibri Light" w:cs="Times New Roman"/>
                <w:b/>
                <w:sz w:val="20"/>
                <w:szCs w:val="20"/>
              </w:rPr>
            </w:pPr>
          </w:p>
          <w:p w14:paraId="008E7B00" w14:textId="77777777" w:rsidR="00134A8E" w:rsidRPr="00134A8E" w:rsidRDefault="00134A8E" w:rsidP="00134A8E">
            <w:pPr>
              <w:spacing w:after="0" w:line="360" w:lineRule="auto"/>
              <w:rPr>
                <w:rFonts w:ascii="Calibri Light" w:eastAsia="Calibri" w:hAnsi="Calibri Light" w:cs="Times New Roman"/>
                <w:b/>
                <w:sz w:val="20"/>
                <w:szCs w:val="20"/>
              </w:rPr>
            </w:pPr>
          </w:p>
          <w:p w14:paraId="7511585C"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3577A57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4A132509"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375BD7A7" w14:textId="77777777" w:rsidTr="00CA6402">
        <w:tc>
          <w:tcPr>
            <w:tcW w:w="1728" w:type="dxa"/>
            <w:tcBorders>
              <w:top w:val="single" w:sz="4" w:space="0" w:color="000000"/>
              <w:left w:val="single" w:sz="4" w:space="0" w:color="000000"/>
              <w:bottom w:val="single" w:sz="4" w:space="0" w:color="000000"/>
              <w:right w:val="single" w:sz="4" w:space="0" w:color="000000"/>
            </w:tcBorders>
            <w:hideMark/>
          </w:tcPr>
          <w:p w14:paraId="7435548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lastRenderedPageBreak/>
              <w:drawing>
                <wp:anchor distT="0" distB="0" distL="114300" distR="114300" simplePos="0" relativeHeight="251665408" behindDoc="0" locked="0" layoutInCell="1" allowOverlap="1" wp14:anchorId="078C8273" wp14:editId="347522CF">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CF8FF03"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7AFF598D" w14:textId="77777777" w:rsidTr="00CA6402">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96CF908"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0CC53F69" wp14:editId="061E5B5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9AA02B"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4F248450" w14:textId="77777777" w:rsidTr="00CA6402">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311B5E73"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55A1E06E" wp14:editId="3E2BCA0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2032EB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46F4DCBD" w14:textId="77777777" w:rsidR="002773C7" w:rsidRDefault="002773C7" w:rsidP="002773C7">
      <w:pPr>
        <w:tabs>
          <w:tab w:val="left" w:pos="5387"/>
        </w:tabs>
        <w:spacing w:after="0" w:line="360" w:lineRule="auto"/>
        <w:rPr>
          <w:rFonts w:ascii="Calibri Light" w:eastAsia="Times New Roman" w:hAnsi="Calibri Light" w:cs="Times New Roman"/>
          <w:b/>
        </w:rPr>
      </w:pPr>
    </w:p>
    <w:p w14:paraId="3AC509D0" w14:textId="77777777" w:rsidR="002773C7" w:rsidRDefault="002773C7" w:rsidP="00B45B31">
      <w:pPr>
        <w:tabs>
          <w:tab w:val="left" w:pos="5387"/>
        </w:tabs>
        <w:spacing w:after="0" w:line="360" w:lineRule="auto"/>
        <w:rPr>
          <w:rFonts w:asciiTheme="majorHAnsi" w:eastAsia="Times New Roman" w:hAnsiTheme="majorHAnsi" w:cstheme="majorHAnsi"/>
          <w:b/>
          <w:sz w:val="24"/>
          <w:szCs w:val="24"/>
        </w:rPr>
      </w:pPr>
    </w:p>
    <w:p w14:paraId="34165185"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74236CE"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23D4E5C"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4F3EAE0"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C8669D8"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B974E7A"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6AA4AFA"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E0B3C8E"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01EBDFE"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66BB223"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C9D9BAB"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569B662"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386771D"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8945F24"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F12A61F"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97BB606"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A02D7F2"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A2361F6"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865B73" w14:paraId="24ABF925" w14:textId="77777777" w:rsidTr="002773C7">
        <w:tc>
          <w:tcPr>
            <w:tcW w:w="9350" w:type="dxa"/>
            <w:shd w:val="clear" w:color="auto" w:fill="9CC2E5" w:themeFill="accent1" w:themeFillTint="99"/>
          </w:tcPr>
          <w:p w14:paraId="1A720EBC" w14:textId="77777777" w:rsidR="002773C7" w:rsidRPr="00865B73" w:rsidRDefault="006568EA" w:rsidP="00865B73">
            <w:pPr>
              <w:tabs>
                <w:tab w:val="left" w:pos="5387"/>
              </w:tabs>
              <w:spacing w:line="360" w:lineRule="auto"/>
              <w:jc w:val="both"/>
              <w:rPr>
                <w:rFonts w:eastAsia="Times New Roman" w:cstheme="majorHAnsi"/>
                <w:b/>
                <w:sz w:val="24"/>
                <w:szCs w:val="24"/>
              </w:rPr>
            </w:pPr>
            <w:r w:rsidRPr="00865B73">
              <w:rPr>
                <w:rFonts w:eastAsia="Times New Roman" w:cstheme="majorHAnsi"/>
                <w:b/>
                <w:sz w:val="24"/>
                <w:szCs w:val="24"/>
              </w:rPr>
              <w:lastRenderedPageBreak/>
              <w:t>KM-01-KT01: The statutory framework that governs the South African Qualification Authority</w:t>
            </w:r>
          </w:p>
        </w:tc>
      </w:tr>
    </w:tbl>
    <w:p w14:paraId="7481D8C7"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865B73" w14:paraId="16A63AB2" w14:textId="77777777" w:rsidTr="002773C7">
        <w:tc>
          <w:tcPr>
            <w:tcW w:w="1345" w:type="dxa"/>
            <w:shd w:val="clear" w:color="auto" w:fill="9CC2E5" w:themeFill="accent1" w:themeFillTint="99"/>
          </w:tcPr>
          <w:p w14:paraId="3466506A"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KT0101</w:t>
            </w:r>
          </w:p>
        </w:tc>
        <w:tc>
          <w:tcPr>
            <w:tcW w:w="8010" w:type="dxa"/>
          </w:tcPr>
          <w:p w14:paraId="5427D1BE"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Historic developments</w:t>
            </w:r>
          </w:p>
        </w:tc>
      </w:tr>
      <w:tr w:rsidR="002773C7" w:rsidRPr="00865B73" w14:paraId="44E684EE" w14:textId="77777777" w:rsidTr="002773C7">
        <w:tc>
          <w:tcPr>
            <w:tcW w:w="1345" w:type="dxa"/>
            <w:shd w:val="clear" w:color="auto" w:fill="9CC2E5" w:themeFill="accent1" w:themeFillTint="99"/>
          </w:tcPr>
          <w:p w14:paraId="02267BE2"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KT0102</w:t>
            </w:r>
          </w:p>
        </w:tc>
        <w:tc>
          <w:tcPr>
            <w:tcW w:w="8010" w:type="dxa"/>
          </w:tcPr>
          <w:p w14:paraId="196B4FF1"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Overview of the legislative framework</w:t>
            </w:r>
          </w:p>
        </w:tc>
      </w:tr>
      <w:tr w:rsidR="002773C7" w:rsidRPr="00865B73" w14:paraId="519D069A" w14:textId="77777777" w:rsidTr="002773C7">
        <w:tc>
          <w:tcPr>
            <w:tcW w:w="1345" w:type="dxa"/>
            <w:shd w:val="clear" w:color="auto" w:fill="9CC2E5" w:themeFill="accent1" w:themeFillTint="99"/>
          </w:tcPr>
          <w:p w14:paraId="5A8667AA"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KT0103</w:t>
            </w:r>
          </w:p>
        </w:tc>
        <w:tc>
          <w:tcPr>
            <w:tcW w:w="8010" w:type="dxa"/>
          </w:tcPr>
          <w:p w14:paraId="7143D05A"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SAQA roles and responsibilities</w:t>
            </w:r>
          </w:p>
        </w:tc>
      </w:tr>
      <w:tr w:rsidR="002773C7" w:rsidRPr="00865B73" w14:paraId="632044F3" w14:textId="77777777" w:rsidTr="002773C7">
        <w:tc>
          <w:tcPr>
            <w:tcW w:w="1345" w:type="dxa"/>
            <w:shd w:val="clear" w:color="auto" w:fill="9CC2E5" w:themeFill="accent1" w:themeFillTint="99"/>
          </w:tcPr>
          <w:p w14:paraId="1013302B"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KT0104</w:t>
            </w:r>
          </w:p>
        </w:tc>
        <w:tc>
          <w:tcPr>
            <w:tcW w:w="8010" w:type="dxa"/>
          </w:tcPr>
          <w:p w14:paraId="4B2B9C84"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Key SAQA policies</w:t>
            </w:r>
          </w:p>
        </w:tc>
      </w:tr>
      <w:tr w:rsidR="002773C7" w:rsidRPr="00865B73" w14:paraId="1FB960A4" w14:textId="77777777" w:rsidTr="002773C7">
        <w:tc>
          <w:tcPr>
            <w:tcW w:w="1345" w:type="dxa"/>
            <w:shd w:val="clear" w:color="auto" w:fill="9CC2E5" w:themeFill="accent1" w:themeFillTint="99"/>
          </w:tcPr>
          <w:p w14:paraId="680205AD"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KT0105</w:t>
            </w:r>
          </w:p>
        </w:tc>
        <w:tc>
          <w:tcPr>
            <w:tcW w:w="8010" w:type="dxa"/>
          </w:tcPr>
          <w:p w14:paraId="30A0B12A"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Lifelong learning and workplace integrated learning</w:t>
            </w:r>
          </w:p>
        </w:tc>
      </w:tr>
      <w:tr w:rsidR="002773C7" w:rsidRPr="00865B73" w14:paraId="0C15FED9" w14:textId="77777777" w:rsidTr="002773C7">
        <w:tc>
          <w:tcPr>
            <w:tcW w:w="1345" w:type="dxa"/>
            <w:shd w:val="clear" w:color="auto" w:fill="9CC2E5" w:themeFill="accent1" w:themeFillTint="99"/>
          </w:tcPr>
          <w:p w14:paraId="25BD38E4"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KT0106</w:t>
            </w:r>
          </w:p>
        </w:tc>
        <w:tc>
          <w:tcPr>
            <w:tcW w:w="8010" w:type="dxa"/>
          </w:tcPr>
          <w:p w14:paraId="673C36FA"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National Learner Records Database</w:t>
            </w:r>
          </w:p>
        </w:tc>
      </w:tr>
      <w:tr w:rsidR="002773C7" w:rsidRPr="00865B73" w14:paraId="1EBD98B3" w14:textId="77777777" w:rsidTr="00651248">
        <w:trPr>
          <w:trHeight w:val="467"/>
        </w:trPr>
        <w:tc>
          <w:tcPr>
            <w:tcW w:w="1345" w:type="dxa"/>
            <w:shd w:val="clear" w:color="auto" w:fill="9CC2E5" w:themeFill="accent1" w:themeFillTint="99"/>
          </w:tcPr>
          <w:p w14:paraId="42DE7F22"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KT0107</w:t>
            </w:r>
          </w:p>
        </w:tc>
        <w:tc>
          <w:tcPr>
            <w:tcW w:w="8010" w:type="dxa"/>
          </w:tcPr>
          <w:p w14:paraId="6CC00CF2"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NQF and Level descriptors</w:t>
            </w:r>
          </w:p>
        </w:tc>
      </w:tr>
      <w:tr w:rsidR="002773C7" w:rsidRPr="00865B73" w14:paraId="2F2FC81D" w14:textId="77777777" w:rsidTr="002773C7">
        <w:tc>
          <w:tcPr>
            <w:tcW w:w="1345" w:type="dxa"/>
            <w:shd w:val="clear" w:color="auto" w:fill="9CC2E5" w:themeFill="accent1" w:themeFillTint="99"/>
          </w:tcPr>
          <w:p w14:paraId="6A97DD5F"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KT0108</w:t>
            </w:r>
          </w:p>
        </w:tc>
        <w:tc>
          <w:tcPr>
            <w:tcW w:w="8010" w:type="dxa"/>
          </w:tcPr>
          <w:p w14:paraId="5F147740"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Sub frameworks and quality councils</w:t>
            </w:r>
          </w:p>
        </w:tc>
      </w:tr>
      <w:tr w:rsidR="002773C7" w:rsidRPr="00865B73" w14:paraId="3CFFBBE2" w14:textId="77777777" w:rsidTr="002773C7">
        <w:tc>
          <w:tcPr>
            <w:tcW w:w="1345" w:type="dxa"/>
            <w:shd w:val="clear" w:color="auto" w:fill="9CC2E5" w:themeFill="accent1" w:themeFillTint="99"/>
          </w:tcPr>
          <w:p w14:paraId="571CCFA9"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KT0109</w:t>
            </w:r>
          </w:p>
        </w:tc>
        <w:tc>
          <w:tcPr>
            <w:tcW w:w="8010" w:type="dxa"/>
          </w:tcPr>
          <w:p w14:paraId="0757590B"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Government structures and departmental roles and functions in skills development</w:t>
            </w:r>
          </w:p>
        </w:tc>
      </w:tr>
      <w:tr w:rsidR="002773C7" w:rsidRPr="00865B73" w14:paraId="0F914043" w14:textId="77777777" w:rsidTr="002773C7">
        <w:tc>
          <w:tcPr>
            <w:tcW w:w="1345" w:type="dxa"/>
            <w:shd w:val="clear" w:color="auto" w:fill="9CC2E5" w:themeFill="accent1" w:themeFillTint="99"/>
          </w:tcPr>
          <w:p w14:paraId="39D7B27B"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KT0110</w:t>
            </w:r>
          </w:p>
        </w:tc>
        <w:tc>
          <w:tcPr>
            <w:tcW w:w="8010" w:type="dxa"/>
          </w:tcPr>
          <w:p w14:paraId="22E6E94F"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SAQA registered qualifications</w:t>
            </w:r>
          </w:p>
        </w:tc>
      </w:tr>
      <w:tr w:rsidR="002773C7" w:rsidRPr="00865B73" w14:paraId="7EECBDB5" w14:textId="77777777" w:rsidTr="002773C7">
        <w:tc>
          <w:tcPr>
            <w:tcW w:w="1345" w:type="dxa"/>
            <w:shd w:val="clear" w:color="auto" w:fill="9CC2E5" w:themeFill="accent1" w:themeFillTint="99"/>
          </w:tcPr>
          <w:p w14:paraId="525B0588"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KT0111</w:t>
            </w:r>
          </w:p>
        </w:tc>
        <w:tc>
          <w:tcPr>
            <w:tcW w:w="8010" w:type="dxa"/>
          </w:tcPr>
          <w:p w14:paraId="08F01F48"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Statutory and non-statutory professional bodies and designations</w:t>
            </w:r>
          </w:p>
        </w:tc>
      </w:tr>
    </w:tbl>
    <w:p w14:paraId="5B36BD91" w14:textId="77777777" w:rsidR="002773C7" w:rsidRPr="00865B73" w:rsidRDefault="002773C7" w:rsidP="00865B73">
      <w:pPr>
        <w:spacing w:line="360" w:lineRule="auto"/>
        <w:jc w:val="both"/>
        <w:rPr>
          <w:rFonts w:cstheme="majorHAnsi"/>
          <w:sz w:val="24"/>
          <w:szCs w:val="24"/>
        </w:rPr>
      </w:pPr>
    </w:p>
    <w:p w14:paraId="5E134468"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Historic developments</w:t>
      </w:r>
    </w:p>
    <w:p w14:paraId="03717268" w14:textId="77777777" w:rsidR="00AC53AA" w:rsidRPr="00865B73" w:rsidRDefault="00AC53AA" w:rsidP="00865B73">
      <w:pPr>
        <w:pStyle w:val="DefaultText"/>
        <w:spacing w:line="360" w:lineRule="auto"/>
        <w:jc w:val="both"/>
        <w:rPr>
          <w:rFonts w:asciiTheme="minorHAnsi" w:hAnsiTheme="minorHAnsi" w:cs="Arial"/>
          <w:b/>
          <w:szCs w:val="24"/>
          <w:lang w:val="en-ZA"/>
        </w:rPr>
      </w:pPr>
    </w:p>
    <w:p w14:paraId="289571FD" w14:textId="73289E65" w:rsidR="00AC53AA" w:rsidRPr="00865B73" w:rsidRDefault="00AC53AA" w:rsidP="00865B73">
      <w:pPr>
        <w:pStyle w:val="DefaultText"/>
        <w:spacing w:line="360" w:lineRule="auto"/>
        <w:jc w:val="both"/>
        <w:rPr>
          <w:rFonts w:asciiTheme="minorHAnsi" w:hAnsiTheme="minorHAnsi" w:cs="Arial"/>
          <w:szCs w:val="24"/>
        </w:rPr>
      </w:pPr>
      <w:r w:rsidRPr="00865B73">
        <w:rPr>
          <w:rFonts w:asciiTheme="minorHAnsi" w:hAnsiTheme="minorHAnsi" w:cs="Arial"/>
          <w:b/>
          <w:bCs/>
          <w:szCs w:val="24"/>
          <w:lang w:val="en-ZA"/>
        </w:rPr>
        <w:t>CHARACTERISTICS OF GOOD LEARNING MATERIALS:</w:t>
      </w:r>
    </w:p>
    <w:p w14:paraId="0842C5BD" w14:textId="77777777" w:rsidR="00AC53AA" w:rsidRPr="00865B73" w:rsidRDefault="00AC53AA" w:rsidP="00B44D03">
      <w:pPr>
        <w:pStyle w:val="DefaultText"/>
        <w:numPr>
          <w:ilvl w:val="0"/>
          <w:numId w:val="35"/>
        </w:numPr>
        <w:spacing w:line="360" w:lineRule="auto"/>
        <w:jc w:val="both"/>
        <w:rPr>
          <w:rFonts w:asciiTheme="minorHAnsi" w:hAnsiTheme="minorHAnsi" w:cs="Arial"/>
          <w:szCs w:val="24"/>
          <w:lang w:val="en-ZA"/>
        </w:rPr>
      </w:pPr>
      <w:r w:rsidRPr="00865B73">
        <w:rPr>
          <w:rFonts w:asciiTheme="minorHAnsi" w:hAnsiTheme="minorHAnsi" w:cs="Arial"/>
          <w:szCs w:val="24"/>
          <w:lang w:val="en-ZA"/>
        </w:rPr>
        <w:t>It is flexible and can fit into any learning system</w:t>
      </w:r>
    </w:p>
    <w:p w14:paraId="04A89A70" w14:textId="1B571B7C" w:rsidR="00AC53AA" w:rsidRPr="00865B73" w:rsidRDefault="00AC53AA" w:rsidP="00B44D03">
      <w:pPr>
        <w:pStyle w:val="DefaultText"/>
        <w:numPr>
          <w:ilvl w:val="0"/>
          <w:numId w:val="35"/>
        </w:numPr>
        <w:spacing w:line="360" w:lineRule="auto"/>
        <w:jc w:val="both"/>
        <w:rPr>
          <w:rFonts w:asciiTheme="minorHAnsi" w:hAnsiTheme="minorHAnsi" w:cs="Arial"/>
          <w:szCs w:val="24"/>
          <w:lang w:val="en-ZA"/>
        </w:rPr>
      </w:pPr>
      <w:r w:rsidRPr="00865B73">
        <w:rPr>
          <w:rFonts w:asciiTheme="minorHAnsi" w:hAnsiTheme="minorHAnsi" w:cs="Arial"/>
          <w:szCs w:val="24"/>
          <w:lang w:val="en-ZA"/>
        </w:rPr>
        <w:t>It is relevant to what needs to be achieved and to the learner profile</w:t>
      </w:r>
    </w:p>
    <w:p w14:paraId="533965B2" w14:textId="77777777" w:rsidR="00AC53AA" w:rsidRPr="00865B73" w:rsidRDefault="00AC53AA" w:rsidP="00B44D03">
      <w:pPr>
        <w:pStyle w:val="DefaultText"/>
        <w:numPr>
          <w:ilvl w:val="0"/>
          <w:numId w:val="35"/>
        </w:numPr>
        <w:spacing w:line="360" w:lineRule="auto"/>
        <w:jc w:val="both"/>
        <w:rPr>
          <w:rFonts w:asciiTheme="minorHAnsi" w:hAnsiTheme="minorHAnsi" w:cs="Arial"/>
          <w:szCs w:val="24"/>
          <w:lang w:val="en-ZA"/>
        </w:rPr>
      </w:pPr>
      <w:r w:rsidRPr="00865B73">
        <w:rPr>
          <w:rFonts w:asciiTheme="minorHAnsi" w:hAnsiTheme="minorHAnsi" w:cs="Arial"/>
          <w:szCs w:val="24"/>
          <w:lang w:val="en-ZA"/>
        </w:rPr>
        <w:t>It is easy to update, change or adapt</w:t>
      </w:r>
    </w:p>
    <w:p w14:paraId="5BFF418B" w14:textId="682654AC" w:rsidR="00AC53AA" w:rsidRPr="00865B73" w:rsidRDefault="00AC53AA" w:rsidP="00B44D03">
      <w:pPr>
        <w:pStyle w:val="DefaultText"/>
        <w:numPr>
          <w:ilvl w:val="0"/>
          <w:numId w:val="35"/>
        </w:numPr>
        <w:spacing w:line="360" w:lineRule="auto"/>
        <w:jc w:val="both"/>
        <w:rPr>
          <w:rFonts w:asciiTheme="minorHAnsi" w:hAnsiTheme="minorHAnsi" w:cs="Arial"/>
          <w:szCs w:val="24"/>
          <w:lang w:val="en-ZA"/>
        </w:rPr>
      </w:pPr>
      <w:r w:rsidRPr="00865B73">
        <w:rPr>
          <w:rFonts w:asciiTheme="minorHAnsi" w:hAnsiTheme="minorHAnsi" w:cs="Arial"/>
          <w:szCs w:val="24"/>
          <w:lang w:val="en-ZA"/>
        </w:rPr>
        <w:t xml:space="preserve">It is cost effective to </w:t>
      </w:r>
      <w:r w:rsidR="00D152D8" w:rsidRPr="00865B73">
        <w:rPr>
          <w:rFonts w:asciiTheme="minorHAnsi" w:hAnsiTheme="minorHAnsi" w:cs="Arial"/>
          <w:szCs w:val="24"/>
          <w:lang w:val="en-ZA"/>
        </w:rPr>
        <w:t>purchase, develop</w:t>
      </w:r>
      <w:r w:rsidRPr="00865B73">
        <w:rPr>
          <w:rFonts w:asciiTheme="minorHAnsi" w:hAnsiTheme="minorHAnsi" w:cs="Arial"/>
          <w:szCs w:val="24"/>
          <w:lang w:val="en-ZA"/>
        </w:rPr>
        <w:t>, change or adapt</w:t>
      </w:r>
    </w:p>
    <w:p w14:paraId="6A825034" w14:textId="77777777" w:rsidR="00AC53AA" w:rsidRPr="00865B73" w:rsidRDefault="00AC53AA" w:rsidP="00B44D03">
      <w:pPr>
        <w:pStyle w:val="DefaultText"/>
        <w:numPr>
          <w:ilvl w:val="0"/>
          <w:numId w:val="35"/>
        </w:numPr>
        <w:spacing w:line="360" w:lineRule="auto"/>
        <w:jc w:val="both"/>
        <w:rPr>
          <w:rFonts w:asciiTheme="minorHAnsi" w:hAnsiTheme="minorHAnsi" w:cs="Arial"/>
          <w:szCs w:val="24"/>
          <w:lang w:val="en-ZA"/>
        </w:rPr>
      </w:pPr>
      <w:r w:rsidRPr="00865B73">
        <w:rPr>
          <w:rFonts w:asciiTheme="minorHAnsi" w:hAnsiTheme="minorHAnsi" w:cs="Arial"/>
          <w:szCs w:val="24"/>
          <w:lang w:val="en-ZA"/>
        </w:rPr>
        <w:t>It is easy to store</w:t>
      </w:r>
    </w:p>
    <w:p w14:paraId="244BCB83" w14:textId="77777777" w:rsidR="00AC53AA" w:rsidRPr="00865B73" w:rsidRDefault="00AC53AA" w:rsidP="00B44D03">
      <w:pPr>
        <w:pStyle w:val="DefaultText"/>
        <w:numPr>
          <w:ilvl w:val="0"/>
          <w:numId w:val="35"/>
        </w:numPr>
        <w:spacing w:line="360" w:lineRule="auto"/>
        <w:jc w:val="both"/>
        <w:rPr>
          <w:rFonts w:asciiTheme="minorHAnsi" w:hAnsiTheme="minorHAnsi" w:cs="Arial"/>
          <w:szCs w:val="24"/>
        </w:rPr>
      </w:pPr>
      <w:r w:rsidRPr="00865B73">
        <w:rPr>
          <w:rFonts w:asciiTheme="minorHAnsi" w:hAnsiTheme="minorHAnsi" w:cs="Arial"/>
          <w:szCs w:val="24"/>
          <w:lang w:val="en-ZA"/>
        </w:rPr>
        <w:t>The material adapts easily and conveniently to different learning needs and styles.</w:t>
      </w:r>
    </w:p>
    <w:p w14:paraId="0ACB144B" w14:textId="77777777" w:rsidR="00AC53AA" w:rsidRPr="00865B73" w:rsidRDefault="00AC53AA" w:rsidP="00865B73">
      <w:pPr>
        <w:pStyle w:val="DefaultText"/>
        <w:spacing w:line="360" w:lineRule="auto"/>
        <w:ind w:left="360"/>
        <w:jc w:val="both"/>
        <w:rPr>
          <w:rFonts w:asciiTheme="minorHAnsi" w:hAnsiTheme="minorHAnsi" w:cs="Arial"/>
          <w:szCs w:val="24"/>
        </w:rPr>
      </w:pPr>
    </w:p>
    <w:p w14:paraId="09BA10BB" w14:textId="77777777" w:rsidR="007D3D9C" w:rsidRDefault="007D3D9C">
      <w:pPr>
        <w:rPr>
          <w:rFonts w:eastAsia="Times New Roman" w:cs="Arial"/>
          <w:b/>
          <w:sz w:val="24"/>
          <w:szCs w:val="24"/>
          <w:lang w:val="en-ZA"/>
        </w:rPr>
      </w:pPr>
      <w:r>
        <w:rPr>
          <w:rFonts w:cs="Arial"/>
          <w:b/>
          <w:szCs w:val="24"/>
          <w:lang w:val="en-ZA"/>
        </w:rPr>
        <w:br w:type="page"/>
      </w:r>
    </w:p>
    <w:p w14:paraId="2BD64176" w14:textId="77C633B1" w:rsidR="00AC53AA" w:rsidRPr="00865B73" w:rsidRDefault="00AC53AA" w:rsidP="00865B73">
      <w:pPr>
        <w:pStyle w:val="DefaultText"/>
        <w:spacing w:line="360" w:lineRule="auto"/>
        <w:jc w:val="both"/>
        <w:rPr>
          <w:rFonts w:asciiTheme="minorHAnsi" w:hAnsiTheme="minorHAnsi" w:cs="Arial"/>
          <w:b/>
          <w:szCs w:val="24"/>
          <w:lang w:val="en-ZA"/>
        </w:rPr>
      </w:pPr>
      <w:r w:rsidRPr="00865B73">
        <w:rPr>
          <w:rFonts w:asciiTheme="minorHAnsi" w:hAnsiTheme="minorHAnsi" w:cs="Arial"/>
          <w:b/>
          <w:szCs w:val="24"/>
          <w:lang w:val="en-ZA"/>
        </w:rPr>
        <w:lastRenderedPageBreak/>
        <w:t>The general process for developing materials is as follows:</w:t>
      </w:r>
    </w:p>
    <w:p w14:paraId="559A18E4" w14:textId="77777777" w:rsidR="00AC53AA" w:rsidRPr="00865B73" w:rsidRDefault="00AC53AA" w:rsidP="00B44D03">
      <w:pPr>
        <w:pStyle w:val="DefaultText"/>
        <w:numPr>
          <w:ilvl w:val="0"/>
          <w:numId w:val="36"/>
        </w:numPr>
        <w:spacing w:line="360" w:lineRule="auto"/>
        <w:jc w:val="both"/>
        <w:rPr>
          <w:rFonts w:asciiTheme="minorHAnsi" w:hAnsiTheme="minorHAnsi" w:cs="Arial"/>
          <w:b/>
          <w:szCs w:val="24"/>
          <w:lang w:val="en-ZA"/>
        </w:rPr>
      </w:pPr>
      <w:r w:rsidRPr="00865B73">
        <w:rPr>
          <w:rFonts w:asciiTheme="minorHAnsi" w:hAnsiTheme="minorHAnsi" w:cs="Arial"/>
          <w:szCs w:val="24"/>
          <w:lang w:val="en-ZA"/>
        </w:rPr>
        <w:t>Determine the learning outcomes and the assessment criteria</w:t>
      </w:r>
    </w:p>
    <w:p w14:paraId="13B9D88B" w14:textId="77777777" w:rsidR="00AC53AA" w:rsidRPr="00865B73" w:rsidRDefault="00AC53AA" w:rsidP="00B44D03">
      <w:pPr>
        <w:pStyle w:val="DefaultText"/>
        <w:numPr>
          <w:ilvl w:val="0"/>
          <w:numId w:val="36"/>
        </w:numPr>
        <w:spacing w:line="360" w:lineRule="auto"/>
        <w:jc w:val="both"/>
        <w:rPr>
          <w:rFonts w:asciiTheme="minorHAnsi" w:hAnsiTheme="minorHAnsi" w:cs="Arial"/>
          <w:b/>
          <w:szCs w:val="24"/>
          <w:lang w:val="en-ZA"/>
        </w:rPr>
      </w:pPr>
      <w:r w:rsidRPr="00865B73">
        <w:rPr>
          <w:rFonts w:asciiTheme="minorHAnsi" w:hAnsiTheme="minorHAnsi" w:cs="Arial"/>
          <w:szCs w:val="24"/>
          <w:lang w:val="en-ZA"/>
        </w:rPr>
        <w:t>Decide on the learning pathway and methodology that will be used</w:t>
      </w:r>
    </w:p>
    <w:p w14:paraId="5BB50DAF" w14:textId="77777777" w:rsidR="00AC53AA" w:rsidRPr="00865B73" w:rsidRDefault="00AC53AA" w:rsidP="00B44D03">
      <w:pPr>
        <w:pStyle w:val="DefaultText"/>
        <w:numPr>
          <w:ilvl w:val="0"/>
          <w:numId w:val="36"/>
        </w:numPr>
        <w:spacing w:line="360" w:lineRule="auto"/>
        <w:jc w:val="both"/>
        <w:rPr>
          <w:rFonts w:asciiTheme="minorHAnsi" w:hAnsiTheme="minorHAnsi" w:cs="Arial"/>
          <w:b/>
          <w:szCs w:val="24"/>
          <w:lang w:val="en-ZA"/>
        </w:rPr>
      </w:pPr>
      <w:r w:rsidRPr="00865B73">
        <w:rPr>
          <w:rFonts w:asciiTheme="minorHAnsi" w:hAnsiTheme="minorHAnsi" w:cs="Arial"/>
          <w:szCs w:val="24"/>
          <w:lang w:val="en-ZA"/>
        </w:rPr>
        <w:t>List all the learning activities</w:t>
      </w:r>
    </w:p>
    <w:p w14:paraId="4BDACD76" w14:textId="77777777" w:rsidR="00AC53AA" w:rsidRPr="007D3D9C" w:rsidRDefault="00AC53AA" w:rsidP="00B44D03">
      <w:pPr>
        <w:pStyle w:val="ListParagraph"/>
        <w:numPr>
          <w:ilvl w:val="0"/>
          <w:numId w:val="36"/>
        </w:numPr>
        <w:spacing w:after="0" w:line="360" w:lineRule="auto"/>
        <w:jc w:val="both"/>
        <w:rPr>
          <w:sz w:val="24"/>
          <w:szCs w:val="24"/>
        </w:rPr>
      </w:pPr>
      <w:r w:rsidRPr="007D3D9C">
        <w:rPr>
          <w:rFonts w:cs="Arial"/>
          <w:sz w:val="24"/>
          <w:szCs w:val="24"/>
        </w:rPr>
        <w:t xml:space="preserve">Determine the content, application and assessment resources needed for each activity </w:t>
      </w:r>
    </w:p>
    <w:p w14:paraId="24090E5F" w14:textId="77777777" w:rsidR="00AC53AA" w:rsidRPr="007D3D9C" w:rsidRDefault="00AC53AA" w:rsidP="00B44D03">
      <w:pPr>
        <w:pStyle w:val="ListParagraph"/>
        <w:numPr>
          <w:ilvl w:val="0"/>
          <w:numId w:val="36"/>
        </w:numPr>
        <w:spacing w:after="0" w:line="360" w:lineRule="auto"/>
        <w:jc w:val="both"/>
        <w:rPr>
          <w:sz w:val="24"/>
          <w:szCs w:val="24"/>
        </w:rPr>
      </w:pPr>
      <w:r w:rsidRPr="007D3D9C">
        <w:rPr>
          <w:rFonts w:cs="Arial"/>
          <w:sz w:val="24"/>
          <w:szCs w:val="24"/>
        </w:rPr>
        <w:t>Identify and develop the resources</w:t>
      </w:r>
    </w:p>
    <w:p w14:paraId="0A791893" w14:textId="77777777" w:rsidR="00AC53AA" w:rsidRPr="007D3D9C" w:rsidRDefault="00AC53AA" w:rsidP="00B44D03">
      <w:pPr>
        <w:pStyle w:val="ListParagraph"/>
        <w:numPr>
          <w:ilvl w:val="0"/>
          <w:numId w:val="36"/>
        </w:numPr>
        <w:spacing w:after="0" w:line="360" w:lineRule="auto"/>
        <w:jc w:val="both"/>
        <w:rPr>
          <w:sz w:val="24"/>
          <w:szCs w:val="24"/>
        </w:rPr>
      </w:pPr>
      <w:r w:rsidRPr="007D3D9C">
        <w:rPr>
          <w:rFonts w:cs="Arial"/>
          <w:sz w:val="24"/>
          <w:szCs w:val="24"/>
        </w:rPr>
        <w:t>Use an index or cross- reference to link all the components together</w:t>
      </w:r>
    </w:p>
    <w:p w14:paraId="62B06C82" w14:textId="77777777" w:rsidR="00AC53AA" w:rsidRPr="007D3D9C" w:rsidRDefault="00AC53AA" w:rsidP="00B44D03">
      <w:pPr>
        <w:pStyle w:val="ListParagraph"/>
        <w:numPr>
          <w:ilvl w:val="0"/>
          <w:numId w:val="36"/>
        </w:numPr>
        <w:spacing w:after="0" w:line="360" w:lineRule="auto"/>
        <w:jc w:val="both"/>
        <w:rPr>
          <w:rFonts w:cs="Arial"/>
          <w:sz w:val="24"/>
          <w:szCs w:val="24"/>
        </w:rPr>
      </w:pPr>
      <w:r w:rsidRPr="007D3D9C">
        <w:rPr>
          <w:rFonts w:cs="Arial"/>
          <w:sz w:val="24"/>
          <w:szCs w:val="24"/>
        </w:rPr>
        <w:t>Test everything, make changes and design an ongoing evaluation process</w:t>
      </w:r>
    </w:p>
    <w:p w14:paraId="323EA6E5" w14:textId="77777777" w:rsidR="00AC53AA" w:rsidRPr="00865B73" w:rsidRDefault="00AC53AA" w:rsidP="00865B73">
      <w:pPr>
        <w:pStyle w:val="DefaultText"/>
        <w:spacing w:line="360" w:lineRule="auto"/>
        <w:jc w:val="both"/>
        <w:rPr>
          <w:rFonts w:asciiTheme="minorHAnsi" w:hAnsiTheme="minorHAnsi" w:cs="Arial"/>
          <w:b/>
          <w:szCs w:val="24"/>
          <w:lang w:val="en-ZA"/>
        </w:rPr>
      </w:pPr>
    </w:p>
    <w:p w14:paraId="4B2A41F0" w14:textId="77777777" w:rsidR="00744F40" w:rsidRPr="00865B73" w:rsidRDefault="00744F40" w:rsidP="00865B73">
      <w:pPr>
        <w:pStyle w:val="DefaultText"/>
        <w:spacing w:line="360" w:lineRule="auto"/>
        <w:jc w:val="both"/>
        <w:rPr>
          <w:rFonts w:asciiTheme="minorHAnsi" w:hAnsiTheme="minorHAnsi" w:cs="Arial"/>
          <w:b/>
          <w:szCs w:val="24"/>
          <w:lang w:val="en-ZA"/>
        </w:rPr>
      </w:pPr>
      <w:r w:rsidRPr="00865B73">
        <w:rPr>
          <w:rFonts w:asciiTheme="minorHAnsi" w:hAnsiTheme="minorHAnsi" w:cs="Arial"/>
          <w:b/>
          <w:szCs w:val="24"/>
          <w:lang w:val="en-ZA"/>
        </w:rPr>
        <w:t>WHAT IS THE PURPOSE OF THE DEVELOPMENT?</w:t>
      </w:r>
    </w:p>
    <w:p w14:paraId="2F3081E2" w14:textId="77777777" w:rsidR="00744F40" w:rsidRPr="00865B73" w:rsidRDefault="00744F40" w:rsidP="00865B73">
      <w:pPr>
        <w:pStyle w:val="DefaultText"/>
        <w:spacing w:line="360" w:lineRule="auto"/>
        <w:jc w:val="both"/>
        <w:rPr>
          <w:rFonts w:asciiTheme="minorHAnsi" w:hAnsiTheme="minorHAnsi" w:cs="Arial"/>
          <w:szCs w:val="24"/>
          <w:lang w:val="en-ZA"/>
        </w:rPr>
      </w:pPr>
      <w:r w:rsidRPr="00865B73">
        <w:rPr>
          <w:rFonts w:asciiTheme="minorHAnsi" w:hAnsiTheme="minorHAnsi" w:cs="Arial"/>
          <w:szCs w:val="24"/>
          <w:lang w:val="en-ZA"/>
        </w:rPr>
        <w:t xml:space="preserve">Good training materials can only be developed once there are clear answers to the following questions: </w:t>
      </w:r>
    </w:p>
    <w:p w14:paraId="72F391F1"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Who are the learners and trainers who will be using the materials?</w:t>
      </w:r>
    </w:p>
    <w:p w14:paraId="0532B866"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What should the learners be learning? (What is the objective of training?)</w:t>
      </w:r>
    </w:p>
    <w:p w14:paraId="05D8DFA0"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 xml:space="preserve">What is the context that the learners will be working in? (Classroom training, work–based training, distance learning, etc.) </w:t>
      </w:r>
    </w:p>
    <w:p w14:paraId="6C07A3EF"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How will this influence, if at all, what they need to learn?</w:t>
      </w:r>
    </w:p>
    <w:p w14:paraId="7C290B78"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Which “delivery systems” will the training be done through?</w:t>
      </w:r>
    </w:p>
    <w:p w14:paraId="4DAA0057"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What time frames are we working in?</w:t>
      </w:r>
    </w:p>
    <w:p w14:paraId="0DDBEC4A"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What is best method for the learners to learn what they need to learn?</w:t>
      </w:r>
    </w:p>
    <w:p w14:paraId="49048ED3" w14:textId="77777777" w:rsidR="00744F40" w:rsidRPr="00865B73" w:rsidRDefault="00744F40" w:rsidP="00B44D03">
      <w:pPr>
        <w:pStyle w:val="DefaultText"/>
        <w:numPr>
          <w:ilvl w:val="0"/>
          <w:numId w:val="37"/>
        </w:numPr>
        <w:spacing w:line="360" w:lineRule="auto"/>
        <w:jc w:val="both"/>
        <w:rPr>
          <w:rFonts w:asciiTheme="minorHAnsi" w:hAnsiTheme="minorHAnsi" w:cs="Arial"/>
          <w:szCs w:val="24"/>
          <w:lang w:val="en-ZA"/>
        </w:rPr>
      </w:pPr>
      <w:r w:rsidRPr="00865B73">
        <w:rPr>
          <w:rFonts w:asciiTheme="minorHAnsi" w:hAnsiTheme="minorHAnsi" w:cs="Arial"/>
          <w:szCs w:val="24"/>
          <w:lang w:val="en-ZA"/>
        </w:rPr>
        <w:t>What is the most efficient/ effective medium through which the materials can be provided in order for learning to take place?</w:t>
      </w:r>
    </w:p>
    <w:p w14:paraId="394CB4C1" w14:textId="77777777" w:rsidR="00744F40" w:rsidRPr="00865B73" w:rsidRDefault="00744F40" w:rsidP="00865B73">
      <w:pPr>
        <w:pStyle w:val="DefaultText"/>
        <w:spacing w:line="360" w:lineRule="auto"/>
        <w:jc w:val="both"/>
        <w:rPr>
          <w:rFonts w:asciiTheme="minorHAnsi" w:hAnsiTheme="minorHAnsi" w:cs="Arial"/>
          <w:szCs w:val="24"/>
          <w:lang w:val="en-ZA"/>
        </w:rPr>
      </w:pPr>
      <w:r w:rsidRPr="00865B73">
        <w:rPr>
          <w:rFonts w:asciiTheme="minorHAnsi" w:hAnsiTheme="minorHAnsi" w:cs="Arial"/>
          <w:szCs w:val="24"/>
          <w:lang w:val="en-ZA"/>
        </w:rPr>
        <w:t xml:space="preserve">When you have answered these questions, you have the basics of what some theorists call a curriculum. This will ensure that the materials developed are “fit for purpose” by specifying what the purpose (audience, etc.) is. </w:t>
      </w:r>
    </w:p>
    <w:p w14:paraId="4EBF224F" w14:textId="77777777" w:rsidR="00744F40" w:rsidRPr="00865B73" w:rsidRDefault="00744F40" w:rsidP="00865B73">
      <w:pPr>
        <w:pStyle w:val="DefaultText"/>
        <w:spacing w:line="360" w:lineRule="auto"/>
        <w:jc w:val="both"/>
        <w:rPr>
          <w:rFonts w:asciiTheme="minorHAnsi" w:hAnsiTheme="minorHAnsi" w:cs="Arial"/>
          <w:szCs w:val="24"/>
          <w:lang w:val="en-ZA"/>
        </w:rPr>
      </w:pPr>
    </w:p>
    <w:p w14:paraId="0CE9DCC3" w14:textId="77777777" w:rsidR="007D3D9C" w:rsidRDefault="007D3D9C">
      <w:pPr>
        <w:rPr>
          <w:rFonts w:cs="Arial"/>
          <w:b/>
          <w:sz w:val="24"/>
          <w:szCs w:val="24"/>
        </w:rPr>
      </w:pPr>
      <w:r>
        <w:rPr>
          <w:rFonts w:cs="Arial"/>
          <w:b/>
          <w:sz w:val="24"/>
          <w:szCs w:val="24"/>
        </w:rPr>
        <w:br w:type="page"/>
      </w:r>
    </w:p>
    <w:p w14:paraId="15941482" w14:textId="244F2FCF" w:rsidR="00744F40" w:rsidRPr="00865B73" w:rsidRDefault="00744F40" w:rsidP="00865B73">
      <w:pPr>
        <w:spacing w:after="0" w:line="360" w:lineRule="auto"/>
        <w:jc w:val="both"/>
        <w:rPr>
          <w:rFonts w:cs="Arial"/>
          <w:b/>
          <w:sz w:val="24"/>
          <w:szCs w:val="24"/>
        </w:rPr>
      </w:pPr>
      <w:r w:rsidRPr="00865B73">
        <w:rPr>
          <w:rFonts w:cs="Arial"/>
          <w:b/>
          <w:sz w:val="24"/>
          <w:szCs w:val="24"/>
        </w:rPr>
        <w:lastRenderedPageBreak/>
        <w:t>THE DEVELOPMENT PLAN</w:t>
      </w:r>
    </w:p>
    <w:p w14:paraId="6C63B8AE" w14:textId="3676AD6B" w:rsidR="00744F40" w:rsidRPr="00865B73" w:rsidRDefault="00744F40" w:rsidP="00865B73">
      <w:pPr>
        <w:spacing w:after="0" w:line="360" w:lineRule="auto"/>
        <w:jc w:val="both"/>
        <w:rPr>
          <w:rFonts w:cs="Arial"/>
          <w:sz w:val="24"/>
          <w:szCs w:val="24"/>
        </w:rPr>
      </w:pPr>
      <w:r w:rsidRPr="00865B73">
        <w:rPr>
          <w:rFonts w:cs="Arial"/>
          <w:sz w:val="24"/>
          <w:szCs w:val="24"/>
        </w:rPr>
        <w:t xml:space="preserve">To commence the planning of your learning </w:t>
      </w:r>
      <w:r w:rsidR="00D152D8" w:rsidRPr="00865B73">
        <w:rPr>
          <w:rFonts w:cs="Arial"/>
          <w:sz w:val="24"/>
          <w:szCs w:val="24"/>
        </w:rPr>
        <w:t>programmer</w:t>
      </w:r>
      <w:r w:rsidRPr="00865B73">
        <w:rPr>
          <w:rFonts w:cs="Arial"/>
          <w:sz w:val="24"/>
          <w:szCs w:val="24"/>
        </w:rPr>
        <w:t xml:space="preserve">, refer to your </w:t>
      </w:r>
      <w:r w:rsidR="00865B73" w:rsidRPr="00865B73">
        <w:rPr>
          <w:rFonts w:cs="Arial"/>
          <w:sz w:val="24"/>
          <w:szCs w:val="24"/>
        </w:rPr>
        <w:t>organization’s</w:t>
      </w:r>
      <w:r w:rsidRPr="00865B73">
        <w:rPr>
          <w:rFonts w:cs="Arial"/>
          <w:sz w:val="24"/>
          <w:szCs w:val="24"/>
        </w:rPr>
        <w:t xml:space="preserve"> Workplace Skills Plan (if possible) to </w:t>
      </w:r>
      <w:r w:rsidR="00865B73" w:rsidRPr="00865B73">
        <w:rPr>
          <w:rFonts w:cs="Arial"/>
          <w:sz w:val="24"/>
          <w:szCs w:val="24"/>
        </w:rPr>
        <w:t>analyze</w:t>
      </w:r>
      <w:r w:rsidRPr="00865B73">
        <w:rPr>
          <w:rFonts w:cs="Arial"/>
          <w:sz w:val="24"/>
          <w:szCs w:val="24"/>
        </w:rPr>
        <w:t xml:space="preserve"> factors which might impact on the planning and delivery of the learning </w:t>
      </w:r>
      <w:r w:rsidR="00D152D8" w:rsidRPr="00865B73">
        <w:rPr>
          <w:rFonts w:cs="Arial"/>
          <w:sz w:val="24"/>
          <w:szCs w:val="24"/>
        </w:rPr>
        <w:t>programmer</w:t>
      </w:r>
      <w:r w:rsidRPr="00865B73">
        <w:rPr>
          <w:rFonts w:cs="Arial"/>
          <w:sz w:val="24"/>
          <w:szCs w:val="24"/>
        </w:rPr>
        <w:t xml:space="preserve">. </w:t>
      </w:r>
    </w:p>
    <w:p w14:paraId="46441341" w14:textId="32D36F12" w:rsidR="00744F40" w:rsidRPr="00865B73" w:rsidRDefault="00744F40" w:rsidP="00865B73">
      <w:pPr>
        <w:spacing w:after="0" w:line="360" w:lineRule="auto"/>
        <w:jc w:val="both"/>
        <w:rPr>
          <w:rFonts w:cs="Arial"/>
          <w:sz w:val="24"/>
          <w:szCs w:val="24"/>
        </w:rPr>
      </w:pPr>
      <w:r w:rsidRPr="00865B73">
        <w:rPr>
          <w:rFonts w:cs="Arial"/>
          <w:sz w:val="24"/>
          <w:szCs w:val="24"/>
        </w:rPr>
        <w:t xml:space="preserve">Refer to the Workplace Skills Plan to </w:t>
      </w:r>
      <w:r w:rsidR="00865B73" w:rsidRPr="00865B73">
        <w:rPr>
          <w:rFonts w:cs="Arial"/>
          <w:sz w:val="24"/>
          <w:szCs w:val="24"/>
        </w:rPr>
        <w:t>analyze</w:t>
      </w:r>
      <w:r w:rsidRPr="00865B73">
        <w:rPr>
          <w:rFonts w:cs="Arial"/>
          <w:sz w:val="24"/>
          <w:szCs w:val="24"/>
        </w:rPr>
        <w:t xml:space="preserve"> factors which might impact on the planning and delivery of the learning </w:t>
      </w:r>
      <w:r w:rsidR="00D152D8" w:rsidRPr="00865B73">
        <w:rPr>
          <w:rFonts w:cs="Arial"/>
          <w:sz w:val="24"/>
          <w:szCs w:val="24"/>
        </w:rPr>
        <w:t>programmer</w:t>
      </w:r>
      <w:r w:rsidRPr="00865B73">
        <w:rPr>
          <w:rFonts w:cs="Arial"/>
          <w:sz w:val="24"/>
          <w:szCs w:val="24"/>
        </w:rPr>
        <w:t xml:space="preserve">. </w:t>
      </w:r>
    </w:p>
    <w:p w14:paraId="68310E8F" w14:textId="77777777" w:rsidR="00744F40" w:rsidRPr="00865B73" w:rsidRDefault="00744F40" w:rsidP="00865B73">
      <w:pPr>
        <w:spacing w:after="0" w:line="360" w:lineRule="auto"/>
        <w:jc w:val="both"/>
        <w:rPr>
          <w:rFonts w:cs="Arial"/>
          <w:sz w:val="24"/>
          <w:szCs w:val="24"/>
        </w:rPr>
      </w:pPr>
      <w:r w:rsidRPr="00865B73">
        <w:rPr>
          <w:rFonts w:cs="Arial"/>
          <w:sz w:val="24"/>
          <w:szCs w:val="24"/>
        </w:rPr>
        <w:t>These factors could include</w:t>
      </w:r>
    </w:p>
    <w:p w14:paraId="3D087671" w14:textId="5AC2B931"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 xml:space="preserve">short-term goals of the </w:t>
      </w:r>
      <w:r w:rsidR="00865B73" w:rsidRPr="007D3D9C">
        <w:rPr>
          <w:rFonts w:cs="Arial"/>
          <w:sz w:val="24"/>
          <w:szCs w:val="24"/>
        </w:rPr>
        <w:t>organization</w:t>
      </w:r>
    </w:p>
    <w:p w14:paraId="08B49583" w14:textId="77777777"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key competencies required to meet the goals</w:t>
      </w:r>
    </w:p>
    <w:p w14:paraId="12D86882" w14:textId="77777777"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current competencies</w:t>
      </w:r>
    </w:p>
    <w:p w14:paraId="132DF342" w14:textId="77777777"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learners to be involved in the training (employed or otherwise)</w:t>
      </w:r>
    </w:p>
    <w:p w14:paraId="64D9EF02" w14:textId="77777777"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availability of training providers</w:t>
      </w:r>
    </w:p>
    <w:p w14:paraId="17B31D3C" w14:textId="77777777"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availability of registered assessors</w:t>
      </w:r>
    </w:p>
    <w:p w14:paraId="4D7543CA" w14:textId="77777777" w:rsidR="00744F40" w:rsidRPr="007D3D9C" w:rsidRDefault="00744F40" w:rsidP="007D3D9C">
      <w:pPr>
        <w:pStyle w:val="ListParagraph"/>
        <w:numPr>
          <w:ilvl w:val="0"/>
          <w:numId w:val="8"/>
        </w:numPr>
        <w:spacing w:after="0" w:line="360" w:lineRule="auto"/>
        <w:jc w:val="both"/>
        <w:rPr>
          <w:rFonts w:cs="Arial"/>
          <w:sz w:val="24"/>
          <w:szCs w:val="24"/>
        </w:rPr>
      </w:pPr>
      <w:r w:rsidRPr="007D3D9C">
        <w:rPr>
          <w:rFonts w:cs="Arial"/>
          <w:sz w:val="24"/>
          <w:szCs w:val="24"/>
        </w:rPr>
        <w:t>utilization of trained learners after the training intervention has taken place</w:t>
      </w:r>
    </w:p>
    <w:p w14:paraId="26B670AE" w14:textId="77777777" w:rsidR="00744F40" w:rsidRPr="00865B73" w:rsidRDefault="00744F40" w:rsidP="00865B73">
      <w:pPr>
        <w:spacing w:after="0" w:line="360" w:lineRule="auto"/>
        <w:jc w:val="both"/>
        <w:rPr>
          <w:rFonts w:cs="Arial"/>
          <w:sz w:val="24"/>
          <w:szCs w:val="24"/>
        </w:rPr>
      </w:pPr>
    </w:p>
    <w:p w14:paraId="400D83F3" w14:textId="1A9A1017" w:rsidR="00744F40" w:rsidRPr="00865B73" w:rsidRDefault="00744F40" w:rsidP="00865B73">
      <w:pPr>
        <w:spacing w:after="0" w:line="360" w:lineRule="auto"/>
        <w:jc w:val="both"/>
        <w:rPr>
          <w:rFonts w:cs="Arial"/>
          <w:sz w:val="24"/>
          <w:szCs w:val="24"/>
        </w:rPr>
      </w:pPr>
      <w:r w:rsidRPr="00865B73">
        <w:rPr>
          <w:rFonts w:cs="Arial"/>
          <w:sz w:val="24"/>
          <w:szCs w:val="24"/>
        </w:rPr>
        <w:t xml:space="preserve">All of these factors must be considered when planning the learning programmer. When developing the learning </w:t>
      </w:r>
      <w:r w:rsidR="00D152D8" w:rsidRPr="00865B73">
        <w:rPr>
          <w:rFonts w:cs="Arial"/>
          <w:sz w:val="24"/>
          <w:szCs w:val="24"/>
        </w:rPr>
        <w:t>programmer</w:t>
      </w:r>
      <w:r w:rsidRPr="00865B73">
        <w:rPr>
          <w:rFonts w:cs="Arial"/>
          <w:sz w:val="24"/>
          <w:szCs w:val="24"/>
        </w:rPr>
        <w:t xml:space="preserve"> Development Plan, you need to include the:</w:t>
      </w:r>
    </w:p>
    <w:p w14:paraId="618BD8B8"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 xml:space="preserve">TITLE </w:t>
      </w:r>
    </w:p>
    <w:p w14:paraId="4D05E3B5"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PURPOSE</w:t>
      </w:r>
    </w:p>
    <w:p w14:paraId="75FD80ED"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DEVELOPMENT STAGES</w:t>
      </w:r>
    </w:p>
    <w:p w14:paraId="1947ECB3"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ROLES AND RESPONSIBILITIES</w:t>
      </w:r>
    </w:p>
    <w:p w14:paraId="77505861"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TIMELINES</w:t>
      </w:r>
    </w:p>
    <w:p w14:paraId="605B7AC5"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EQUIPMENT NEEDED</w:t>
      </w:r>
    </w:p>
    <w:p w14:paraId="3081C962" w14:textId="77777777" w:rsidR="00744F40" w:rsidRPr="007D3D9C" w:rsidRDefault="00744F40" w:rsidP="00B44D03">
      <w:pPr>
        <w:pStyle w:val="ListParagraph"/>
        <w:numPr>
          <w:ilvl w:val="0"/>
          <w:numId w:val="38"/>
        </w:numPr>
        <w:spacing w:after="0" w:line="360" w:lineRule="auto"/>
        <w:jc w:val="both"/>
        <w:rPr>
          <w:rFonts w:cs="Arial"/>
          <w:sz w:val="24"/>
          <w:szCs w:val="24"/>
        </w:rPr>
      </w:pPr>
      <w:r w:rsidRPr="007D3D9C">
        <w:rPr>
          <w:rFonts w:cs="Arial"/>
          <w:sz w:val="24"/>
          <w:szCs w:val="24"/>
        </w:rPr>
        <w:t>COSTING</w:t>
      </w:r>
    </w:p>
    <w:p w14:paraId="683EFC8A" w14:textId="77777777" w:rsidR="00744F40" w:rsidRPr="00865B73" w:rsidRDefault="00744F40" w:rsidP="00865B73">
      <w:pPr>
        <w:spacing w:line="360" w:lineRule="auto"/>
        <w:jc w:val="both"/>
        <w:rPr>
          <w:rFonts w:cs="Arial"/>
          <w:b/>
          <w:sz w:val="24"/>
          <w:szCs w:val="24"/>
        </w:rPr>
      </w:pPr>
      <w:r w:rsidRPr="00865B73">
        <w:rPr>
          <w:rFonts w:cs="Arial"/>
          <w:b/>
          <w:bCs/>
          <w:sz w:val="24"/>
          <w:szCs w:val="24"/>
        </w:rPr>
        <w:t>TITLE</w:t>
      </w:r>
    </w:p>
    <w:p w14:paraId="536B3397" w14:textId="17655CEB" w:rsidR="00744F40" w:rsidRPr="007D3D9C" w:rsidRDefault="00744F40" w:rsidP="00B44D03">
      <w:pPr>
        <w:pStyle w:val="ListParagraph"/>
        <w:numPr>
          <w:ilvl w:val="0"/>
          <w:numId w:val="39"/>
        </w:numPr>
        <w:spacing w:after="0" w:line="360" w:lineRule="auto"/>
        <w:jc w:val="both"/>
        <w:rPr>
          <w:rFonts w:cs="Arial"/>
          <w:sz w:val="24"/>
          <w:szCs w:val="24"/>
        </w:rPr>
      </w:pPr>
      <w:r w:rsidRPr="007D3D9C">
        <w:rPr>
          <w:rFonts w:cs="Arial"/>
          <w:sz w:val="24"/>
          <w:szCs w:val="24"/>
        </w:rPr>
        <w:t xml:space="preserve">Give the learning </w:t>
      </w:r>
      <w:r w:rsidR="00D152D8" w:rsidRPr="007D3D9C">
        <w:rPr>
          <w:rFonts w:cs="Arial"/>
          <w:sz w:val="24"/>
          <w:szCs w:val="24"/>
        </w:rPr>
        <w:t>programmer</w:t>
      </w:r>
      <w:r w:rsidRPr="007D3D9C">
        <w:rPr>
          <w:rFonts w:cs="Arial"/>
          <w:sz w:val="24"/>
          <w:szCs w:val="24"/>
        </w:rPr>
        <w:t xml:space="preserve"> you have selected for </w:t>
      </w:r>
      <w:r w:rsidR="00AC53AA" w:rsidRPr="007D3D9C">
        <w:rPr>
          <w:rFonts w:cs="Arial"/>
          <w:sz w:val="24"/>
          <w:szCs w:val="24"/>
        </w:rPr>
        <w:t>development a</w:t>
      </w:r>
      <w:r w:rsidRPr="007D3D9C">
        <w:rPr>
          <w:rFonts w:cs="Arial"/>
          <w:sz w:val="24"/>
          <w:szCs w:val="24"/>
        </w:rPr>
        <w:t xml:space="preserve"> name</w:t>
      </w:r>
    </w:p>
    <w:p w14:paraId="52A7128D" w14:textId="36683957" w:rsidR="00744F40" w:rsidRPr="007D3D9C" w:rsidRDefault="00744F40" w:rsidP="00B44D03">
      <w:pPr>
        <w:pStyle w:val="ListParagraph"/>
        <w:numPr>
          <w:ilvl w:val="0"/>
          <w:numId w:val="39"/>
        </w:numPr>
        <w:spacing w:after="0" w:line="360" w:lineRule="auto"/>
        <w:jc w:val="both"/>
        <w:rPr>
          <w:rFonts w:cs="Arial"/>
          <w:sz w:val="24"/>
          <w:szCs w:val="24"/>
        </w:rPr>
      </w:pPr>
      <w:r w:rsidRPr="007D3D9C">
        <w:rPr>
          <w:rFonts w:cs="Arial"/>
          <w:iCs/>
          <w:sz w:val="24"/>
          <w:szCs w:val="24"/>
        </w:rPr>
        <w:t xml:space="preserve">Example of a learning </w:t>
      </w:r>
      <w:r w:rsidR="00D152D8" w:rsidRPr="007D3D9C">
        <w:rPr>
          <w:rFonts w:cs="Arial"/>
          <w:iCs/>
          <w:sz w:val="24"/>
          <w:szCs w:val="24"/>
        </w:rPr>
        <w:t>programmer</w:t>
      </w:r>
      <w:r w:rsidRPr="007D3D9C">
        <w:rPr>
          <w:rFonts w:cs="Arial"/>
          <w:iCs/>
          <w:sz w:val="24"/>
          <w:szCs w:val="24"/>
        </w:rPr>
        <w:t xml:space="preserve"> title:</w:t>
      </w:r>
      <w:r w:rsidRPr="007D3D9C">
        <w:rPr>
          <w:rFonts w:cs="Arial"/>
          <w:sz w:val="24"/>
          <w:szCs w:val="24"/>
        </w:rPr>
        <w:t xml:space="preserve"> </w:t>
      </w:r>
    </w:p>
    <w:p w14:paraId="6E7F9E3C" w14:textId="77777777" w:rsidR="00744F40" w:rsidRPr="00865B73" w:rsidRDefault="00744F40" w:rsidP="004739AC">
      <w:pPr>
        <w:pStyle w:val="ListParagraph"/>
        <w:numPr>
          <w:ilvl w:val="1"/>
          <w:numId w:val="13"/>
        </w:numPr>
        <w:spacing w:after="0" w:line="360" w:lineRule="auto"/>
        <w:jc w:val="both"/>
        <w:rPr>
          <w:rFonts w:cs="Arial"/>
          <w:sz w:val="24"/>
          <w:szCs w:val="24"/>
        </w:rPr>
      </w:pPr>
      <w:r w:rsidRPr="00865B73">
        <w:rPr>
          <w:rFonts w:cs="Arial"/>
          <w:sz w:val="24"/>
          <w:szCs w:val="24"/>
        </w:rPr>
        <w:t>“Telephone Skills”</w:t>
      </w:r>
    </w:p>
    <w:p w14:paraId="30E65D08" w14:textId="77777777" w:rsidR="00744F40" w:rsidRPr="00865B73" w:rsidRDefault="00744F40" w:rsidP="00865B73">
      <w:pPr>
        <w:spacing w:after="0" w:line="360" w:lineRule="auto"/>
        <w:jc w:val="both"/>
        <w:rPr>
          <w:rFonts w:cs="Arial"/>
          <w:b/>
          <w:sz w:val="24"/>
          <w:szCs w:val="24"/>
        </w:rPr>
      </w:pPr>
      <w:r w:rsidRPr="00865B73">
        <w:rPr>
          <w:rFonts w:cs="Arial"/>
          <w:b/>
          <w:sz w:val="24"/>
          <w:szCs w:val="24"/>
        </w:rPr>
        <w:lastRenderedPageBreak/>
        <w:t>PURPOSE</w:t>
      </w:r>
    </w:p>
    <w:p w14:paraId="108BD1DA" w14:textId="3DEA2F39" w:rsidR="00744F40" w:rsidRPr="00865B73" w:rsidRDefault="00744F40" w:rsidP="00865B73">
      <w:pPr>
        <w:spacing w:after="0" w:line="360" w:lineRule="auto"/>
        <w:jc w:val="both"/>
        <w:rPr>
          <w:rFonts w:cs="Arial"/>
          <w:sz w:val="24"/>
          <w:szCs w:val="24"/>
        </w:rPr>
      </w:pPr>
      <w:r w:rsidRPr="00865B73">
        <w:rPr>
          <w:rFonts w:cs="Arial"/>
          <w:sz w:val="24"/>
          <w:szCs w:val="24"/>
        </w:rPr>
        <w:t xml:space="preserve">The development plan needs to describe the purpose of the learning </w:t>
      </w:r>
      <w:r w:rsidR="00D152D8" w:rsidRPr="00865B73">
        <w:rPr>
          <w:rFonts w:cs="Arial"/>
          <w:sz w:val="24"/>
          <w:szCs w:val="24"/>
        </w:rPr>
        <w:t>programmer</w:t>
      </w:r>
      <w:r w:rsidRPr="00865B73">
        <w:rPr>
          <w:rFonts w:cs="Arial"/>
          <w:sz w:val="24"/>
          <w:szCs w:val="24"/>
        </w:rPr>
        <w:t xml:space="preserve">. In other words, why has this learning </w:t>
      </w:r>
      <w:r w:rsidR="00D152D8" w:rsidRPr="00865B73">
        <w:rPr>
          <w:rFonts w:cs="Arial"/>
          <w:sz w:val="24"/>
          <w:szCs w:val="24"/>
        </w:rPr>
        <w:t>programmer</w:t>
      </w:r>
      <w:r w:rsidRPr="00865B73">
        <w:rPr>
          <w:rFonts w:cs="Arial"/>
          <w:sz w:val="24"/>
          <w:szCs w:val="24"/>
        </w:rPr>
        <w:t xml:space="preserve"> been identified for development?</w:t>
      </w:r>
    </w:p>
    <w:p w14:paraId="5EFE58C8" w14:textId="77777777" w:rsidR="00744F40" w:rsidRPr="00865B73" w:rsidRDefault="00744F40" w:rsidP="00865B73">
      <w:pPr>
        <w:spacing w:after="0" w:line="360" w:lineRule="auto"/>
        <w:jc w:val="both"/>
        <w:rPr>
          <w:rFonts w:cs="Arial"/>
          <w:sz w:val="24"/>
          <w:szCs w:val="24"/>
        </w:rPr>
      </w:pPr>
    </w:p>
    <w:p w14:paraId="5EA0E086" w14:textId="77777777" w:rsidR="00744F40" w:rsidRPr="00865B73" w:rsidRDefault="00744F40" w:rsidP="00865B73">
      <w:pPr>
        <w:spacing w:after="0" w:line="360" w:lineRule="auto"/>
        <w:jc w:val="both"/>
        <w:rPr>
          <w:rFonts w:cs="Arial"/>
          <w:b/>
          <w:sz w:val="24"/>
          <w:szCs w:val="24"/>
        </w:rPr>
      </w:pPr>
      <w:r w:rsidRPr="00865B73">
        <w:rPr>
          <w:rFonts w:cs="Arial"/>
          <w:b/>
          <w:sz w:val="24"/>
          <w:szCs w:val="24"/>
        </w:rPr>
        <w:t>DEVELOPMENT STAGES</w:t>
      </w:r>
    </w:p>
    <w:p w14:paraId="5CD255C9" w14:textId="0AA32A76" w:rsidR="00744F40" w:rsidRPr="00865B73" w:rsidRDefault="00744F40" w:rsidP="00865B73">
      <w:pPr>
        <w:spacing w:after="0" w:line="360" w:lineRule="auto"/>
        <w:jc w:val="both"/>
        <w:rPr>
          <w:rFonts w:cs="Arial"/>
          <w:sz w:val="24"/>
          <w:szCs w:val="24"/>
        </w:rPr>
      </w:pPr>
      <w:r w:rsidRPr="00865B73">
        <w:rPr>
          <w:rFonts w:cs="Arial"/>
          <w:sz w:val="24"/>
          <w:szCs w:val="24"/>
        </w:rPr>
        <w:t xml:space="preserve">Having established the purpose of the learning </w:t>
      </w:r>
      <w:r w:rsidR="00D152D8" w:rsidRPr="00865B73">
        <w:rPr>
          <w:rFonts w:cs="Arial"/>
          <w:sz w:val="24"/>
          <w:szCs w:val="24"/>
        </w:rPr>
        <w:t>programmer</w:t>
      </w:r>
      <w:r w:rsidRPr="00865B73">
        <w:rPr>
          <w:rFonts w:cs="Arial"/>
          <w:sz w:val="24"/>
          <w:szCs w:val="24"/>
        </w:rPr>
        <w:t>, identify the development stages and break these down into manageable steps or modules, so that the learning outcomes can be identified.</w:t>
      </w:r>
    </w:p>
    <w:p w14:paraId="0C31E972" w14:textId="77777777" w:rsidR="00744F40" w:rsidRPr="00865B73" w:rsidRDefault="00744F40" w:rsidP="00865B73">
      <w:pPr>
        <w:spacing w:after="0" w:line="360" w:lineRule="auto"/>
        <w:jc w:val="both"/>
        <w:rPr>
          <w:rFonts w:cs="Arial"/>
          <w:bCs/>
          <w:sz w:val="24"/>
          <w:szCs w:val="24"/>
        </w:rPr>
      </w:pPr>
    </w:p>
    <w:p w14:paraId="71D583B1" w14:textId="77777777" w:rsidR="00744F40" w:rsidRPr="00865B73" w:rsidRDefault="00744F40" w:rsidP="00865B73">
      <w:pPr>
        <w:spacing w:after="0" w:line="360" w:lineRule="auto"/>
        <w:jc w:val="both"/>
        <w:rPr>
          <w:rFonts w:cs="Arial"/>
          <w:sz w:val="24"/>
          <w:szCs w:val="24"/>
        </w:rPr>
      </w:pPr>
      <w:r w:rsidRPr="00865B73">
        <w:rPr>
          <w:rFonts w:cs="Arial"/>
          <w:bCs/>
          <w:sz w:val="24"/>
          <w:szCs w:val="24"/>
        </w:rPr>
        <w:t>The development stages are:</w:t>
      </w:r>
    </w:p>
    <w:p w14:paraId="272A0FDE" w14:textId="34E133B3" w:rsidR="00744F40" w:rsidRPr="007D3D9C" w:rsidRDefault="00744F40" w:rsidP="00B44D03">
      <w:pPr>
        <w:pStyle w:val="ListParagraph"/>
        <w:numPr>
          <w:ilvl w:val="0"/>
          <w:numId w:val="40"/>
        </w:numPr>
        <w:spacing w:after="0" w:line="360" w:lineRule="auto"/>
        <w:jc w:val="both"/>
        <w:rPr>
          <w:rFonts w:cs="Arial"/>
          <w:sz w:val="24"/>
          <w:szCs w:val="24"/>
        </w:rPr>
      </w:pPr>
      <w:r w:rsidRPr="007D3D9C">
        <w:rPr>
          <w:rFonts w:cs="Arial"/>
          <w:bCs/>
          <w:sz w:val="24"/>
          <w:szCs w:val="24"/>
        </w:rPr>
        <w:t xml:space="preserve">The sequence (steps) of the content of the learning </w:t>
      </w:r>
      <w:r w:rsidR="00D152D8" w:rsidRPr="007D3D9C">
        <w:rPr>
          <w:rFonts w:cs="Arial"/>
          <w:bCs/>
          <w:sz w:val="24"/>
          <w:szCs w:val="24"/>
        </w:rPr>
        <w:t>programmer</w:t>
      </w:r>
      <w:r w:rsidRPr="007D3D9C">
        <w:rPr>
          <w:rFonts w:cs="Arial"/>
          <w:bCs/>
          <w:sz w:val="24"/>
          <w:szCs w:val="24"/>
        </w:rPr>
        <w:t>.</w:t>
      </w:r>
    </w:p>
    <w:p w14:paraId="13AF8726" w14:textId="00D97CF2" w:rsidR="00744F40" w:rsidRPr="007D3D9C" w:rsidRDefault="00744F40" w:rsidP="00B44D03">
      <w:pPr>
        <w:pStyle w:val="ListParagraph"/>
        <w:numPr>
          <w:ilvl w:val="0"/>
          <w:numId w:val="40"/>
        </w:numPr>
        <w:spacing w:after="0" w:line="360" w:lineRule="auto"/>
        <w:jc w:val="both"/>
        <w:rPr>
          <w:rFonts w:cs="Arial"/>
          <w:sz w:val="24"/>
          <w:szCs w:val="24"/>
        </w:rPr>
      </w:pPr>
      <w:r w:rsidRPr="007D3D9C">
        <w:rPr>
          <w:rFonts w:cs="Arial"/>
          <w:bCs/>
          <w:iCs/>
          <w:sz w:val="24"/>
          <w:szCs w:val="24"/>
        </w:rPr>
        <w:t xml:space="preserve">Example: the steps that would need to be followed for a “Telephone Skills” learning </w:t>
      </w:r>
      <w:r w:rsidR="00D152D8" w:rsidRPr="007D3D9C">
        <w:rPr>
          <w:rFonts w:cs="Arial"/>
          <w:bCs/>
          <w:iCs/>
          <w:sz w:val="24"/>
          <w:szCs w:val="24"/>
        </w:rPr>
        <w:t>programmer</w:t>
      </w:r>
      <w:r w:rsidRPr="007D3D9C">
        <w:rPr>
          <w:rFonts w:cs="Arial"/>
          <w:bCs/>
          <w:iCs/>
          <w:sz w:val="24"/>
          <w:szCs w:val="24"/>
        </w:rPr>
        <w:t>:</w:t>
      </w:r>
    </w:p>
    <w:p w14:paraId="4FE08BEE" w14:textId="77777777" w:rsidR="00744F40" w:rsidRPr="00865B73" w:rsidRDefault="00744F40" w:rsidP="004739AC">
      <w:pPr>
        <w:numPr>
          <w:ilvl w:val="0"/>
          <w:numId w:val="12"/>
        </w:numPr>
        <w:spacing w:after="0" w:line="360" w:lineRule="auto"/>
        <w:jc w:val="both"/>
        <w:rPr>
          <w:rFonts w:cs="Arial"/>
          <w:sz w:val="24"/>
          <w:szCs w:val="24"/>
        </w:rPr>
      </w:pPr>
      <w:r w:rsidRPr="00865B73">
        <w:rPr>
          <w:rFonts w:cs="Arial"/>
          <w:bCs/>
          <w:sz w:val="24"/>
          <w:szCs w:val="24"/>
        </w:rPr>
        <w:t xml:space="preserve">Answer calls timeously </w:t>
      </w:r>
    </w:p>
    <w:p w14:paraId="7464FC1B" w14:textId="77777777" w:rsidR="00744F40" w:rsidRPr="00865B73" w:rsidRDefault="00744F40" w:rsidP="004739AC">
      <w:pPr>
        <w:numPr>
          <w:ilvl w:val="0"/>
          <w:numId w:val="12"/>
        </w:numPr>
        <w:spacing w:after="0" w:line="360" w:lineRule="auto"/>
        <w:jc w:val="both"/>
        <w:rPr>
          <w:rFonts w:cs="Arial"/>
          <w:sz w:val="24"/>
          <w:szCs w:val="24"/>
        </w:rPr>
      </w:pPr>
      <w:r w:rsidRPr="00865B73">
        <w:rPr>
          <w:rFonts w:cs="Arial"/>
          <w:bCs/>
          <w:sz w:val="24"/>
          <w:szCs w:val="24"/>
        </w:rPr>
        <w:t>Use the correct corporate greeting</w:t>
      </w:r>
    </w:p>
    <w:p w14:paraId="61287F0F" w14:textId="77777777" w:rsidR="00744F40" w:rsidRPr="00865B73" w:rsidRDefault="00744F40" w:rsidP="004739AC">
      <w:pPr>
        <w:numPr>
          <w:ilvl w:val="0"/>
          <w:numId w:val="12"/>
        </w:numPr>
        <w:spacing w:after="0" w:line="360" w:lineRule="auto"/>
        <w:jc w:val="both"/>
        <w:rPr>
          <w:rFonts w:cs="Arial"/>
          <w:sz w:val="24"/>
          <w:szCs w:val="24"/>
        </w:rPr>
      </w:pPr>
      <w:r w:rsidRPr="00865B73">
        <w:rPr>
          <w:rFonts w:cs="Arial"/>
          <w:bCs/>
          <w:sz w:val="24"/>
          <w:szCs w:val="24"/>
        </w:rPr>
        <w:t>Assist the customer</w:t>
      </w:r>
    </w:p>
    <w:p w14:paraId="699F47FA" w14:textId="77777777" w:rsidR="00744F40" w:rsidRPr="00865B73" w:rsidRDefault="00744F40" w:rsidP="004739AC">
      <w:pPr>
        <w:numPr>
          <w:ilvl w:val="0"/>
          <w:numId w:val="12"/>
        </w:numPr>
        <w:spacing w:after="0" w:line="360" w:lineRule="auto"/>
        <w:jc w:val="both"/>
        <w:rPr>
          <w:rFonts w:cs="Arial"/>
          <w:sz w:val="24"/>
          <w:szCs w:val="24"/>
        </w:rPr>
      </w:pPr>
      <w:r w:rsidRPr="00865B73">
        <w:rPr>
          <w:rFonts w:cs="Arial"/>
          <w:bCs/>
          <w:sz w:val="24"/>
          <w:szCs w:val="24"/>
        </w:rPr>
        <w:t>Transfer correctly</w:t>
      </w:r>
    </w:p>
    <w:p w14:paraId="02245B76" w14:textId="0446839B" w:rsidR="007D3D9C" w:rsidRDefault="00865B73" w:rsidP="004739AC">
      <w:pPr>
        <w:numPr>
          <w:ilvl w:val="0"/>
          <w:numId w:val="12"/>
        </w:numPr>
        <w:spacing w:after="0" w:line="360" w:lineRule="auto"/>
        <w:jc w:val="both"/>
        <w:rPr>
          <w:rFonts w:cs="Arial"/>
          <w:bCs/>
          <w:sz w:val="24"/>
          <w:szCs w:val="24"/>
        </w:rPr>
      </w:pPr>
      <w:r w:rsidRPr="00865B73">
        <w:rPr>
          <w:rFonts w:cs="Arial"/>
          <w:bCs/>
          <w:sz w:val="24"/>
          <w:szCs w:val="24"/>
        </w:rPr>
        <w:t>Etc.</w:t>
      </w:r>
    </w:p>
    <w:p w14:paraId="20337EB8" w14:textId="77777777" w:rsidR="007D3D9C" w:rsidRDefault="007D3D9C">
      <w:pPr>
        <w:rPr>
          <w:rFonts w:cs="Arial"/>
          <w:bCs/>
          <w:sz w:val="24"/>
          <w:szCs w:val="24"/>
        </w:rPr>
      </w:pPr>
      <w:r>
        <w:rPr>
          <w:rFonts w:cs="Arial"/>
          <w:bCs/>
          <w:sz w:val="24"/>
          <w:szCs w:val="24"/>
        </w:rPr>
        <w:br w:type="page"/>
      </w:r>
    </w:p>
    <w:p w14:paraId="41B628C2" w14:textId="77777777" w:rsidR="00651248" w:rsidRPr="007D3D9C" w:rsidRDefault="00651248" w:rsidP="007D3D9C">
      <w:pPr>
        <w:spacing w:after="0" w:line="360" w:lineRule="auto"/>
        <w:ind w:left="360"/>
        <w:jc w:val="both"/>
        <w:rPr>
          <w:rFonts w:cs="Arial"/>
          <w:sz w:val="24"/>
          <w:szCs w:val="24"/>
        </w:rPr>
      </w:pPr>
    </w:p>
    <w:p w14:paraId="47D561D5"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Overview of the legislative framework</w:t>
      </w:r>
    </w:p>
    <w:p w14:paraId="16B4F205" w14:textId="30306A3E" w:rsidR="00CA6402" w:rsidRPr="00865B73" w:rsidRDefault="00CA6402" w:rsidP="00865B73">
      <w:pPr>
        <w:spacing w:line="360" w:lineRule="auto"/>
        <w:jc w:val="both"/>
        <w:rPr>
          <w:rFonts w:cstheme="majorHAnsi"/>
          <w:sz w:val="24"/>
          <w:szCs w:val="24"/>
        </w:rPr>
      </w:pPr>
      <w:r w:rsidRPr="00865B73">
        <w:rPr>
          <w:rFonts w:cstheme="majorHAnsi"/>
          <w:sz w:val="24"/>
          <w:szCs w:val="24"/>
        </w:rPr>
        <w:t>The functions of SAQA, and the ambit of its authority, are set out in Section 13 of the </w:t>
      </w:r>
      <w:r w:rsidRPr="00865B73">
        <w:rPr>
          <w:rFonts w:cstheme="majorHAnsi"/>
          <w:bCs/>
          <w:sz w:val="24"/>
          <w:szCs w:val="24"/>
        </w:rPr>
        <w:t>National Qualifications Framework Act 67 of 2008</w:t>
      </w:r>
      <w:r w:rsidRPr="00865B73">
        <w:rPr>
          <w:rFonts w:cstheme="majorHAnsi"/>
          <w:sz w:val="24"/>
          <w:szCs w:val="24"/>
        </w:rPr>
        <w:t>. Any person or body considering taking legal action, and citing SAQA as a respondent thereto, in circumstances where SAQA is not the decision-maker of the impugned decision, is required to have regard to the jurisdiction. SAQA should only be cited if it has a </w:t>
      </w:r>
      <w:r w:rsidRPr="00865B73">
        <w:rPr>
          <w:rFonts w:cstheme="majorHAnsi"/>
          <w:bCs/>
          <w:sz w:val="24"/>
          <w:szCs w:val="24"/>
        </w:rPr>
        <w:t xml:space="preserve">material and </w:t>
      </w:r>
      <w:r w:rsidR="00865B73" w:rsidRPr="00865B73">
        <w:rPr>
          <w:rFonts w:cstheme="majorHAnsi"/>
          <w:bCs/>
          <w:sz w:val="24"/>
          <w:szCs w:val="24"/>
        </w:rPr>
        <w:t>sufficient</w:t>
      </w:r>
      <w:r w:rsidR="00865B73" w:rsidRPr="00865B73">
        <w:rPr>
          <w:rFonts w:cstheme="majorHAnsi"/>
          <w:sz w:val="24"/>
          <w:szCs w:val="24"/>
        </w:rPr>
        <w:t xml:space="preserve"> interest</w:t>
      </w:r>
      <w:r w:rsidRPr="00865B73">
        <w:rPr>
          <w:rFonts w:cstheme="majorHAnsi"/>
          <w:sz w:val="24"/>
          <w:szCs w:val="24"/>
        </w:rPr>
        <w:t xml:space="preserve"> in the outcome of the legal action</w:t>
      </w:r>
    </w:p>
    <w:p w14:paraId="4B5F3473" w14:textId="77777777" w:rsidR="00E232FF" w:rsidRPr="00865B73" w:rsidRDefault="00E232FF" w:rsidP="00865B73">
      <w:pPr>
        <w:spacing w:after="0" w:line="360" w:lineRule="auto"/>
        <w:jc w:val="both"/>
        <w:rPr>
          <w:rFonts w:eastAsia="Times New Roman" w:cs="Times New Roman"/>
          <w:b/>
          <w:sz w:val="24"/>
          <w:szCs w:val="24"/>
        </w:rPr>
      </w:pPr>
      <w:r w:rsidRPr="00865B73">
        <w:rPr>
          <w:rFonts w:eastAsia="Times New Roman" w:cs="Times New Roman"/>
          <w:b/>
          <w:sz w:val="24"/>
          <w:szCs w:val="24"/>
        </w:rPr>
        <w:t>NATIONAL QUALIFICATIONS FRAMEWORK</w:t>
      </w:r>
    </w:p>
    <w:p w14:paraId="350CED9C" w14:textId="77777777" w:rsidR="00E232FF" w:rsidRPr="00865B73" w:rsidRDefault="00E232FF" w:rsidP="00865B73">
      <w:pPr>
        <w:spacing w:line="360" w:lineRule="auto"/>
        <w:jc w:val="both"/>
        <w:rPr>
          <w:rFonts w:cstheme="majorHAnsi"/>
          <w:b/>
          <w:sz w:val="24"/>
          <w:szCs w:val="24"/>
        </w:rPr>
      </w:pPr>
      <w:r w:rsidRPr="00865B73">
        <w:rPr>
          <w:rFonts w:cstheme="majorHAnsi"/>
          <w:b/>
          <w:sz w:val="24"/>
          <w:szCs w:val="24"/>
        </w:rPr>
        <w:t xml:space="preserve">Framework </w:t>
      </w:r>
    </w:p>
    <w:p w14:paraId="3332CEDD" w14:textId="4C043730" w:rsidR="00E232FF" w:rsidRPr="00865B73" w:rsidRDefault="00E232FF" w:rsidP="00865B73">
      <w:pPr>
        <w:spacing w:line="360" w:lineRule="auto"/>
        <w:jc w:val="both"/>
        <w:rPr>
          <w:rFonts w:cstheme="majorHAnsi"/>
          <w:sz w:val="24"/>
          <w:szCs w:val="24"/>
        </w:rPr>
      </w:pPr>
      <w:r w:rsidRPr="00865B73">
        <w:rPr>
          <w:rFonts w:cstheme="majorHAnsi"/>
          <w:sz w:val="24"/>
          <w:szCs w:val="24"/>
        </w:rPr>
        <w:t>The NQF is a comprehensive system approved by the Minister for the classification, registration, publication and articulation of quality-assured national qualifications.</w:t>
      </w:r>
    </w:p>
    <w:p w14:paraId="0BD0180E" w14:textId="77777777" w:rsidR="00B0534C" w:rsidRPr="00865B73" w:rsidRDefault="00B0534C" w:rsidP="00865B73">
      <w:pPr>
        <w:spacing w:line="360" w:lineRule="auto"/>
        <w:jc w:val="both"/>
        <w:rPr>
          <w:rFonts w:cstheme="majorHAnsi"/>
          <w:sz w:val="24"/>
          <w:szCs w:val="24"/>
        </w:rPr>
      </w:pPr>
      <w:r w:rsidRPr="00865B73">
        <w:rPr>
          <w:rFonts w:cstheme="majorHAnsi"/>
          <w:b/>
          <w:bCs/>
          <w:sz w:val="24"/>
          <w:szCs w:val="24"/>
        </w:rPr>
        <w:t>Establishment of South African Qualifications Authority</w:t>
      </w:r>
    </w:p>
    <w:p w14:paraId="493797E5" w14:textId="77777777" w:rsidR="00B0534C" w:rsidRPr="00865B73" w:rsidRDefault="00B0534C" w:rsidP="004739AC">
      <w:pPr>
        <w:numPr>
          <w:ilvl w:val="0"/>
          <w:numId w:val="14"/>
        </w:numPr>
        <w:spacing w:line="360" w:lineRule="auto"/>
        <w:jc w:val="both"/>
        <w:rPr>
          <w:rFonts w:cstheme="majorHAnsi"/>
          <w:sz w:val="24"/>
          <w:szCs w:val="24"/>
        </w:rPr>
      </w:pPr>
      <w:r w:rsidRPr="00865B73">
        <w:rPr>
          <w:rFonts w:cstheme="majorHAnsi"/>
          <w:sz w:val="24"/>
          <w:szCs w:val="24"/>
        </w:rPr>
        <w:t>There is hereby established a juristic person called the South African Qualifications Authority.</w:t>
      </w:r>
    </w:p>
    <w:p w14:paraId="74CAF89E" w14:textId="77777777" w:rsidR="00B0534C" w:rsidRPr="00865B73" w:rsidRDefault="00B0534C" w:rsidP="00865B73">
      <w:pPr>
        <w:spacing w:line="360" w:lineRule="auto"/>
        <w:jc w:val="both"/>
        <w:rPr>
          <w:rFonts w:cstheme="majorHAnsi"/>
          <w:sz w:val="24"/>
          <w:szCs w:val="24"/>
        </w:rPr>
      </w:pPr>
      <w:r w:rsidRPr="00865B73">
        <w:rPr>
          <w:rFonts w:cstheme="majorHAnsi"/>
          <w:b/>
          <w:bCs/>
          <w:sz w:val="24"/>
          <w:szCs w:val="24"/>
        </w:rPr>
        <w:t>Constitution of Authority</w:t>
      </w:r>
    </w:p>
    <w:p w14:paraId="29B0A9BB" w14:textId="77777777" w:rsidR="00B0534C" w:rsidRPr="00865B73" w:rsidRDefault="00B0534C" w:rsidP="004739AC">
      <w:pPr>
        <w:numPr>
          <w:ilvl w:val="0"/>
          <w:numId w:val="15"/>
        </w:numPr>
        <w:spacing w:line="360" w:lineRule="auto"/>
        <w:jc w:val="both"/>
        <w:rPr>
          <w:rFonts w:cstheme="majorHAnsi"/>
          <w:sz w:val="24"/>
          <w:szCs w:val="24"/>
        </w:rPr>
      </w:pPr>
      <w:r w:rsidRPr="00865B73">
        <w:rPr>
          <w:rFonts w:cstheme="majorHAnsi"/>
          <w:sz w:val="24"/>
          <w:szCs w:val="24"/>
        </w:rPr>
        <w:t>(1) The Authority shall consist of a chairperson who shall be appointed in terms of subsection (2), such members as shall be appointed in terms of subsections (3) and (4), and an executive officer who shall be appointed in terms of subsection (7).</w:t>
      </w:r>
    </w:p>
    <w:p w14:paraId="796C26CC" w14:textId="77777777" w:rsidR="00B0534C" w:rsidRPr="00865B73" w:rsidRDefault="00B0534C" w:rsidP="00865B73">
      <w:pPr>
        <w:spacing w:line="360" w:lineRule="auto"/>
        <w:jc w:val="both"/>
        <w:rPr>
          <w:rFonts w:cstheme="majorHAnsi"/>
          <w:sz w:val="24"/>
          <w:szCs w:val="24"/>
        </w:rPr>
      </w:pPr>
      <w:r w:rsidRPr="00865B73">
        <w:rPr>
          <w:rFonts w:cstheme="majorHAnsi"/>
          <w:sz w:val="24"/>
          <w:szCs w:val="24"/>
        </w:rPr>
        <w:t>(2) The Minister shall appoint a person of experience and expertise in matters relating to the functions of the Authority, to be the chairperson of the Authority.</w:t>
      </w:r>
    </w:p>
    <w:p w14:paraId="45196555" w14:textId="77777777" w:rsidR="00B0534C" w:rsidRPr="00865B73" w:rsidRDefault="00B0534C" w:rsidP="00865B73">
      <w:pPr>
        <w:spacing w:line="360" w:lineRule="auto"/>
        <w:jc w:val="both"/>
        <w:rPr>
          <w:rFonts w:cstheme="majorHAnsi"/>
          <w:sz w:val="24"/>
          <w:szCs w:val="24"/>
        </w:rPr>
      </w:pPr>
      <w:r w:rsidRPr="00865B73">
        <w:rPr>
          <w:rFonts w:cstheme="majorHAnsi"/>
          <w:sz w:val="24"/>
          <w:szCs w:val="24"/>
        </w:rPr>
        <w:t>(3) The Minister shall appoint the following persons as members of the Authority, in the manner provided for in subsection (4)-</w:t>
      </w:r>
    </w:p>
    <w:p w14:paraId="7A514637" w14:textId="777777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one member nominated by the Director-General;</w:t>
      </w:r>
    </w:p>
    <w:p w14:paraId="1AFFB21B" w14:textId="777777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one member nominated by the heads of provincial education departments;</w:t>
      </w:r>
    </w:p>
    <w:p w14:paraId="5E606EAD" w14:textId="1A24155E"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the Director-General: </w:t>
      </w:r>
      <w:r w:rsidR="00D152D8" w:rsidRPr="00865B73">
        <w:rPr>
          <w:rFonts w:cstheme="majorHAnsi"/>
          <w:sz w:val="24"/>
          <w:szCs w:val="24"/>
        </w:rPr>
        <w:t>Labor</w:t>
      </w:r>
      <w:r w:rsidRPr="00865B73">
        <w:rPr>
          <w:rFonts w:cstheme="majorHAnsi"/>
          <w:sz w:val="24"/>
          <w:szCs w:val="24"/>
        </w:rPr>
        <w:t>;</w:t>
      </w:r>
    </w:p>
    <w:p w14:paraId="3482DDE2" w14:textId="777777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lastRenderedPageBreak/>
        <w:t>one member nominated by the National Training Board;</w:t>
      </w:r>
    </w:p>
    <w:p w14:paraId="1B86E452" w14:textId="00FA9CD2"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two members nominated by the national </w:t>
      </w:r>
      <w:r w:rsidR="00865B73" w:rsidRPr="00865B73">
        <w:rPr>
          <w:rFonts w:cstheme="majorHAnsi"/>
          <w:sz w:val="24"/>
          <w:szCs w:val="24"/>
        </w:rPr>
        <w:t>organizations</w:t>
      </w:r>
      <w:r w:rsidRPr="00865B73">
        <w:rPr>
          <w:rFonts w:cstheme="majorHAnsi"/>
          <w:sz w:val="24"/>
          <w:szCs w:val="24"/>
        </w:rPr>
        <w:t xml:space="preserve"> representing </w:t>
      </w:r>
      <w:r w:rsidR="00865B73" w:rsidRPr="00865B73">
        <w:rPr>
          <w:rFonts w:cstheme="majorHAnsi"/>
          <w:sz w:val="24"/>
          <w:szCs w:val="24"/>
        </w:rPr>
        <w:t>organized</w:t>
      </w:r>
      <w:r w:rsidRPr="00865B73">
        <w:rPr>
          <w:rFonts w:cstheme="majorHAnsi"/>
          <w:sz w:val="24"/>
          <w:szCs w:val="24"/>
        </w:rPr>
        <w:t xml:space="preserve"> </w:t>
      </w:r>
      <w:r w:rsidR="00D152D8" w:rsidRPr="00865B73">
        <w:rPr>
          <w:rFonts w:cstheme="majorHAnsi"/>
          <w:sz w:val="24"/>
          <w:szCs w:val="24"/>
        </w:rPr>
        <w:t>labor</w:t>
      </w:r>
      <w:r w:rsidRPr="00865B73">
        <w:rPr>
          <w:rFonts w:cstheme="majorHAnsi"/>
          <w:sz w:val="24"/>
          <w:szCs w:val="24"/>
        </w:rPr>
        <w:t>;</w:t>
      </w:r>
    </w:p>
    <w:p w14:paraId="20F1E0A1" w14:textId="5AC4ED2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two members nominated by national </w:t>
      </w:r>
      <w:r w:rsidR="00865B73" w:rsidRPr="00865B73">
        <w:rPr>
          <w:rFonts w:cstheme="majorHAnsi"/>
          <w:sz w:val="24"/>
          <w:szCs w:val="24"/>
        </w:rPr>
        <w:t>organizations</w:t>
      </w:r>
      <w:r w:rsidRPr="00865B73">
        <w:rPr>
          <w:rFonts w:cstheme="majorHAnsi"/>
          <w:sz w:val="24"/>
          <w:szCs w:val="24"/>
        </w:rPr>
        <w:t xml:space="preserve"> representing </w:t>
      </w:r>
      <w:r w:rsidR="00865B73" w:rsidRPr="00865B73">
        <w:rPr>
          <w:rFonts w:cstheme="majorHAnsi"/>
          <w:sz w:val="24"/>
          <w:szCs w:val="24"/>
        </w:rPr>
        <w:t>organized</w:t>
      </w:r>
      <w:r w:rsidRPr="00865B73">
        <w:rPr>
          <w:rFonts w:cstheme="majorHAnsi"/>
          <w:sz w:val="24"/>
          <w:szCs w:val="24"/>
        </w:rPr>
        <w:t xml:space="preserve"> business;</w:t>
      </w:r>
    </w:p>
    <w:p w14:paraId="7A4334DC" w14:textId="777777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one member nominated by the Committee of University Principals established by section 6 of the Universities Act, 1955 (Act No. 61 of 1955);</w:t>
      </w:r>
    </w:p>
    <w:p w14:paraId="7F4FDAD9" w14:textId="11A9130B"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the Committee of </w:t>
      </w:r>
      <w:r w:rsidR="00D152D8" w:rsidRPr="00865B73">
        <w:rPr>
          <w:rFonts w:cstheme="majorHAnsi"/>
          <w:sz w:val="24"/>
          <w:szCs w:val="24"/>
        </w:rPr>
        <w:t>Technician</w:t>
      </w:r>
      <w:r w:rsidRPr="00865B73">
        <w:rPr>
          <w:rFonts w:cstheme="majorHAnsi"/>
          <w:sz w:val="24"/>
          <w:szCs w:val="24"/>
        </w:rPr>
        <w:t xml:space="preserve"> Principals established by section 2 of the </w:t>
      </w:r>
      <w:r w:rsidR="00D152D8" w:rsidRPr="00865B73">
        <w:rPr>
          <w:rFonts w:cstheme="majorHAnsi"/>
          <w:sz w:val="24"/>
          <w:szCs w:val="24"/>
        </w:rPr>
        <w:t>Technician’s</w:t>
      </w:r>
      <w:r w:rsidRPr="00865B73">
        <w:rPr>
          <w:rFonts w:cstheme="majorHAnsi"/>
          <w:sz w:val="24"/>
          <w:szCs w:val="24"/>
        </w:rPr>
        <w:t xml:space="preserve"> Act, 1993 (Act No. 125 of 1993);</w:t>
      </w:r>
    </w:p>
    <w:p w14:paraId="358BABA5" w14:textId="7712B8BD"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the national body representing teachers' college rectors and </w:t>
      </w:r>
      <w:r w:rsidR="00D152D8" w:rsidRPr="00865B73">
        <w:rPr>
          <w:rFonts w:cstheme="majorHAnsi"/>
          <w:sz w:val="24"/>
          <w:szCs w:val="24"/>
        </w:rPr>
        <w:t>recognized</w:t>
      </w:r>
      <w:r w:rsidRPr="00865B73">
        <w:rPr>
          <w:rFonts w:cstheme="majorHAnsi"/>
          <w:sz w:val="24"/>
          <w:szCs w:val="24"/>
        </w:rPr>
        <w:t xml:space="preserve"> by the Minister for this purpose;</w:t>
      </w:r>
    </w:p>
    <w:p w14:paraId="4A44B9AC" w14:textId="0C46A5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the national body representing technical college rectors and </w:t>
      </w:r>
      <w:r w:rsidR="00D152D8" w:rsidRPr="00865B73">
        <w:rPr>
          <w:rFonts w:cstheme="majorHAnsi"/>
          <w:sz w:val="24"/>
          <w:szCs w:val="24"/>
        </w:rPr>
        <w:t>recognized</w:t>
      </w:r>
      <w:r w:rsidRPr="00865B73">
        <w:rPr>
          <w:rFonts w:cstheme="majorHAnsi"/>
          <w:sz w:val="24"/>
          <w:szCs w:val="24"/>
        </w:rPr>
        <w:t xml:space="preserve"> by the Minister for this purpose;</w:t>
      </w:r>
    </w:p>
    <w:p w14:paraId="4993E86E" w14:textId="534AD30D"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national </w:t>
      </w:r>
      <w:r w:rsidR="00865B73" w:rsidRPr="00865B73">
        <w:rPr>
          <w:rFonts w:cstheme="majorHAnsi"/>
          <w:sz w:val="24"/>
          <w:szCs w:val="24"/>
        </w:rPr>
        <w:t>organizations</w:t>
      </w:r>
      <w:r w:rsidRPr="00865B73">
        <w:rPr>
          <w:rFonts w:cstheme="majorHAnsi"/>
          <w:sz w:val="24"/>
          <w:szCs w:val="24"/>
        </w:rPr>
        <w:t xml:space="preserve"> representing colleges other than teachers' colleges and technical colleges and </w:t>
      </w:r>
      <w:r w:rsidR="00D152D8" w:rsidRPr="00865B73">
        <w:rPr>
          <w:rFonts w:cstheme="majorHAnsi"/>
          <w:sz w:val="24"/>
          <w:szCs w:val="24"/>
        </w:rPr>
        <w:t>recognized</w:t>
      </w:r>
      <w:r w:rsidRPr="00865B73">
        <w:rPr>
          <w:rFonts w:cstheme="majorHAnsi"/>
          <w:sz w:val="24"/>
          <w:szCs w:val="24"/>
        </w:rPr>
        <w:t xml:space="preserve"> by the Minister for this purpose;</w:t>
      </w:r>
    </w:p>
    <w:p w14:paraId="4A48A1D9" w14:textId="733050A2"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national </w:t>
      </w:r>
      <w:r w:rsidR="00865B73" w:rsidRPr="00865B73">
        <w:rPr>
          <w:rFonts w:cstheme="majorHAnsi"/>
          <w:sz w:val="24"/>
          <w:szCs w:val="24"/>
        </w:rPr>
        <w:t>organizations</w:t>
      </w:r>
      <w:r w:rsidRPr="00865B73">
        <w:rPr>
          <w:rFonts w:cstheme="majorHAnsi"/>
          <w:sz w:val="24"/>
          <w:szCs w:val="24"/>
        </w:rPr>
        <w:t xml:space="preserve"> representing the adult basic education and training sector and </w:t>
      </w:r>
      <w:r w:rsidR="00D152D8" w:rsidRPr="00865B73">
        <w:rPr>
          <w:rFonts w:cstheme="majorHAnsi"/>
          <w:sz w:val="24"/>
          <w:szCs w:val="24"/>
        </w:rPr>
        <w:t>recognized</w:t>
      </w:r>
      <w:r w:rsidRPr="00865B73">
        <w:rPr>
          <w:rFonts w:cstheme="majorHAnsi"/>
          <w:sz w:val="24"/>
          <w:szCs w:val="24"/>
        </w:rPr>
        <w:t xml:space="preserve"> by the Minister for this purpose;</w:t>
      </w:r>
    </w:p>
    <w:p w14:paraId="5F75CC29" w14:textId="1682E45D"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national </w:t>
      </w:r>
      <w:r w:rsidR="00865B73" w:rsidRPr="00865B73">
        <w:rPr>
          <w:rFonts w:cstheme="majorHAnsi"/>
          <w:sz w:val="24"/>
          <w:szCs w:val="24"/>
        </w:rPr>
        <w:t>organizations</w:t>
      </w:r>
      <w:r w:rsidRPr="00865B73">
        <w:rPr>
          <w:rFonts w:cstheme="majorHAnsi"/>
          <w:sz w:val="24"/>
          <w:szCs w:val="24"/>
        </w:rPr>
        <w:t xml:space="preserve"> representing the early childhood development sector and </w:t>
      </w:r>
      <w:r w:rsidR="00D152D8" w:rsidRPr="00865B73">
        <w:rPr>
          <w:rFonts w:cstheme="majorHAnsi"/>
          <w:sz w:val="24"/>
          <w:szCs w:val="24"/>
        </w:rPr>
        <w:t>recognized</w:t>
      </w:r>
      <w:r w:rsidRPr="00865B73">
        <w:rPr>
          <w:rFonts w:cstheme="majorHAnsi"/>
          <w:sz w:val="24"/>
          <w:szCs w:val="24"/>
        </w:rPr>
        <w:t xml:space="preserve"> by the Minister for this purpose;</w:t>
      </w:r>
    </w:p>
    <w:p w14:paraId="452621ED" w14:textId="6F2518F4"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two members nominated by the </w:t>
      </w:r>
      <w:r w:rsidR="00865B73" w:rsidRPr="00865B73">
        <w:rPr>
          <w:rFonts w:cstheme="majorHAnsi"/>
          <w:sz w:val="24"/>
          <w:szCs w:val="24"/>
        </w:rPr>
        <w:t>organized</w:t>
      </w:r>
      <w:r w:rsidRPr="00865B73">
        <w:rPr>
          <w:rFonts w:cstheme="majorHAnsi"/>
          <w:sz w:val="24"/>
          <w:szCs w:val="24"/>
        </w:rPr>
        <w:t xml:space="preserve"> teaching profession;</w:t>
      </w:r>
    </w:p>
    <w:p w14:paraId="62F0638D" w14:textId="1625C89F"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two members nominated by national </w:t>
      </w:r>
      <w:r w:rsidR="00865B73" w:rsidRPr="00865B73">
        <w:rPr>
          <w:rFonts w:cstheme="majorHAnsi"/>
          <w:sz w:val="24"/>
          <w:szCs w:val="24"/>
        </w:rPr>
        <w:t>organizations</w:t>
      </w:r>
      <w:r w:rsidRPr="00865B73">
        <w:rPr>
          <w:rFonts w:cstheme="majorHAnsi"/>
          <w:sz w:val="24"/>
          <w:szCs w:val="24"/>
        </w:rPr>
        <w:t xml:space="preserve"> representing lecturers and trainers and </w:t>
      </w:r>
      <w:r w:rsidR="00D152D8" w:rsidRPr="00865B73">
        <w:rPr>
          <w:rFonts w:cstheme="majorHAnsi"/>
          <w:sz w:val="24"/>
          <w:szCs w:val="24"/>
        </w:rPr>
        <w:t>recognized</w:t>
      </w:r>
      <w:r w:rsidRPr="00865B73">
        <w:rPr>
          <w:rFonts w:cstheme="majorHAnsi"/>
          <w:sz w:val="24"/>
          <w:szCs w:val="24"/>
        </w:rPr>
        <w:t xml:space="preserve"> by the Minister for this purpose;</w:t>
      </w:r>
    </w:p>
    <w:p w14:paraId="3B280BFD" w14:textId="7AC5AE7E"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 xml:space="preserve">one member nominated by national </w:t>
      </w:r>
      <w:r w:rsidR="00865B73" w:rsidRPr="00865B73">
        <w:rPr>
          <w:rFonts w:cstheme="majorHAnsi"/>
          <w:sz w:val="24"/>
          <w:szCs w:val="24"/>
        </w:rPr>
        <w:t>organizations</w:t>
      </w:r>
      <w:r w:rsidRPr="00865B73">
        <w:rPr>
          <w:rFonts w:cstheme="majorHAnsi"/>
          <w:sz w:val="24"/>
          <w:szCs w:val="24"/>
        </w:rPr>
        <w:t xml:space="preserve"> representing the special education needs sector and </w:t>
      </w:r>
      <w:r w:rsidR="00D152D8" w:rsidRPr="00865B73">
        <w:rPr>
          <w:rFonts w:cstheme="majorHAnsi"/>
          <w:sz w:val="24"/>
          <w:szCs w:val="24"/>
        </w:rPr>
        <w:t>recognized</w:t>
      </w:r>
      <w:r w:rsidRPr="00865B73">
        <w:rPr>
          <w:rFonts w:cstheme="majorHAnsi"/>
          <w:sz w:val="24"/>
          <w:szCs w:val="24"/>
        </w:rPr>
        <w:t xml:space="preserve"> by the Minister for this purpose;</w:t>
      </w:r>
    </w:p>
    <w:p w14:paraId="0A60B4BE" w14:textId="777777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lastRenderedPageBreak/>
        <w:t>not more than six members appointed by the Minister at his or her discretion;</w:t>
      </w:r>
    </w:p>
    <w:p w14:paraId="3B02899B" w14:textId="77777777" w:rsidR="00B0534C" w:rsidRPr="00865B73" w:rsidRDefault="00B0534C" w:rsidP="004739AC">
      <w:pPr>
        <w:numPr>
          <w:ilvl w:val="1"/>
          <w:numId w:val="15"/>
        </w:numPr>
        <w:spacing w:line="360" w:lineRule="auto"/>
        <w:jc w:val="both"/>
        <w:rPr>
          <w:rFonts w:cstheme="majorHAnsi"/>
          <w:sz w:val="24"/>
          <w:szCs w:val="24"/>
        </w:rPr>
      </w:pPr>
      <w:r w:rsidRPr="00865B73">
        <w:rPr>
          <w:rFonts w:cstheme="majorHAnsi"/>
          <w:sz w:val="24"/>
          <w:szCs w:val="24"/>
        </w:rPr>
        <w:t>not more than two members co-opted by the Authority at its discretion and recommended to the Minister for appointment.</w:t>
      </w:r>
    </w:p>
    <w:p w14:paraId="6B65DC11" w14:textId="141A97EB" w:rsidR="00B0534C" w:rsidRPr="00865B73" w:rsidRDefault="00B0534C" w:rsidP="00865B73">
      <w:pPr>
        <w:spacing w:line="360" w:lineRule="auto"/>
        <w:jc w:val="both"/>
        <w:rPr>
          <w:rFonts w:cstheme="majorHAnsi"/>
          <w:sz w:val="24"/>
          <w:szCs w:val="24"/>
        </w:rPr>
      </w:pPr>
      <w:r w:rsidRPr="00865B73">
        <w:rPr>
          <w:rFonts w:cstheme="majorHAnsi"/>
          <w:sz w:val="24"/>
          <w:szCs w:val="24"/>
        </w:rPr>
        <w:t xml:space="preserve">(4) For the purpose of seeking nominations as contemplated in subsection (3), the Minister shall give notice in the Gazette of his or her intention to appoint members of the Authority, and shall request </w:t>
      </w:r>
      <w:r w:rsidR="00865B73" w:rsidRPr="00865B73">
        <w:rPr>
          <w:rFonts w:cstheme="majorHAnsi"/>
          <w:sz w:val="24"/>
          <w:szCs w:val="24"/>
        </w:rPr>
        <w:t>anybody</w:t>
      </w:r>
      <w:r w:rsidRPr="00865B73">
        <w:rPr>
          <w:rFonts w:cstheme="majorHAnsi"/>
          <w:sz w:val="24"/>
          <w:szCs w:val="24"/>
        </w:rPr>
        <w:t xml:space="preserve"> or </w:t>
      </w:r>
      <w:r w:rsidR="00865B73" w:rsidRPr="00865B73">
        <w:rPr>
          <w:rFonts w:cstheme="majorHAnsi"/>
          <w:sz w:val="24"/>
          <w:szCs w:val="24"/>
        </w:rPr>
        <w:t>organization</w:t>
      </w:r>
      <w:r w:rsidRPr="00865B73">
        <w:rPr>
          <w:rFonts w:cstheme="majorHAnsi"/>
          <w:sz w:val="24"/>
          <w:szCs w:val="24"/>
        </w:rPr>
        <w:t xml:space="preserve"> in the fields referred to in subsection (3) to submit the names of persons who, on account of their experience and expertise in matters relating to the functions of the Authority may be suitable candidates for appointment as members of the Authority and in submitting the names of candidates due recognition shall be given to the principle of </w:t>
      </w:r>
      <w:r w:rsidR="00865B73" w:rsidRPr="00865B73">
        <w:rPr>
          <w:rFonts w:cstheme="majorHAnsi"/>
          <w:sz w:val="24"/>
          <w:szCs w:val="24"/>
        </w:rPr>
        <w:t>retrospectivity</w:t>
      </w:r>
      <w:r w:rsidRPr="00865B73">
        <w:rPr>
          <w:rFonts w:cstheme="majorHAnsi"/>
          <w:sz w:val="24"/>
          <w:szCs w:val="24"/>
        </w:rPr>
        <w:t>.</w:t>
      </w:r>
    </w:p>
    <w:p w14:paraId="3DB8736F" w14:textId="2E47C980" w:rsidR="00B0534C" w:rsidRPr="00865B73" w:rsidRDefault="00B0534C" w:rsidP="00865B73">
      <w:pPr>
        <w:spacing w:line="360" w:lineRule="auto"/>
        <w:jc w:val="both"/>
        <w:rPr>
          <w:rFonts w:cstheme="majorHAnsi"/>
          <w:sz w:val="24"/>
          <w:szCs w:val="24"/>
        </w:rPr>
      </w:pPr>
      <w:r w:rsidRPr="00865B73">
        <w:rPr>
          <w:rFonts w:cstheme="majorHAnsi"/>
          <w:sz w:val="24"/>
          <w:szCs w:val="24"/>
        </w:rPr>
        <w:t xml:space="preserve">(5) For the purpose of the nominations contemplated in paragraph (n) of subsection (3), not more than one nomination shall be made by any one </w:t>
      </w:r>
      <w:r w:rsidR="00865B73" w:rsidRPr="00865B73">
        <w:rPr>
          <w:rFonts w:cstheme="majorHAnsi"/>
          <w:sz w:val="24"/>
          <w:szCs w:val="24"/>
        </w:rPr>
        <w:t>organization</w:t>
      </w:r>
      <w:r w:rsidRPr="00865B73">
        <w:rPr>
          <w:rFonts w:cstheme="majorHAnsi"/>
          <w:sz w:val="24"/>
          <w:szCs w:val="24"/>
        </w:rPr>
        <w:t xml:space="preserve"> or union.</w:t>
      </w:r>
    </w:p>
    <w:p w14:paraId="68313B85" w14:textId="77777777" w:rsidR="00B0534C" w:rsidRPr="00865B73" w:rsidRDefault="00B0534C" w:rsidP="00865B73">
      <w:pPr>
        <w:spacing w:line="360" w:lineRule="auto"/>
        <w:jc w:val="both"/>
        <w:rPr>
          <w:rFonts w:cstheme="majorHAnsi"/>
          <w:sz w:val="24"/>
          <w:szCs w:val="24"/>
        </w:rPr>
      </w:pPr>
      <w:r w:rsidRPr="00865B73">
        <w:rPr>
          <w:rFonts w:cstheme="majorHAnsi"/>
          <w:sz w:val="24"/>
          <w:szCs w:val="24"/>
        </w:rPr>
        <w:t>(6) A member of the Authority excluding the executive officer, shall hold office for such period which shall not exceed three years, as the Minister may determine at the time of his or her appointment, and a member may be re-appointed for one further term of office when his or her initial term of office expires.</w:t>
      </w:r>
    </w:p>
    <w:p w14:paraId="43C5411F" w14:textId="77777777" w:rsidR="00B0534C" w:rsidRPr="00865B73" w:rsidRDefault="00B0534C" w:rsidP="00865B73">
      <w:pPr>
        <w:spacing w:line="360" w:lineRule="auto"/>
        <w:jc w:val="both"/>
        <w:rPr>
          <w:rFonts w:cstheme="majorHAnsi"/>
          <w:sz w:val="24"/>
          <w:szCs w:val="24"/>
        </w:rPr>
      </w:pPr>
      <w:r w:rsidRPr="00865B73">
        <w:rPr>
          <w:rFonts w:cstheme="majorHAnsi"/>
          <w:sz w:val="24"/>
          <w:szCs w:val="24"/>
        </w:rPr>
        <w:t>(7) The Minister shall, in filling any vacancy, take the provisions of subsection (3) into account.</w:t>
      </w:r>
    </w:p>
    <w:p w14:paraId="01601A02" w14:textId="77777777" w:rsidR="00B0534C" w:rsidRPr="00865B73" w:rsidRDefault="00B0534C" w:rsidP="00865B73">
      <w:pPr>
        <w:spacing w:line="360" w:lineRule="auto"/>
        <w:jc w:val="both"/>
        <w:rPr>
          <w:rFonts w:cstheme="majorHAnsi"/>
          <w:sz w:val="24"/>
          <w:szCs w:val="24"/>
        </w:rPr>
      </w:pPr>
      <w:r w:rsidRPr="00865B73">
        <w:rPr>
          <w:rFonts w:cstheme="majorHAnsi"/>
          <w:sz w:val="24"/>
          <w:szCs w:val="24"/>
        </w:rPr>
        <w:t>(8) The members contemplated in subsections (2) and (3), shall, with the approval of the Minister, appoint a competent person to be executive officer on such conditions of service as may be determined by the Authority with the approval of the Minister, granted with the concurrence of the Minister of Finance.</w:t>
      </w:r>
    </w:p>
    <w:p w14:paraId="6ED0FA9A" w14:textId="72910F2A" w:rsidR="007D3D9C" w:rsidRDefault="007D3D9C">
      <w:pPr>
        <w:rPr>
          <w:rFonts w:cstheme="majorHAnsi"/>
          <w:b/>
          <w:sz w:val="24"/>
          <w:szCs w:val="24"/>
        </w:rPr>
      </w:pPr>
      <w:r>
        <w:rPr>
          <w:rFonts w:cstheme="majorHAnsi"/>
          <w:b/>
          <w:sz w:val="24"/>
          <w:szCs w:val="24"/>
        </w:rPr>
        <w:br w:type="page"/>
      </w:r>
    </w:p>
    <w:p w14:paraId="41FFB28C" w14:textId="77777777" w:rsidR="00651248" w:rsidRPr="00865B73" w:rsidRDefault="00651248" w:rsidP="00865B73">
      <w:pPr>
        <w:spacing w:line="360" w:lineRule="auto"/>
        <w:jc w:val="both"/>
        <w:rPr>
          <w:rFonts w:cstheme="majorHAnsi"/>
          <w:b/>
          <w:sz w:val="24"/>
          <w:szCs w:val="24"/>
        </w:rPr>
      </w:pPr>
    </w:p>
    <w:p w14:paraId="622AD0A4"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SAQA roles and responsibilities</w:t>
      </w:r>
    </w:p>
    <w:p w14:paraId="22C544A2" w14:textId="77777777" w:rsidR="00597F43" w:rsidRPr="00865B73" w:rsidRDefault="00597F43" w:rsidP="00865B73">
      <w:pPr>
        <w:spacing w:line="360" w:lineRule="auto"/>
        <w:jc w:val="both"/>
        <w:rPr>
          <w:rFonts w:cstheme="majorHAnsi"/>
          <w:b/>
          <w:bCs/>
          <w:sz w:val="24"/>
          <w:szCs w:val="24"/>
        </w:rPr>
      </w:pPr>
      <w:r w:rsidRPr="00865B73">
        <w:rPr>
          <w:rFonts w:cstheme="majorHAnsi"/>
          <w:b/>
          <w:bCs/>
          <w:sz w:val="24"/>
          <w:szCs w:val="24"/>
        </w:rPr>
        <w:t>Functions of SAQA</w:t>
      </w:r>
    </w:p>
    <w:p w14:paraId="0D01673A" w14:textId="77777777" w:rsidR="00597F43" w:rsidRPr="00865B73" w:rsidRDefault="00597F43" w:rsidP="00865B73">
      <w:pPr>
        <w:spacing w:line="360" w:lineRule="auto"/>
        <w:jc w:val="both"/>
        <w:rPr>
          <w:rFonts w:cstheme="majorHAnsi"/>
          <w:bCs/>
          <w:sz w:val="24"/>
          <w:szCs w:val="24"/>
        </w:rPr>
      </w:pPr>
      <w:r w:rsidRPr="00865B73">
        <w:rPr>
          <w:rFonts w:cstheme="majorHAnsi"/>
          <w:bCs/>
          <w:sz w:val="24"/>
          <w:szCs w:val="24"/>
        </w:rPr>
        <w:t xml:space="preserve">The SAQA must, in order to advance the objectives of the NQF- </w:t>
      </w:r>
    </w:p>
    <w:p w14:paraId="3811D1F4" w14:textId="6C6C8E9F" w:rsidR="00597F43" w:rsidRPr="00865B73" w:rsidRDefault="00597F43" w:rsidP="004739AC">
      <w:pPr>
        <w:pStyle w:val="ListParagraph"/>
        <w:numPr>
          <w:ilvl w:val="1"/>
          <w:numId w:val="14"/>
        </w:numPr>
        <w:spacing w:line="360" w:lineRule="auto"/>
        <w:jc w:val="both"/>
        <w:rPr>
          <w:rFonts w:cstheme="majorHAnsi"/>
          <w:bCs/>
          <w:sz w:val="24"/>
          <w:szCs w:val="24"/>
        </w:rPr>
      </w:pPr>
      <w:r w:rsidRPr="00865B73">
        <w:rPr>
          <w:rFonts w:cstheme="majorHAnsi"/>
          <w:bCs/>
          <w:sz w:val="24"/>
          <w:szCs w:val="24"/>
        </w:rPr>
        <w:t xml:space="preserve">(i) perform its functions subject to this Act; and </w:t>
      </w:r>
    </w:p>
    <w:p w14:paraId="6B78FB37" w14:textId="1EB04C51" w:rsidR="00597F43" w:rsidRPr="00865B73" w:rsidRDefault="00597F43" w:rsidP="00865B73">
      <w:pPr>
        <w:pStyle w:val="ListParagraph"/>
        <w:spacing w:line="360" w:lineRule="auto"/>
        <w:ind w:left="1440"/>
        <w:jc w:val="both"/>
        <w:rPr>
          <w:rFonts w:cstheme="majorHAnsi"/>
          <w:bCs/>
          <w:sz w:val="24"/>
          <w:szCs w:val="24"/>
        </w:rPr>
      </w:pPr>
      <w:r w:rsidRPr="00865B73">
        <w:rPr>
          <w:rFonts w:cstheme="majorHAnsi"/>
          <w:bCs/>
          <w:sz w:val="24"/>
          <w:szCs w:val="24"/>
        </w:rPr>
        <w:t>(ii) oversee the implementation of the NQF and ensure the achievement of its objectives;</w:t>
      </w:r>
    </w:p>
    <w:p w14:paraId="48C48877" w14:textId="77777777" w:rsidR="00597F43" w:rsidRPr="00865B73" w:rsidRDefault="00597F43" w:rsidP="00865B73">
      <w:pPr>
        <w:spacing w:after="0" w:line="360" w:lineRule="auto"/>
        <w:ind w:left="1152"/>
        <w:jc w:val="both"/>
        <w:rPr>
          <w:rFonts w:eastAsia="Times New Roman" w:cs="Times New Roman"/>
          <w:sz w:val="24"/>
          <w:szCs w:val="24"/>
        </w:rPr>
      </w:pPr>
      <w:r w:rsidRPr="00865B73">
        <w:rPr>
          <w:rFonts w:eastAsia="Times New Roman" w:cs="Times New Roman"/>
          <w:sz w:val="24"/>
          <w:szCs w:val="24"/>
        </w:rPr>
        <w:t xml:space="preserve">(b) advise the Minister on NQF matters in terms of this Act; [Para. (b) substituted by s. 12 of Act 26/2010] </w:t>
      </w:r>
    </w:p>
    <w:p w14:paraId="33F1B5B7" w14:textId="77777777" w:rsidR="00597F43" w:rsidRPr="00865B73" w:rsidRDefault="00597F43" w:rsidP="00865B73">
      <w:pPr>
        <w:spacing w:after="0" w:line="360" w:lineRule="auto"/>
        <w:ind w:left="1152"/>
        <w:jc w:val="both"/>
        <w:rPr>
          <w:rFonts w:eastAsia="Times New Roman" w:cs="Times New Roman"/>
          <w:sz w:val="24"/>
          <w:szCs w:val="24"/>
        </w:rPr>
      </w:pPr>
      <w:r w:rsidRPr="00865B73">
        <w:rPr>
          <w:rFonts w:eastAsia="Times New Roman" w:cs="Times New Roman"/>
          <w:sz w:val="24"/>
          <w:szCs w:val="24"/>
        </w:rPr>
        <w:t xml:space="preserve">(c) comply with policy determined by the Minister in terms of section 8(2)(b); </w:t>
      </w:r>
    </w:p>
    <w:p w14:paraId="37AF3BAC" w14:textId="77777777" w:rsidR="00597F43" w:rsidRPr="00865B73" w:rsidRDefault="00597F43" w:rsidP="00865B73">
      <w:pPr>
        <w:spacing w:after="0" w:line="360" w:lineRule="auto"/>
        <w:ind w:left="1152"/>
        <w:jc w:val="both"/>
        <w:rPr>
          <w:rFonts w:eastAsia="Times New Roman" w:cs="Times New Roman"/>
          <w:sz w:val="24"/>
          <w:szCs w:val="24"/>
        </w:rPr>
      </w:pPr>
      <w:r w:rsidRPr="00865B73">
        <w:rPr>
          <w:rFonts w:eastAsia="Times New Roman" w:cs="Times New Roman"/>
          <w:sz w:val="24"/>
          <w:szCs w:val="24"/>
        </w:rPr>
        <w:t xml:space="preserve">(d) consider the Minister’s guidelines contemplated in section 8(2)(c); </w:t>
      </w:r>
    </w:p>
    <w:p w14:paraId="4DC10EF3" w14:textId="77777777" w:rsidR="00597F43" w:rsidRPr="00865B73" w:rsidRDefault="00597F43" w:rsidP="00865B73">
      <w:pPr>
        <w:spacing w:after="0" w:line="360" w:lineRule="auto"/>
        <w:ind w:left="1152"/>
        <w:jc w:val="both"/>
        <w:rPr>
          <w:rFonts w:eastAsia="Times New Roman" w:cs="Times New Roman"/>
          <w:sz w:val="24"/>
          <w:szCs w:val="24"/>
        </w:rPr>
      </w:pPr>
      <w:r w:rsidRPr="00865B73">
        <w:rPr>
          <w:rFonts w:eastAsia="Times New Roman" w:cs="Times New Roman"/>
          <w:sz w:val="24"/>
          <w:szCs w:val="24"/>
        </w:rPr>
        <w:t xml:space="preserve">(e) oversee the implementation of the NQF in accordance with an implementation framework prepared by the SAQA after consultation with the QCs; </w:t>
      </w:r>
    </w:p>
    <w:p w14:paraId="090AA492" w14:textId="77777777" w:rsidR="00D27335" w:rsidRPr="00865B73" w:rsidRDefault="00597F43" w:rsidP="00865B73">
      <w:pPr>
        <w:spacing w:after="0" w:line="360" w:lineRule="auto"/>
        <w:ind w:left="1152"/>
        <w:jc w:val="both"/>
        <w:rPr>
          <w:rFonts w:eastAsia="Times New Roman" w:cs="Times New Roman"/>
          <w:sz w:val="24"/>
          <w:szCs w:val="24"/>
        </w:rPr>
      </w:pPr>
      <w:r w:rsidRPr="00865B73">
        <w:rPr>
          <w:rFonts w:eastAsia="Times New Roman" w:cs="Times New Roman"/>
          <w:sz w:val="24"/>
          <w:szCs w:val="24"/>
        </w:rPr>
        <w:t xml:space="preserve">(f) (i) develop a system of collaboration to guide the mutual relations of the SAQA and the QCs, after consultation with the QCs and taking into account the objects of the SAQA contemplated in section 11 and the regulations contemplated in section 33; and </w:t>
      </w:r>
    </w:p>
    <w:p w14:paraId="3FACD964" w14:textId="77777777" w:rsidR="00D27335" w:rsidRPr="00865B73" w:rsidRDefault="00597F43"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(ii) resolve disputes regarding the QCs; </w:t>
      </w:r>
    </w:p>
    <w:p w14:paraId="3F841272" w14:textId="651CABC4" w:rsidR="00597F43" w:rsidRPr="00865B73" w:rsidRDefault="00597F43" w:rsidP="00865B73">
      <w:pPr>
        <w:spacing w:after="0" w:line="360" w:lineRule="auto"/>
        <w:ind w:left="1152"/>
        <w:jc w:val="both"/>
        <w:rPr>
          <w:rFonts w:eastAsia="Times New Roman" w:cs="Times New Roman"/>
          <w:sz w:val="24"/>
          <w:szCs w:val="24"/>
        </w:rPr>
      </w:pPr>
      <w:r w:rsidRPr="00865B73">
        <w:rPr>
          <w:rFonts w:eastAsia="Times New Roman" w:cs="Times New Roman"/>
          <w:sz w:val="24"/>
          <w:szCs w:val="24"/>
        </w:rPr>
        <w:t>(g) with respect to levels</w:t>
      </w:r>
    </w:p>
    <w:p w14:paraId="07620047" w14:textId="77777777" w:rsidR="00D27335" w:rsidRPr="00865B73" w:rsidRDefault="00D27335" w:rsidP="00865B73">
      <w:pPr>
        <w:spacing w:after="0" w:line="360" w:lineRule="auto"/>
        <w:ind w:left="1728"/>
        <w:jc w:val="both"/>
        <w:rPr>
          <w:rFonts w:eastAsia="Times New Roman" w:cs="Times New Roman"/>
          <w:sz w:val="24"/>
          <w:szCs w:val="24"/>
        </w:rPr>
      </w:pPr>
      <w:r w:rsidRPr="00865B73">
        <w:rPr>
          <w:rFonts w:eastAsia="Times New Roman" w:cs="Times New Roman"/>
          <w:sz w:val="24"/>
          <w:szCs w:val="24"/>
        </w:rPr>
        <w:t xml:space="preserve">(i) develop the content of level descriptors for each level of the NQF and reach agreement on the content with the QCs; </w:t>
      </w:r>
    </w:p>
    <w:p w14:paraId="0F70A39D" w14:textId="77777777" w:rsidR="00D27335" w:rsidRPr="00865B73" w:rsidRDefault="00D27335" w:rsidP="00865B73">
      <w:pPr>
        <w:spacing w:after="0" w:line="360" w:lineRule="auto"/>
        <w:ind w:left="1728"/>
        <w:jc w:val="both"/>
        <w:rPr>
          <w:rFonts w:eastAsia="Times New Roman" w:cs="Times New Roman"/>
          <w:sz w:val="24"/>
          <w:szCs w:val="24"/>
        </w:rPr>
      </w:pPr>
      <w:r w:rsidRPr="00865B73">
        <w:rPr>
          <w:rFonts w:eastAsia="Times New Roman" w:cs="Times New Roman"/>
          <w:sz w:val="24"/>
          <w:szCs w:val="24"/>
        </w:rPr>
        <w:t xml:space="preserve">(ii) publish the agreed level descriptors in the Gazette; and </w:t>
      </w:r>
    </w:p>
    <w:p w14:paraId="104021EB" w14:textId="6F416CF0" w:rsidR="00D27335" w:rsidRPr="00865B73" w:rsidRDefault="00D27335" w:rsidP="00865B73">
      <w:pPr>
        <w:spacing w:after="0" w:line="360" w:lineRule="auto"/>
        <w:ind w:left="1728"/>
        <w:jc w:val="both"/>
        <w:rPr>
          <w:rFonts w:eastAsia="Times New Roman" w:cs="Times New Roman"/>
          <w:sz w:val="24"/>
          <w:szCs w:val="24"/>
        </w:rPr>
      </w:pPr>
      <w:r w:rsidRPr="00865B73">
        <w:rPr>
          <w:rFonts w:eastAsia="Times New Roman" w:cs="Times New Roman"/>
          <w:sz w:val="24"/>
          <w:szCs w:val="24"/>
        </w:rPr>
        <w:t>(iii) ensure that they remain current and appropriate;</w:t>
      </w:r>
    </w:p>
    <w:p w14:paraId="1E76AE4D"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(h) with respect to qualifications- </w:t>
      </w:r>
    </w:p>
    <w:p w14:paraId="6922E2FD"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 develop and implement policy and criteria, after consultation with the QCs, for the development, registration and publication of qualifications and part-qualifications, which must include the following requirements: </w:t>
      </w:r>
    </w:p>
    <w:p w14:paraId="7395A038" w14:textId="00D55178"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lastRenderedPageBreak/>
        <w:t xml:space="preserve">(aa) The relevant sub-framework must be identified on any document relating to the registration and publication of a qualification or </w:t>
      </w:r>
      <w:r w:rsidR="00865B73" w:rsidRPr="00865B73">
        <w:rPr>
          <w:rFonts w:eastAsia="Times New Roman" w:cs="Times New Roman"/>
          <w:sz w:val="24"/>
          <w:szCs w:val="24"/>
        </w:rPr>
        <w:t>part qualification</w:t>
      </w:r>
      <w:r w:rsidRPr="00865B73">
        <w:rPr>
          <w:rFonts w:eastAsia="Times New Roman" w:cs="Times New Roman"/>
          <w:sz w:val="24"/>
          <w:szCs w:val="24"/>
        </w:rPr>
        <w:t xml:space="preserve">; and </w:t>
      </w:r>
    </w:p>
    <w:p w14:paraId="31FE72C9"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(bb) each sub-framework must have a distinct nomenclature for its qualification types which is appropriate to the relevant sub-framework and consistent with international practice; </w:t>
      </w:r>
    </w:p>
    <w:p w14:paraId="02AE0D8E"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(ii) register a qualification or part-qualification recommended by a QC if it meets the relevant criteria; </w:t>
      </w:r>
    </w:p>
    <w:p w14:paraId="4E7FF8C0" w14:textId="6A4ABE06"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(iii) develop policy and criteria, after consultation with the QCs, for assessment, recognition of prior learning and credit accumulation and transfer;</w:t>
      </w:r>
    </w:p>
    <w:p w14:paraId="0968F5C6"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(i) with respect to professional bodies- </w:t>
      </w:r>
    </w:p>
    <w:p w14:paraId="6D2F5B1C" w14:textId="4F52C724"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 develop and implement policy and criteria for </w:t>
      </w:r>
      <w:r w:rsidR="00865B73" w:rsidRPr="00865B73">
        <w:rPr>
          <w:rFonts w:eastAsia="Times New Roman" w:cs="Times New Roman"/>
          <w:sz w:val="24"/>
          <w:szCs w:val="24"/>
        </w:rPr>
        <w:t>recognizing</w:t>
      </w:r>
      <w:r w:rsidRPr="00865B73">
        <w:rPr>
          <w:rFonts w:eastAsia="Times New Roman" w:cs="Times New Roman"/>
          <w:sz w:val="24"/>
          <w:szCs w:val="24"/>
        </w:rPr>
        <w:t xml:space="preserve"> a professional body and registering a professional designation for the purposes of this Act, after consultation with statutory and </w:t>
      </w:r>
      <w:r w:rsidR="00865B73" w:rsidRPr="00865B73">
        <w:rPr>
          <w:rFonts w:eastAsia="Times New Roman" w:cs="Times New Roman"/>
          <w:sz w:val="24"/>
          <w:szCs w:val="24"/>
        </w:rPr>
        <w:t>no statutory</w:t>
      </w:r>
      <w:r w:rsidRPr="00865B73">
        <w:rPr>
          <w:rFonts w:eastAsia="Times New Roman" w:cs="Times New Roman"/>
          <w:sz w:val="24"/>
          <w:szCs w:val="24"/>
        </w:rPr>
        <w:t xml:space="preserve"> bodies of expert practitioners in occupational fields and with the QCs; and </w:t>
      </w:r>
    </w:p>
    <w:p w14:paraId="0F35BEE4" w14:textId="05762C5B"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(ii) </w:t>
      </w:r>
      <w:r w:rsidR="00865B73" w:rsidRPr="00865B73">
        <w:rPr>
          <w:rFonts w:eastAsia="Times New Roman" w:cs="Times New Roman"/>
          <w:sz w:val="24"/>
          <w:szCs w:val="24"/>
        </w:rPr>
        <w:t>recognize</w:t>
      </w:r>
      <w:r w:rsidRPr="00865B73">
        <w:rPr>
          <w:rFonts w:eastAsia="Times New Roman" w:cs="Times New Roman"/>
          <w:sz w:val="24"/>
          <w:szCs w:val="24"/>
        </w:rPr>
        <w:t xml:space="preserve"> a professional body and register its professional designation if the criteria contemplated in subparagraph (i) have been met; </w:t>
      </w:r>
    </w:p>
    <w:p w14:paraId="4F354566"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(j) with respect to international relations- </w:t>
      </w:r>
    </w:p>
    <w:p w14:paraId="1FE758FF"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 collaborate with its international counterparts on all matters of mutual interest concerning qualifications frameworks; and </w:t>
      </w:r>
    </w:p>
    <w:p w14:paraId="0F1B7F5A"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(ii) inform the QCs and other interested parties about international practice in the development and management of qualifications frameworks; </w:t>
      </w:r>
    </w:p>
    <w:p w14:paraId="433597F5"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(k) with respect to research- </w:t>
      </w:r>
    </w:p>
    <w:p w14:paraId="53121230"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 conduct or commission investigations on issues of importance to the development and implementation of the NQF, including periodic studies of the impact of the NQF on South African education, training and employment; and </w:t>
      </w:r>
    </w:p>
    <w:p w14:paraId="7065B8A1" w14:textId="7750992B"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(ii) publish the findings of the investigations referred to in subparagraph (i);</w:t>
      </w:r>
    </w:p>
    <w:p w14:paraId="5418FB0B" w14:textId="1E8731BE"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lastRenderedPageBreak/>
        <w:t xml:space="preserve">(l) with respect to records of education and training, maintain a national learners’ records database comprising registers of national qualifications, </w:t>
      </w:r>
      <w:r w:rsidR="00865B73" w:rsidRPr="00865B73">
        <w:rPr>
          <w:rFonts w:eastAsia="Times New Roman" w:cs="Times New Roman"/>
          <w:sz w:val="24"/>
          <w:szCs w:val="24"/>
        </w:rPr>
        <w:t>part qualifications</w:t>
      </w:r>
      <w:r w:rsidRPr="00865B73">
        <w:rPr>
          <w:rFonts w:eastAsia="Times New Roman" w:cs="Times New Roman"/>
          <w:sz w:val="24"/>
          <w:szCs w:val="24"/>
        </w:rPr>
        <w:t xml:space="preserve">, learner achievements, </w:t>
      </w:r>
      <w:r w:rsidR="00D152D8" w:rsidRPr="00865B73">
        <w:rPr>
          <w:rFonts w:eastAsia="Times New Roman" w:cs="Times New Roman"/>
          <w:sz w:val="24"/>
          <w:szCs w:val="24"/>
        </w:rPr>
        <w:t>recognized</w:t>
      </w:r>
      <w:r w:rsidRPr="00865B73">
        <w:rPr>
          <w:rFonts w:eastAsia="Times New Roman" w:cs="Times New Roman"/>
          <w:sz w:val="24"/>
          <w:szCs w:val="24"/>
        </w:rPr>
        <w:t xml:space="preserve"> professional bodies, professional designations and associated information; </w:t>
      </w:r>
    </w:p>
    <w:p w14:paraId="563102A7"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(m) with respect to foreign qualifications, provide an evaluation and advisory service consistent with this Act; and </w:t>
      </w:r>
    </w:p>
    <w:p w14:paraId="708FF977" w14:textId="77777777" w:rsidR="00D27335" w:rsidRPr="00865B73" w:rsidRDefault="00D27335" w:rsidP="00865B73">
      <w:pPr>
        <w:spacing w:after="0" w:line="360" w:lineRule="auto"/>
        <w:ind w:left="1440"/>
        <w:jc w:val="both"/>
        <w:rPr>
          <w:rFonts w:eastAsia="Times New Roman" w:cs="Times New Roman"/>
          <w:sz w:val="24"/>
          <w:szCs w:val="24"/>
        </w:rPr>
      </w:pPr>
      <w:r w:rsidRPr="00865B73">
        <w:rPr>
          <w:rFonts w:eastAsia="Times New Roman" w:cs="Times New Roman"/>
          <w:sz w:val="24"/>
          <w:szCs w:val="24"/>
        </w:rPr>
        <w:t xml:space="preserve">(n) with respect to other matters- </w:t>
      </w:r>
    </w:p>
    <w:p w14:paraId="78CBF8BA"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 inform the public about the NQF; </w:t>
      </w:r>
    </w:p>
    <w:p w14:paraId="001EDB79"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(ii) perform any other function required by this Act; and </w:t>
      </w:r>
    </w:p>
    <w:p w14:paraId="4B9601FE" w14:textId="77777777" w:rsidR="00D27335" w:rsidRPr="00865B73" w:rsidRDefault="00D27335" w:rsidP="00865B73">
      <w:pPr>
        <w:spacing w:after="0" w:line="360" w:lineRule="auto"/>
        <w:ind w:left="1872"/>
        <w:jc w:val="both"/>
        <w:rPr>
          <w:rFonts w:eastAsia="Times New Roman" w:cs="Times New Roman"/>
          <w:sz w:val="24"/>
          <w:szCs w:val="24"/>
        </w:rPr>
      </w:pPr>
      <w:r w:rsidRPr="00865B73">
        <w:rPr>
          <w:rFonts w:eastAsia="Times New Roman" w:cs="Times New Roman"/>
          <w:sz w:val="24"/>
          <w:szCs w:val="24"/>
        </w:rPr>
        <w:t xml:space="preserve">(iii) perform any function consistent with this Act that the Minister may determine. </w:t>
      </w:r>
    </w:p>
    <w:p w14:paraId="0D236EFD" w14:textId="09717B1B" w:rsidR="00597F43" w:rsidRDefault="00D27335" w:rsidP="007D3D9C">
      <w:pPr>
        <w:spacing w:after="0" w:line="360" w:lineRule="auto"/>
        <w:jc w:val="both"/>
        <w:rPr>
          <w:rFonts w:eastAsia="Times New Roman" w:cs="Times New Roman"/>
          <w:sz w:val="24"/>
          <w:szCs w:val="24"/>
        </w:rPr>
      </w:pPr>
      <w:r w:rsidRPr="00865B73">
        <w:rPr>
          <w:rFonts w:eastAsia="Times New Roman" w:cs="Times New Roman"/>
          <w:sz w:val="24"/>
          <w:szCs w:val="24"/>
        </w:rPr>
        <w:t>(2) The SAQA must submit, on or before 30 June in each year, to the Minister an annual report which includes the financial statements and audit reports.</w:t>
      </w:r>
    </w:p>
    <w:p w14:paraId="618C70E8" w14:textId="77777777" w:rsidR="007D3D9C" w:rsidRPr="007D3D9C" w:rsidRDefault="007D3D9C" w:rsidP="007D3D9C">
      <w:pPr>
        <w:spacing w:after="0" w:line="360" w:lineRule="auto"/>
        <w:jc w:val="both"/>
        <w:rPr>
          <w:rFonts w:eastAsia="Times New Roman" w:cs="Times New Roman"/>
          <w:sz w:val="24"/>
          <w:szCs w:val="24"/>
        </w:rPr>
      </w:pPr>
    </w:p>
    <w:p w14:paraId="01620AD3"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Key SAQA policies</w:t>
      </w:r>
    </w:p>
    <w:p w14:paraId="39E937ED" w14:textId="77777777" w:rsidR="00960AF2" w:rsidRPr="00865B73" w:rsidRDefault="00960AF2" w:rsidP="00865B73">
      <w:pPr>
        <w:spacing w:line="360" w:lineRule="auto"/>
        <w:jc w:val="both"/>
        <w:rPr>
          <w:rFonts w:cstheme="majorHAnsi"/>
          <w:b/>
          <w:sz w:val="24"/>
          <w:szCs w:val="24"/>
        </w:rPr>
      </w:pPr>
      <w:r w:rsidRPr="00865B73">
        <w:rPr>
          <w:rFonts w:cstheme="majorHAnsi"/>
          <w:b/>
          <w:sz w:val="24"/>
          <w:szCs w:val="24"/>
        </w:rPr>
        <w:t xml:space="preserve">SAQA board </w:t>
      </w:r>
    </w:p>
    <w:p w14:paraId="65C61FC5" w14:textId="77777777" w:rsidR="00960AF2" w:rsidRPr="00865B73" w:rsidRDefault="00960AF2" w:rsidP="00865B73">
      <w:pPr>
        <w:spacing w:line="360" w:lineRule="auto"/>
        <w:jc w:val="both"/>
        <w:rPr>
          <w:rFonts w:cstheme="majorHAnsi"/>
          <w:sz w:val="24"/>
          <w:szCs w:val="24"/>
        </w:rPr>
      </w:pPr>
      <w:r w:rsidRPr="00865B73">
        <w:rPr>
          <w:rFonts w:cstheme="majorHAnsi"/>
          <w:sz w:val="24"/>
          <w:szCs w:val="24"/>
        </w:rPr>
        <w:t xml:space="preserve">(1) The SAQA is governed by a board. </w:t>
      </w:r>
    </w:p>
    <w:p w14:paraId="151A1E48" w14:textId="77777777" w:rsidR="00960AF2" w:rsidRPr="00865B73" w:rsidRDefault="00960AF2" w:rsidP="00865B73">
      <w:pPr>
        <w:spacing w:line="360" w:lineRule="auto"/>
        <w:jc w:val="both"/>
        <w:rPr>
          <w:rFonts w:cstheme="majorHAnsi"/>
          <w:sz w:val="24"/>
          <w:szCs w:val="24"/>
        </w:rPr>
      </w:pPr>
      <w:r w:rsidRPr="00865B73">
        <w:rPr>
          <w:rFonts w:cstheme="majorHAnsi"/>
          <w:sz w:val="24"/>
          <w:szCs w:val="24"/>
        </w:rPr>
        <w:t xml:space="preserve">(2) The board comprises- </w:t>
      </w:r>
    </w:p>
    <w:p w14:paraId="29959E87" w14:textId="77777777" w:rsidR="00960AF2" w:rsidRPr="00865B73" w:rsidRDefault="00960AF2" w:rsidP="00865B73">
      <w:pPr>
        <w:spacing w:line="360" w:lineRule="auto"/>
        <w:ind w:left="720"/>
        <w:jc w:val="both"/>
        <w:rPr>
          <w:rFonts w:eastAsia="Times New Roman" w:cs="Times New Roman"/>
          <w:sz w:val="24"/>
          <w:szCs w:val="24"/>
        </w:rPr>
      </w:pPr>
      <w:r w:rsidRPr="00865B73">
        <w:rPr>
          <w:rFonts w:cstheme="majorHAnsi"/>
          <w:sz w:val="24"/>
          <w:szCs w:val="24"/>
        </w:rPr>
        <w:t>(a) 12 members appointed in their personal capacities by the Minister; [Para. (a) substituted by s. 13 of Act 26/2010]</w:t>
      </w:r>
      <w:r w:rsidRPr="00865B73">
        <w:rPr>
          <w:rFonts w:eastAsia="Times New Roman" w:cs="Times New Roman"/>
          <w:sz w:val="24"/>
          <w:szCs w:val="24"/>
        </w:rPr>
        <w:t xml:space="preserve"> </w:t>
      </w:r>
    </w:p>
    <w:p w14:paraId="5A1F663E"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(b) the chief executive officer of the SAQA contemplated in section 19, who is a member by virtue of his or her office; and </w:t>
      </w:r>
    </w:p>
    <w:p w14:paraId="4810D8D5"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(c) the chief executive officer of each QC contemplated in Chapter 5, who are members by virtue of their offices. </w:t>
      </w:r>
    </w:p>
    <w:p w14:paraId="317B1183" w14:textId="77777777" w:rsidR="00C73D41" w:rsidRDefault="00C73D41">
      <w:pPr>
        <w:rPr>
          <w:rFonts w:cstheme="majorHAnsi"/>
          <w:sz w:val="24"/>
          <w:szCs w:val="24"/>
        </w:rPr>
      </w:pPr>
      <w:r>
        <w:rPr>
          <w:rFonts w:cstheme="majorHAnsi"/>
          <w:sz w:val="24"/>
          <w:szCs w:val="24"/>
        </w:rPr>
        <w:br w:type="page"/>
      </w:r>
    </w:p>
    <w:p w14:paraId="7D3CC715" w14:textId="33C897FA" w:rsidR="00D471B8" w:rsidRPr="00865B73" w:rsidRDefault="00960AF2" w:rsidP="00865B73">
      <w:pPr>
        <w:spacing w:line="360" w:lineRule="auto"/>
        <w:jc w:val="both"/>
        <w:rPr>
          <w:rFonts w:cstheme="majorHAnsi"/>
          <w:sz w:val="24"/>
          <w:szCs w:val="24"/>
        </w:rPr>
      </w:pPr>
      <w:r w:rsidRPr="00865B73">
        <w:rPr>
          <w:rFonts w:cstheme="majorHAnsi"/>
          <w:sz w:val="24"/>
          <w:szCs w:val="24"/>
        </w:rPr>
        <w:lastRenderedPageBreak/>
        <w:t>(3)</w:t>
      </w:r>
    </w:p>
    <w:p w14:paraId="4F450814" w14:textId="318CCDFF"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 (a) The Minister must appoint members, from the nomination process contemplated in subsection (4), in such a manner as to ensure, insofar as is practically possible, that the functions of the SAQA are performed according to the highest professional standards provided that at least two members must be appointed from the nominations made by </w:t>
      </w:r>
      <w:r w:rsidR="00865B73" w:rsidRPr="00865B73">
        <w:rPr>
          <w:rFonts w:cstheme="majorHAnsi"/>
          <w:sz w:val="24"/>
          <w:szCs w:val="24"/>
        </w:rPr>
        <w:t>organized</w:t>
      </w:r>
      <w:r w:rsidRPr="00865B73">
        <w:rPr>
          <w:rFonts w:cstheme="majorHAnsi"/>
          <w:sz w:val="24"/>
          <w:szCs w:val="24"/>
        </w:rPr>
        <w:t xml:space="preserve"> </w:t>
      </w:r>
      <w:r w:rsidR="00D152D8" w:rsidRPr="00865B73">
        <w:rPr>
          <w:rFonts w:cstheme="majorHAnsi"/>
          <w:sz w:val="24"/>
          <w:szCs w:val="24"/>
        </w:rPr>
        <w:t>labor</w:t>
      </w:r>
      <w:r w:rsidRPr="00865B73">
        <w:rPr>
          <w:rFonts w:cstheme="majorHAnsi"/>
          <w:sz w:val="24"/>
          <w:szCs w:val="24"/>
        </w:rPr>
        <w:t xml:space="preserve">. </w:t>
      </w:r>
    </w:p>
    <w:p w14:paraId="7751CCE6"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(b) To ensure that the functions of the SAQA are performed in the manner contemplated in paragraph (a), the members appointed must- </w:t>
      </w:r>
    </w:p>
    <w:p w14:paraId="4C3AFE91" w14:textId="77777777" w:rsidR="00960AF2" w:rsidRPr="00865B73" w:rsidRDefault="00960AF2" w:rsidP="00865B73">
      <w:pPr>
        <w:spacing w:line="360" w:lineRule="auto"/>
        <w:ind w:left="1008"/>
        <w:jc w:val="both"/>
        <w:rPr>
          <w:rFonts w:cstheme="majorHAnsi"/>
          <w:sz w:val="24"/>
          <w:szCs w:val="24"/>
        </w:rPr>
      </w:pPr>
      <w:r w:rsidRPr="00865B73">
        <w:rPr>
          <w:rFonts w:cstheme="majorHAnsi"/>
          <w:sz w:val="24"/>
          <w:szCs w:val="24"/>
        </w:rPr>
        <w:t xml:space="preserve">(i) be broadly representative of the education and training sectors and related interests; </w:t>
      </w:r>
    </w:p>
    <w:p w14:paraId="048DD3F6" w14:textId="77777777" w:rsidR="00960AF2" w:rsidRPr="00865B73" w:rsidRDefault="00960AF2" w:rsidP="00865B73">
      <w:pPr>
        <w:spacing w:line="360" w:lineRule="auto"/>
        <w:ind w:left="1008"/>
        <w:jc w:val="both"/>
        <w:rPr>
          <w:rFonts w:cstheme="majorHAnsi"/>
          <w:sz w:val="24"/>
          <w:szCs w:val="24"/>
        </w:rPr>
      </w:pPr>
      <w:r w:rsidRPr="00865B73">
        <w:rPr>
          <w:rFonts w:cstheme="majorHAnsi"/>
          <w:sz w:val="24"/>
          <w:szCs w:val="24"/>
        </w:rPr>
        <w:t xml:space="preserve">(ii) have thorough knowledge and understanding of education and training; </w:t>
      </w:r>
    </w:p>
    <w:p w14:paraId="0E95F54A" w14:textId="77777777" w:rsidR="00960AF2" w:rsidRPr="00865B73" w:rsidRDefault="00960AF2" w:rsidP="00865B73">
      <w:pPr>
        <w:spacing w:line="360" w:lineRule="auto"/>
        <w:ind w:left="1008"/>
        <w:jc w:val="both"/>
        <w:rPr>
          <w:rFonts w:cstheme="majorHAnsi"/>
          <w:sz w:val="24"/>
          <w:szCs w:val="24"/>
        </w:rPr>
      </w:pPr>
      <w:r w:rsidRPr="00865B73">
        <w:rPr>
          <w:rFonts w:cstheme="majorHAnsi"/>
          <w:sz w:val="24"/>
          <w:szCs w:val="24"/>
        </w:rPr>
        <w:t xml:space="preserve">(iii) appreciate the role of education and training in the reconstruction and development of the South African economy and society; </w:t>
      </w:r>
    </w:p>
    <w:p w14:paraId="4678E0FD" w14:textId="77777777" w:rsidR="00960AF2" w:rsidRPr="00865B73" w:rsidRDefault="00960AF2" w:rsidP="00865B73">
      <w:pPr>
        <w:spacing w:line="360" w:lineRule="auto"/>
        <w:ind w:left="1008"/>
        <w:jc w:val="both"/>
        <w:rPr>
          <w:rFonts w:eastAsia="Times New Roman" w:cs="Times New Roman"/>
          <w:sz w:val="24"/>
          <w:szCs w:val="24"/>
        </w:rPr>
      </w:pPr>
      <w:r w:rsidRPr="00865B73">
        <w:rPr>
          <w:rFonts w:cstheme="majorHAnsi"/>
          <w:sz w:val="24"/>
          <w:szCs w:val="24"/>
        </w:rPr>
        <w:t>(iv) have known and attested commitment to the interests of education and training;</w:t>
      </w:r>
      <w:r w:rsidRPr="00865B73">
        <w:rPr>
          <w:rFonts w:eastAsia="Times New Roman" w:cs="Times New Roman"/>
          <w:sz w:val="24"/>
          <w:szCs w:val="24"/>
        </w:rPr>
        <w:t xml:space="preserve"> </w:t>
      </w:r>
    </w:p>
    <w:p w14:paraId="359B2808" w14:textId="77777777" w:rsidR="00960AF2" w:rsidRPr="00865B73" w:rsidRDefault="00960AF2" w:rsidP="00865B73">
      <w:pPr>
        <w:spacing w:line="360" w:lineRule="auto"/>
        <w:ind w:left="1008"/>
        <w:jc w:val="both"/>
        <w:rPr>
          <w:rFonts w:cstheme="majorHAnsi"/>
          <w:sz w:val="24"/>
          <w:szCs w:val="24"/>
        </w:rPr>
      </w:pPr>
      <w:r w:rsidRPr="00865B73">
        <w:rPr>
          <w:rFonts w:cstheme="majorHAnsi"/>
          <w:sz w:val="24"/>
          <w:szCs w:val="24"/>
        </w:rPr>
        <w:t xml:space="preserve">(v) have knowledge and understanding of qualifications matters and quality assurance in education and training; and </w:t>
      </w:r>
    </w:p>
    <w:p w14:paraId="7C21E633" w14:textId="77777777" w:rsidR="00960AF2" w:rsidRPr="00865B73" w:rsidRDefault="00960AF2" w:rsidP="00865B73">
      <w:pPr>
        <w:spacing w:line="360" w:lineRule="auto"/>
        <w:ind w:left="1008"/>
        <w:jc w:val="both"/>
        <w:rPr>
          <w:rFonts w:cstheme="majorHAnsi"/>
          <w:sz w:val="24"/>
          <w:szCs w:val="24"/>
        </w:rPr>
      </w:pPr>
      <w:r w:rsidRPr="00865B73">
        <w:rPr>
          <w:rFonts w:cstheme="majorHAnsi"/>
          <w:sz w:val="24"/>
          <w:szCs w:val="24"/>
        </w:rPr>
        <w:t xml:space="preserve">(vi) be competent to undertake the governance and oversee the financial affairs of the SAQA. </w:t>
      </w:r>
    </w:p>
    <w:p w14:paraId="7E08F36E" w14:textId="74E17A28"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(c) Due attention must be given to the </w:t>
      </w:r>
      <w:r w:rsidR="00865B73" w:rsidRPr="00865B73">
        <w:rPr>
          <w:rFonts w:cstheme="majorHAnsi"/>
          <w:sz w:val="24"/>
          <w:szCs w:val="24"/>
        </w:rPr>
        <w:t>representatively</w:t>
      </w:r>
      <w:r w:rsidRPr="00865B73">
        <w:rPr>
          <w:rFonts w:cstheme="majorHAnsi"/>
          <w:sz w:val="24"/>
          <w:szCs w:val="24"/>
        </w:rPr>
        <w:t xml:space="preserve"> of the board in terms of such factors as race, gender and disability</w:t>
      </w:r>
    </w:p>
    <w:p w14:paraId="675895C6" w14:textId="77777777" w:rsidR="00960AF2" w:rsidRPr="00865B73" w:rsidRDefault="00960AF2" w:rsidP="00865B73">
      <w:pPr>
        <w:spacing w:line="360" w:lineRule="auto"/>
        <w:jc w:val="both"/>
        <w:rPr>
          <w:rFonts w:cstheme="majorHAnsi"/>
          <w:sz w:val="24"/>
          <w:szCs w:val="24"/>
        </w:rPr>
      </w:pPr>
      <w:r w:rsidRPr="00865B73">
        <w:rPr>
          <w:rFonts w:cstheme="majorHAnsi"/>
          <w:sz w:val="24"/>
          <w:szCs w:val="24"/>
        </w:rPr>
        <w:t xml:space="preserve">(4) The Minister must invite nominations for the appointment of members by notice in the Gazette, from- </w:t>
      </w:r>
    </w:p>
    <w:p w14:paraId="0066F40B"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(a) persons involved in education and training; </w:t>
      </w:r>
    </w:p>
    <w:p w14:paraId="6DCD106A" w14:textId="039EFC54"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(b) </w:t>
      </w:r>
      <w:r w:rsidR="00865B73" w:rsidRPr="00865B73">
        <w:rPr>
          <w:rFonts w:cstheme="majorHAnsi"/>
          <w:sz w:val="24"/>
          <w:szCs w:val="24"/>
        </w:rPr>
        <w:t>organizations</w:t>
      </w:r>
      <w:r w:rsidRPr="00865B73">
        <w:rPr>
          <w:rFonts w:cstheme="majorHAnsi"/>
          <w:sz w:val="24"/>
          <w:szCs w:val="24"/>
        </w:rPr>
        <w:t xml:space="preserve"> involved in education and training; </w:t>
      </w:r>
    </w:p>
    <w:p w14:paraId="47DB533F"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(c) professional bodies; </w:t>
      </w:r>
    </w:p>
    <w:p w14:paraId="07CF6631" w14:textId="067B96FC"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lastRenderedPageBreak/>
        <w:t xml:space="preserve">(d) </w:t>
      </w:r>
      <w:r w:rsidR="00865B73" w:rsidRPr="00865B73">
        <w:rPr>
          <w:rFonts w:cstheme="majorHAnsi"/>
          <w:sz w:val="24"/>
          <w:szCs w:val="24"/>
        </w:rPr>
        <w:t>organized</w:t>
      </w:r>
      <w:r w:rsidRPr="00865B73">
        <w:rPr>
          <w:rFonts w:cstheme="majorHAnsi"/>
          <w:sz w:val="24"/>
          <w:szCs w:val="24"/>
        </w:rPr>
        <w:t xml:space="preserve"> </w:t>
      </w:r>
      <w:r w:rsidR="00D152D8" w:rsidRPr="00865B73">
        <w:rPr>
          <w:rFonts w:cstheme="majorHAnsi"/>
          <w:sz w:val="24"/>
          <w:szCs w:val="24"/>
        </w:rPr>
        <w:t>labor</w:t>
      </w:r>
      <w:r w:rsidRPr="00865B73">
        <w:rPr>
          <w:rFonts w:cstheme="majorHAnsi"/>
          <w:sz w:val="24"/>
          <w:szCs w:val="24"/>
        </w:rPr>
        <w:t xml:space="preserve">; </w:t>
      </w:r>
    </w:p>
    <w:p w14:paraId="453209F3" w14:textId="6F888719"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w:t>
      </w:r>
      <w:r w:rsidR="00865B73" w:rsidRPr="00865B73">
        <w:rPr>
          <w:rFonts w:cstheme="majorHAnsi"/>
          <w:sz w:val="24"/>
          <w:szCs w:val="24"/>
        </w:rPr>
        <w:t>he</w:t>
      </w:r>
      <w:r w:rsidRPr="00865B73">
        <w:rPr>
          <w:rFonts w:cstheme="majorHAnsi"/>
          <w:sz w:val="24"/>
          <w:szCs w:val="24"/>
        </w:rPr>
        <w:t xml:space="preserve">) </w:t>
      </w:r>
      <w:r w:rsidR="00865B73" w:rsidRPr="00865B73">
        <w:rPr>
          <w:rFonts w:cstheme="majorHAnsi"/>
          <w:sz w:val="24"/>
          <w:szCs w:val="24"/>
        </w:rPr>
        <w:t>organized</w:t>
      </w:r>
      <w:r w:rsidRPr="00865B73">
        <w:rPr>
          <w:rFonts w:cstheme="majorHAnsi"/>
          <w:sz w:val="24"/>
          <w:szCs w:val="24"/>
        </w:rPr>
        <w:t xml:space="preserve"> business; and </w:t>
      </w:r>
    </w:p>
    <w:p w14:paraId="457372CC" w14:textId="5F99902D"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(f) </w:t>
      </w:r>
      <w:r w:rsidR="00865B73" w:rsidRPr="00865B73">
        <w:rPr>
          <w:rFonts w:cstheme="majorHAnsi"/>
          <w:sz w:val="24"/>
          <w:szCs w:val="24"/>
        </w:rPr>
        <w:t>organizations</w:t>
      </w:r>
      <w:r w:rsidRPr="00865B73">
        <w:rPr>
          <w:rFonts w:cstheme="majorHAnsi"/>
          <w:sz w:val="24"/>
          <w:szCs w:val="24"/>
        </w:rPr>
        <w:t xml:space="preserve"> representing community and development interests. </w:t>
      </w:r>
    </w:p>
    <w:p w14:paraId="3E2E8B5C"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(5) Any member- </w:t>
      </w:r>
    </w:p>
    <w:p w14:paraId="4E539CAA" w14:textId="77777777"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 xml:space="preserve">(a) holds office for a period not exceeding five years; and </w:t>
      </w:r>
    </w:p>
    <w:p w14:paraId="20F761BA" w14:textId="78ADFD0C" w:rsidR="00960AF2" w:rsidRPr="00865B73" w:rsidRDefault="00960AF2" w:rsidP="00865B73">
      <w:pPr>
        <w:spacing w:line="360" w:lineRule="auto"/>
        <w:ind w:left="720"/>
        <w:jc w:val="both"/>
        <w:rPr>
          <w:rFonts w:cstheme="majorHAnsi"/>
          <w:sz w:val="24"/>
          <w:szCs w:val="24"/>
        </w:rPr>
      </w:pPr>
      <w:r w:rsidRPr="00865B73">
        <w:rPr>
          <w:rFonts w:cstheme="majorHAnsi"/>
          <w:sz w:val="24"/>
          <w:szCs w:val="24"/>
        </w:rPr>
        <w:t>(b) may be reappointed at the expiry of his or her term of office, but may not serve for more than two consecutive terms of office.</w:t>
      </w:r>
    </w:p>
    <w:p w14:paraId="11CD9F1F" w14:textId="77777777" w:rsidR="00960AF2" w:rsidRPr="00865B73" w:rsidRDefault="00960AF2" w:rsidP="00865B73">
      <w:pPr>
        <w:spacing w:line="360" w:lineRule="auto"/>
        <w:jc w:val="both"/>
        <w:rPr>
          <w:rFonts w:cstheme="majorHAnsi"/>
          <w:sz w:val="24"/>
          <w:szCs w:val="24"/>
        </w:rPr>
      </w:pPr>
      <w:r w:rsidRPr="00865B73">
        <w:rPr>
          <w:rFonts w:cstheme="majorHAnsi"/>
          <w:sz w:val="24"/>
          <w:szCs w:val="24"/>
        </w:rPr>
        <w:t xml:space="preserve">(6) The Minister must appoint one of the members as chairperson. </w:t>
      </w:r>
    </w:p>
    <w:p w14:paraId="7A7CF5A0" w14:textId="595B9133" w:rsidR="00651248" w:rsidRPr="00C73D41" w:rsidRDefault="00960AF2" w:rsidP="00865B73">
      <w:pPr>
        <w:spacing w:line="360" w:lineRule="auto"/>
        <w:jc w:val="both"/>
        <w:rPr>
          <w:rFonts w:cstheme="majorHAnsi"/>
          <w:sz w:val="24"/>
          <w:szCs w:val="24"/>
        </w:rPr>
      </w:pPr>
      <w:r w:rsidRPr="00865B73">
        <w:rPr>
          <w:rFonts w:cstheme="majorHAnsi"/>
          <w:sz w:val="24"/>
          <w:szCs w:val="24"/>
        </w:rPr>
        <w:t>(7) The members must elect a deputy chairperson from amongst their number.</w:t>
      </w:r>
    </w:p>
    <w:p w14:paraId="26E7F719"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Lifelong learning and workplace integrated learning</w:t>
      </w:r>
    </w:p>
    <w:p w14:paraId="6A24FBDD" w14:textId="77777777" w:rsidR="003A6AD4" w:rsidRPr="00865B73" w:rsidRDefault="003A6AD4" w:rsidP="00865B73">
      <w:pPr>
        <w:spacing w:line="360" w:lineRule="auto"/>
        <w:jc w:val="both"/>
        <w:rPr>
          <w:rFonts w:cstheme="majorHAnsi"/>
          <w:b/>
          <w:sz w:val="24"/>
          <w:szCs w:val="24"/>
        </w:rPr>
      </w:pPr>
      <w:r w:rsidRPr="00865B73">
        <w:rPr>
          <w:rFonts w:cstheme="majorHAnsi"/>
          <w:b/>
          <w:sz w:val="24"/>
          <w:szCs w:val="24"/>
        </w:rPr>
        <w:t xml:space="preserve">WORK-INTEGRATED LIFELONG LEARNING </w:t>
      </w:r>
    </w:p>
    <w:p w14:paraId="288986D6" w14:textId="77777777" w:rsidR="00B03E33" w:rsidRPr="00865B73" w:rsidRDefault="00B03E33" w:rsidP="00865B73">
      <w:pPr>
        <w:spacing w:line="360" w:lineRule="auto"/>
        <w:jc w:val="both"/>
        <w:rPr>
          <w:rFonts w:cstheme="majorHAnsi"/>
          <w:b/>
          <w:sz w:val="24"/>
          <w:szCs w:val="24"/>
        </w:rPr>
      </w:pPr>
      <w:r w:rsidRPr="00865B73">
        <w:rPr>
          <w:rFonts w:cstheme="majorHAnsi"/>
          <w:b/>
          <w:sz w:val="24"/>
          <w:szCs w:val="24"/>
        </w:rPr>
        <w:t>What is work integrated learning?</w:t>
      </w:r>
    </w:p>
    <w:p w14:paraId="76947FD7" w14:textId="399B8B74" w:rsidR="00B03E33" w:rsidRPr="00865B73" w:rsidRDefault="00B03E33" w:rsidP="00865B73">
      <w:pPr>
        <w:spacing w:line="360" w:lineRule="auto"/>
        <w:jc w:val="both"/>
        <w:rPr>
          <w:rFonts w:cstheme="majorHAnsi"/>
          <w:sz w:val="24"/>
          <w:szCs w:val="24"/>
        </w:rPr>
      </w:pPr>
      <w:r w:rsidRPr="00865B73">
        <w:rPr>
          <w:rFonts w:cstheme="majorHAnsi"/>
          <w:sz w:val="24"/>
          <w:szCs w:val="24"/>
        </w:rPr>
        <w:t xml:space="preserve">The work integrated learning module offers you a comprehensive practical placement within an </w:t>
      </w:r>
      <w:r w:rsidR="00865B73" w:rsidRPr="00865B73">
        <w:rPr>
          <w:rFonts w:cstheme="majorHAnsi"/>
          <w:sz w:val="24"/>
          <w:szCs w:val="24"/>
        </w:rPr>
        <w:t>organizational</w:t>
      </w:r>
      <w:r w:rsidRPr="00865B73">
        <w:rPr>
          <w:rFonts w:cstheme="majorHAnsi"/>
          <w:sz w:val="24"/>
          <w:szCs w:val="24"/>
        </w:rPr>
        <w:t xml:space="preserve"> setting that is related to a specific area, e.g. working with adolescents, addiction, trauma, and more. Work integrated learning is the perfect opportunity for you to apply the knowledge you’ve learned in class to your chosen field of interest, building your confidence and honing our skillset for the work-place.</w:t>
      </w:r>
    </w:p>
    <w:p w14:paraId="74171C3B" w14:textId="77777777" w:rsidR="00B03E33" w:rsidRPr="00865B73" w:rsidRDefault="00B03E33" w:rsidP="00865B73">
      <w:pPr>
        <w:spacing w:line="360" w:lineRule="auto"/>
        <w:jc w:val="both"/>
        <w:rPr>
          <w:rFonts w:cstheme="majorHAnsi"/>
          <w:sz w:val="24"/>
          <w:szCs w:val="24"/>
        </w:rPr>
      </w:pPr>
      <w:r w:rsidRPr="00865B73">
        <w:rPr>
          <w:rFonts w:cstheme="majorHAnsi"/>
          <w:sz w:val="24"/>
          <w:szCs w:val="24"/>
        </w:rPr>
        <w:t>Why is work integrated learning so important?</w:t>
      </w:r>
    </w:p>
    <w:p w14:paraId="35A2FEFE" w14:textId="77777777" w:rsidR="00B03E33" w:rsidRPr="00865B73" w:rsidRDefault="00B03E33" w:rsidP="00865B73">
      <w:pPr>
        <w:spacing w:line="360" w:lineRule="auto"/>
        <w:jc w:val="both"/>
        <w:rPr>
          <w:rFonts w:cstheme="majorHAnsi"/>
          <w:sz w:val="24"/>
          <w:szCs w:val="24"/>
        </w:rPr>
      </w:pPr>
      <w:r w:rsidRPr="00865B73">
        <w:rPr>
          <w:rFonts w:cstheme="majorHAnsi"/>
          <w:sz w:val="24"/>
          <w:szCs w:val="24"/>
        </w:rPr>
        <w:t>Work integrated learning is an essential element of your training and development to become a skilled, knowledgeable, ethical, and confident counsellor. </w:t>
      </w:r>
      <w:r w:rsidRPr="00865B73">
        <w:rPr>
          <w:rFonts w:cstheme="majorHAnsi"/>
          <w:b/>
          <w:bCs/>
          <w:sz w:val="24"/>
          <w:szCs w:val="24"/>
        </w:rPr>
        <w:t>Work integrated learning gives you:</w:t>
      </w:r>
    </w:p>
    <w:p w14:paraId="491D1DFB" w14:textId="77777777" w:rsidR="00B03E33" w:rsidRPr="00865B73" w:rsidRDefault="00B03E33" w:rsidP="004739AC">
      <w:pPr>
        <w:numPr>
          <w:ilvl w:val="0"/>
          <w:numId w:val="16"/>
        </w:numPr>
        <w:spacing w:line="360" w:lineRule="auto"/>
        <w:jc w:val="both"/>
        <w:rPr>
          <w:rFonts w:cstheme="majorHAnsi"/>
          <w:sz w:val="24"/>
          <w:szCs w:val="24"/>
        </w:rPr>
      </w:pPr>
      <w:r w:rsidRPr="00865B73">
        <w:rPr>
          <w:rFonts w:cstheme="majorHAnsi"/>
          <w:sz w:val="24"/>
          <w:szCs w:val="24"/>
        </w:rPr>
        <w:t>Valuable and practical experience before you graduate.</w:t>
      </w:r>
    </w:p>
    <w:p w14:paraId="7D13F980" w14:textId="77777777" w:rsidR="00B03E33" w:rsidRPr="00865B73" w:rsidRDefault="00B03E33" w:rsidP="004739AC">
      <w:pPr>
        <w:numPr>
          <w:ilvl w:val="0"/>
          <w:numId w:val="16"/>
        </w:numPr>
        <w:spacing w:line="360" w:lineRule="auto"/>
        <w:jc w:val="both"/>
        <w:rPr>
          <w:rFonts w:cstheme="majorHAnsi"/>
          <w:sz w:val="24"/>
          <w:szCs w:val="24"/>
        </w:rPr>
      </w:pPr>
      <w:r w:rsidRPr="00865B73">
        <w:rPr>
          <w:rFonts w:cstheme="majorHAnsi"/>
          <w:sz w:val="24"/>
          <w:szCs w:val="24"/>
        </w:rPr>
        <w:t>The chance to develop in your particular field of interest.</w:t>
      </w:r>
    </w:p>
    <w:p w14:paraId="0257A31B" w14:textId="77777777" w:rsidR="00B03E33" w:rsidRPr="00865B73" w:rsidRDefault="00B03E33" w:rsidP="004739AC">
      <w:pPr>
        <w:numPr>
          <w:ilvl w:val="0"/>
          <w:numId w:val="16"/>
        </w:numPr>
        <w:spacing w:line="360" w:lineRule="auto"/>
        <w:jc w:val="both"/>
        <w:rPr>
          <w:rFonts w:cstheme="majorHAnsi"/>
          <w:sz w:val="24"/>
          <w:szCs w:val="24"/>
        </w:rPr>
      </w:pPr>
      <w:r w:rsidRPr="00865B73">
        <w:rPr>
          <w:rFonts w:cstheme="majorHAnsi"/>
          <w:sz w:val="24"/>
          <w:szCs w:val="24"/>
        </w:rPr>
        <w:t>The opportunity to make a positive impact in people’s lives.</w:t>
      </w:r>
    </w:p>
    <w:p w14:paraId="7719032B" w14:textId="77777777" w:rsidR="00B03E33" w:rsidRPr="00865B73" w:rsidRDefault="00B03E33" w:rsidP="004739AC">
      <w:pPr>
        <w:numPr>
          <w:ilvl w:val="0"/>
          <w:numId w:val="16"/>
        </w:numPr>
        <w:spacing w:line="360" w:lineRule="auto"/>
        <w:jc w:val="both"/>
        <w:rPr>
          <w:rFonts w:cstheme="majorHAnsi"/>
          <w:sz w:val="24"/>
          <w:szCs w:val="24"/>
        </w:rPr>
      </w:pPr>
      <w:r w:rsidRPr="00865B73">
        <w:rPr>
          <w:rFonts w:cstheme="majorHAnsi"/>
          <w:sz w:val="24"/>
          <w:szCs w:val="24"/>
        </w:rPr>
        <w:lastRenderedPageBreak/>
        <w:t>Counsellor aptitudes and ethical awareness.</w:t>
      </w:r>
    </w:p>
    <w:p w14:paraId="159B89F4" w14:textId="77777777" w:rsidR="00B03E33" w:rsidRPr="00865B73" w:rsidRDefault="00B03E33" w:rsidP="004739AC">
      <w:pPr>
        <w:numPr>
          <w:ilvl w:val="0"/>
          <w:numId w:val="16"/>
        </w:numPr>
        <w:spacing w:line="360" w:lineRule="auto"/>
        <w:jc w:val="both"/>
        <w:rPr>
          <w:rFonts w:cstheme="majorHAnsi"/>
          <w:sz w:val="24"/>
          <w:szCs w:val="24"/>
        </w:rPr>
      </w:pPr>
      <w:r w:rsidRPr="00865B73">
        <w:rPr>
          <w:rFonts w:cstheme="majorHAnsi"/>
          <w:sz w:val="24"/>
          <w:szCs w:val="24"/>
        </w:rPr>
        <w:t>The confidence to graduate “work ready”</w:t>
      </w:r>
    </w:p>
    <w:p w14:paraId="53E551E5" w14:textId="77777777" w:rsidR="004D7DAA" w:rsidRPr="00865B73" w:rsidRDefault="004D7DAA" w:rsidP="00865B73">
      <w:pPr>
        <w:spacing w:line="360" w:lineRule="auto"/>
        <w:jc w:val="both"/>
        <w:rPr>
          <w:rFonts w:cstheme="majorHAnsi"/>
          <w:b/>
          <w:sz w:val="24"/>
          <w:szCs w:val="24"/>
        </w:rPr>
      </w:pPr>
      <w:r w:rsidRPr="00865B73">
        <w:rPr>
          <w:rFonts w:cstheme="majorHAnsi"/>
          <w:b/>
          <w:sz w:val="24"/>
          <w:szCs w:val="24"/>
        </w:rPr>
        <w:t>Work integrated learning placement site opportunities</w:t>
      </w:r>
    </w:p>
    <w:p w14:paraId="2DEBBC36" w14:textId="17E5C59F" w:rsidR="004D7DAA" w:rsidRPr="00865B73" w:rsidRDefault="004D7DAA" w:rsidP="00865B73">
      <w:pPr>
        <w:spacing w:line="360" w:lineRule="auto"/>
        <w:jc w:val="both"/>
        <w:rPr>
          <w:rFonts w:cstheme="majorHAnsi"/>
          <w:sz w:val="24"/>
          <w:szCs w:val="24"/>
        </w:rPr>
      </w:pPr>
      <w:r w:rsidRPr="00865B73">
        <w:rPr>
          <w:rFonts w:cstheme="majorHAnsi"/>
          <w:noProof/>
          <w:sz w:val="24"/>
          <w:szCs w:val="24"/>
        </w:rPr>
        <w:drawing>
          <wp:inline distT="0" distB="0" distL="0" distR="0" wp14:anchorId="64DB23D9" wp14:editId="7F7609B0">
            <wp:extent cx="5943600" cy="34823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82340"/>
                    </a:xfrm>
                    <a:prstGeom prst="rect">
                      <a:avLst/>
                    </a:prstGeom>
                  </pic:spPr>
                </pic:pic>
              </a:graphicData>
            </a:graphic>
          </wp:inline>
        </w:drawing>
      </w:r>
    </w:p>
    <w:p w14:paraId="78DAF5B2" w14:textId="4675C8B2" w:rsidR="003A6AD4" w:rsidRPr="00865B73" w:rsidRDefault="003A6AD4" w:rsidP="00865B73">
      <w:pPr>
        <w:spacing w:line="360" w:lineRule="auto"/>
        <w:jc w:val="both"/>
        <w:rPr>
          <w:rFonts w:cstheme="majorHAnsi"/>
          <w:sz w:val="24"/>
          <w:szCs w:val="24"/>
        </w:rPr>
      </w:pPr>
      <w:r w:rsidRPr="00865B73">
        <w:rPr>
          <w:rFonts w:cstheme="majorHAnsi"/>
          <w:sz w:val="24"/>
          <w:szCs w:val="24"/>
        </w:rPr>
        <w:t xml:space="preserve">Much of the </w:t>
      </w:r>
      <w:r w:rsidR="00135558" w:rsidRPr="00865B73">
        <w:rPr>
          <w:rFonts w:cstheme="majorHAnsi"/>
          <w:sz w:val="24"/>
          <w:szCs w:val="24"/>
        </w:rPr>
        <w:t>utilization</w:t>
      </w:r>
      <w:r w:rsidRPr="00865B73">
        <w:rPr>
          <w:rFonts w:cstheme="majorHAnsi"/>
          <w:sz w:val="24"/>
          <w:szCs w:val="24"/>
        </w:rPr>
        <w:t xml:space="preserve"> of and concerns for the integrating experiences in educational and practice settings are directed towards students’ initial preparation for their selected occupations.</w:t>
      </w:r>
      <w:r w:rsidRPr="00865B73">
        <w:rPr>
          <w:rFonts w:eastAsia="Times New Roman" w:cs="Times New Roman"/>
          <w:sz w:val="24"/>
          <w:szCs w:val="24"/>
        </w:rPr>
        <w:t xml:space="preserve"> P</w:t>
      </w:r>
      <w:r w:rsidRPr="00865B73">
        <w:rPr>
          <w:rFonts w:cstheme="majorHAnsi"/>
          <w:sz w:val="24"/>
          <w:szCs w:val="24"/>
        </w:rPr>
        <w:t>rocesses referred to as work integrated learning and United Kingdom as foundation programs, for instance, are typically directed towards and located in programs that prepare graduates in this way.</w:t>
      </w:r>
    </w:p>
    <w:p w14:paraId="2C3998BA" w14:textId="0E73F64B" w:rsidR="003A6AD4" w:rsidRPr="00865B73" w:rsidRDefault="003A6AD4" w:rsidP="00865B73">
      <w:pPr>
        <w:spacing w:line="360" w:lineRule="auto"/>
        <w:jc w:val="both"/>
        <w:rPr>
          <w:rFonts w:cstheme="majorHAnsi"/>
          <w:sz w:val="24"/>
          <w:szCs w:val="24"/>
        </w:rPr>
      </w:pPr>
      <w:r w:rsidRPr="00865B73">
        <w:rPr>
          <w:rFonts w:cstheme="majorHAnsi"/>
          <w:sz w:val="24"/>
          <w:szCs w:val="24"/>
        </w:rPr>
        <w:t xml:space="preserve">In these kinds of programs, the learners are students in educational programs, likely identify as such, spend the majority of their time participating in educational programs, are driven by meeting institutional requirements (e.g. course assessment) and engage in practice-based experiences as part of those programs. The concern within these programs is to provide students with authentic practice experiences which can be considered and integrated into their educational program. </w:t>
      </w:r>
    </w:p>
    <w:p w14:paraId="293E0583" w14:textId="3D76FAA7" w:rsidR="00C16257" w:rsidRPr="00865B73" w:rsidRDefault="00C16257" w:rsidP="00865B73">
      <w:pPr>
        <w:spacing w:line="360" w:lineRule="auto"/>
        <w:jc w:val="both"/>
        <w:rPr>
          <w:rFonts w:cstheme="majorHAnsi"/>
          <w:sz w:val="24"/>
          <w:szCs w:val="24"/>
        </w:rPr>
      </w:pPr>
      <w:r w:rsidRPr="00865B73">
        <w:rPr>
          <w:rFonts w:cstheme="majorHAnsi"/>
          <w:sz w:val="24"/>
          <w:szCs w:val="24"/>
        </w:rPr>
        <w:lastRenderedPageBreak/>
        <w:t>The need for ongoing learning across working life is hardly new. However, in contemporary times, such is the pace and scope of change in the requirements for work and occupational competence means that rather than a nicety, ongoing learning in the form of continuing education and development is now a necessity for most occupational fields.</w:t>
      </w:r>
    </w:p>
    <w:p w14:paraId="0AF0F6CF" w14:textId="77777777" w:rsidR="00CA32CB" w:rsidRPr="00865B73" w:rsidRDefault="00CA32CB" w:rsidP="00865B73">
      <w:pPr>
        <w:spacing w:line="360" w:lineRule="auto"/>
        <w:jc w:val="both"/>
        <w:rPr>
          <w:rFonts w:cstheme="majorHAnsi"/>
          <w:b/>
          <w:sz w:val="24"/>
          <w:szCs w:val="24"/>
        </w:rPr>
      </w:pPr>
      <w:r w:rsidRPr="00865B73">
        <w:rPr>
          <w:rFonts w:cstheme="majorHAnsi"/>
          <w:b/>
          <w:sz w:val="24"/>
          <w:szCs w:val="24"/>
        </w:rPr>
        <w:t xml:space="preserve">Focus on lifelong learning </w:t>
      </w:r>
    </w:p>
    <w:p w14:paraId="445CAA66" w14:textId="5E39287C" w:rsidR="00CA32CB" w:rsidRPr="00865B73" w:rsidRDefault="00CA32CB" w:rsidP="00865B73">
      <w:pPr>
        <w:spacing w:line="360" w:lineRule="auto"/>
        <w:jc w:val="both"/>
        <w:rPr>
          <w:rFonts w:cstheme="majorHAnsi"/>
          <w:sz w:val="24"/>
          <w:szCs w:val="24"/>
        </w:rPr>
      </w:pPr>
      <w:r w:rsidRPr="00865B73">
        <w:rPr>
          <w:rFonts w:cstheme="majorHAnsi"/>
          <w:sz w:val="24"/>
          <w:szCs w:val="24"/>
        </w:rPr>
        <w:t>From the start, there has been a focus on lifelong learning – on learner progression through the system for education, training, and work – as evidenced in the SAQA Act (RSA, 1995: Clause 2[b]) and the National Standards Body requirements to use the “critical and cross-field outcomes to promote lifelong learning” (RSA, 1995; SAQA, 1998b: Clause 8[c])</w:t>
      </w:r>
      <w:r w:rsidR="00470B4A" w:rsidRPr="00865B73">
        <w:rPr>
          <w:rFonts w:cstheme="majorHAnsi"/>
          <w:sz w:val="24"/>
          <w:szCs w:val="24"/>
        </w:rPr>
        <w:t>6.</w:t>
      </w:r>
      <w:r w:rsidRPr="00865B73">
        <w:rPr>
          <w:rFonts w:cstheme="majorHAnsi"/>
          <w:sz w:val="24"/>
          <w:szCs w:val="24"/>
        </w:rPr>
        <w:t xml:space="preserve"> In the first decade of NQF implementation while there were known barriers in some learning pathways, there were working pathways.</w:t>
      </w:r>
    </w:p>
    <w:p w14:paraId="610FBE72" w14:textId="77777777" w:rsidR="004D7DAA" w:rsidRPr="00865B73" w:rsidRDefault="004D7DAA" w:rsidP="00865B73">
      <w:pPr>
        <w:spacing w:line="360" w:lineRule="auto"/>
        <w:jc w:val="both"/>
        <w:rPr>
          <w:rFonts w:cstheme="majorHAnsi"/>
          <w:b/>
          <w:sz w:val="24"/>
          <w:szCs w:val="24"/>
        </w:rPr>
      </w:pPr>
      <w:r w:rsidRPr="00865B73">
        <w:rPr>
          <w:rFonts w:cstheme="majorHAnsi"/>
          <w:b/>
          <w:sz w:val="24"/>
          <w:szCs w:val="24"/>
        </w:rPr>
        <w:t>What does work integrated learning include?</w:t>
      </w:r>
    </w:p>
    <w:p w14:paraId="340A13C0" w14:textId="77777777" w:rsidR="004D7DAA" w:rsidRPr="00C73D41" w:rsidRDefault="004D7DAA" w:rsidP="00B44D03">
      <w:pPr>
        <w:pStyle w:val="ListParagraph"/>
        <w:numPr>
          <w:ilvl w:val="0"/>
          <w:numId w:val="41"/>
        </w:numPr>
        <w:spacing w:line="360" w:lineRule="auto"/>
        <w:jc w:val="both"/>
        <w:rPr>
          <w:rFonts w:cstheme="majorHAnsi"/>
          <w:sz w:val="24"/>
          <w:szCs w:val="24"/>
        </w:rPr>
      </w:pPr>
      <w:r w:rsidRPr="00C73D41">
        <w:rPr>
          <w:rFonts w:cstheme="majorHAnsi"/>
          <w:sz w:val="24"/>
          <w:szCs w:val="24"/>
        </w:rPr>
        <w:t>Preparatory workshops that fine tune and focus your counselling knowledge and skills for real-world application.</w:t>
      </w:r>
    </w:p>
    <w:p w14:paraId="01A47BA7" w14:textId="77777777" w:rsidR="004D7DAA" w:rsidRPr="00C73D41" w:rsidRDefault="004D7DAA" w:rsidP="00B44D03">
      <w:pPr>
        <w:pStyle w:val="ListParagraph"/>
        <w:numPr>
          <w:ilvl w:val="0"/>
          <w:numId w:val="41"/>
        </w:numPr>
        <w:spacing w:line="360" w:lineRule="auto"/>
        <w:jc w:val="both"/>
        <w:rPr>
          <w:rFonts w:cstheme="majorHAnsi"/>
          <w:sz w:val="24"/>
          <w:szCs w:val="24"/>
        </w:rPr>
      </w:pPr>
      <w:r w:rsidRPr="00C73D41">
        <w:rPr>
          <w:rFonts w:cstheme="majorHAnsi"/>
          <w:sz w:val="24"/>
          <w:szCs w:val="24"/>
        </w:rPr>
        <w:t>A cross-cultural workshop to raise awareness of diversity and prepare you for the challenge of a work setting.</w:t>
      </w:r>
    </w:p>
    <w:p w14:paraId="1E287369" w14:textId="77777777" w:rsidR="004D7DAA" w:rsidRPr="00C73D41" w:rsidRDefault="004D7DAA" w:rsidP="00B44D03">
      <w:pPr>
        <w:pStyle w:val="ListParagraph"/>
        <w:numPr>
          <w:ilvl w:val="0"/>
          <w:numId w:val="41"/>
        </w:numPr>
        <w:spacing w:line="360" w:lineRule="auto"/>
        <w:jc w:val="both"/>
        <w:rPr>
          <w:rFonts w:cstheme="majorHAnsi"/>
          <w:sz w:val="24"/>
          <w:szCs w:val="24"/>
        </w:rPr>
      </w:pPr>
      <w:r w:rsidRPr="00C73D41">
        <w:rPr>
          <w:rFonts w:cstheme="majorHAnsi"/>
          <w:sz w:val="24"/>
          <w:szCs w:val="24"/>
        </w:rPr>
        <w:t>One-on- one client interaction and case management.</w:t>
      </w:r>
    </w:p>
    <w:p w14:paraId="422B4E38" w14:textId="18FE2AD0" w:rsidR="00C73D41" w:rsidRDefault="004D7DAA" w:rsidP="00B44D03">
      <w:pPr>
        <w:pStyle w:val="ListParagraph"/>
        <w:numPr>
          <w:ilvl w:val="0"/>
          <w:numId w:val="41"/>
        </w:numPr>
        <w:spacing w:line="360" w:lineRule="auto"/>
        <w:jc w:val="both"/>
        <w:rPr>
          <w:rFonts w:cstheme="majorHAnsi"/>
          <w:sz w:val="24"/>
          <w:szCs w:val="24"/>
        </w:rPr>
      </w:pPr>
      <w:r w:rsidRPr="00C73D41">
        <w:rPr>
          <w:rFonts w:cstheme="majorHAnsi"/>
          <w:sz w:val="24"/>
          <w:szCs w:val="24"/>
        </w:rPr>
        <w:t>Expert supervision to support you through work integrated learning, give you constructive feedback, and further develop your skills.</w:t>
      </w:r>
    </w:p>
    <w:p w14:paraId="69BD1D97" w14:textId="77777777" w:rsidR="00C73D41" w:rsidRDefault="00C73D41">
      <w:pPr>
        <w:rPr>
          <w:rFonts w:cstheme="majorHAnsi"/>
          <w:sz w:val="24"/>
          <w:szCs w:val="24"/>
        </w:rPr>
      </w:pPr>
      <w:r>
        <w:rPr>
          <w:rFonts w:cstheme="majorHAnsi"/>
          <w:sz w:val="24"/>
          <w:szCs w:val="24"/>
        </w:rPr>
        <w:br w:type="page"/>
      </w:r>
    </w:p>
    <w:p w14:paraId="1422E028" w14:textId="77777777" w:rsidR="004D7DAA" w:rsidRPr="00C73D41" w:rsidRDefault="004D7DAA" w:rsidP="00C73D41">
      <w:pPr>
        <w:pStyle w:val="ListParagraph"/>
        <w:spacing w:line="360" w:lineRule="auto"/>
        <w:ind w:left="1080"/>
        <w:jc w:val="both"/>
        <w:rPr>
          <w:rFonts w:cstheme="majorHAnsi"/>
          <w:sz w:val="24"/>
          <w:szCs w:val="24"/>
        </w:rPr>
      </w:pPr>
    </w:p>
    <w:p w14:paraId="165CAFA0"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The National Learner Records Database</w:t>
      </w:r>
    </w:p>
    <w:p w14:paraId="05549A01" w14:textId="77777777" w:rsidR="003E3241" w:rsidRPr="00865B73" w:rsidRDefault="003E3241" w:rsidP="00865B73">
      <w:pPr>
        <w:spacing w:line="360" w:lineRule="auto"/>
        <w:jc w:val="both"/>
        <w:rPr>
          <w:rFonts w:cstheme="majorHAnsi"/>
          <w:sz w:val="24"/>
          <w:szCs w:val="24"/>
        </w:rPr>
      </w:pPr>
      <w:r w:rsidRPr="00865B73">
        <w:rPr>
          <w:rFonts w:cstheme="majorHAnsi"/>
          <w:b/>
          <w:bCs/>
          <w:sz w:val="24"/>
          <w:szCs w:val="24"/>
        </w:rPr>
        <w:t>What is the National Learners` Records Database?</w:t>
      </w:r>
    </w:p>
    <w:p w14:paraId="19A4BF7B" w14:textId="77777777" w:rsidR="003E3241" w:rsidRPr="00865B73" w:rsidRDefault="003E3241" w:rsidP="00865B73">
      <w:pPr>
        <w:spacing w:line="360" w:lineRule="auto"/>
        <w:jc w:val="both"/>
        <w:rPr>
          <w:rFonts w:cstheme="majorHAnsi"/>
          <w:sz w:val="24"/>
          <w:szCs w:val="24"/>
        </w:rPr>
      </w:pPr>
      <w:r w:rsidRPr="00865B73">
        <w:rPr>
          <w:rFonts w:cstheme="majorHAnsi"/>
          <w:sz w:val="24"/>
          <w:szCs w:val="24"/>
        </w:rPr>
        <w:t>The South African Qualifications Authority (SAQA) is responsible for the further development and implementation of the National Qualifications Framework (NQF). The primary objective of the NQF is the creation of a single integrated national framework for learning achievements, enhancing the quality of the education and training system in South Africa so that it embraces the concept of life-long learning for all.</w:t>
      </w:r>
    </w:p>
    <w:p w14:paraId="60527E1D" w14:textId="77777777" w:rsidR="003E3241" w:rsidRPr="00865B73" w:rsidRDefault="003E3241" w:rsidP="00865B73">
      <w:pPr>
        <w:spacing w:line="360" w:lineRule="auto"/>
        <w:jc w:val="both"/>
        <w:rPr>
          <w:rFonts w:cstheme="majorHAnsi"/>
          <w:sz w:val="24"/>
          <w:szCs w:val="24"/>
        </w:rPr>
      </w:pPr>
      <w:r w:rsidRPr="00865B73">
        <w:rPr>
          <w:rFonts w:cstheme="majorHAnsi"/>
          <w:sz w:val="24"/>
          <w:szCs w:val="24"/>
        </w:rPr>
        <w:t>One of the features of a quality system such as the NQF is the ability to manage and report information about the system accurately. The NLRD, which has been in operation since November 1999, is the electronic management information system that facilitates the management of the NQF and enables SAQA to report accurately on most aspects of the education and training system of South Africa.</w:t>
      </w:r>
    </w:p>
    <w:p w14:paraId="13D6CD37" w14:textId="77777777" w:rsidR="00235C88" w:rsidRPr="00865B73" w:rsidRDefault="00235C88" w:rsidP="00865B73">
      <w:pPr>
        <w:spacing w:line="360" w:lineRule="auto"/>
        <w:jc w:val="both"/>
        <w:rPr>
          <w:rFonts w:cstheme="majorHAnsi"/>
          <w:sz w:val="24"/>
          <w:szCs w:val="24"/>
        </w:rPr>
      </w:pPr>
      <w:r w:rsidRPr="00865B73">
        <w:rPr>
          <w:rFonts w:cstheme="majorHAnsi"/>
          <w:b/>
          <w:bCs/>
          <w:sz w:val="24"/>
          <w:szCs w:val="24"/>
        </w:rPr>
        <w:t>What information is provided by the NLRD?</w:t>
      </w:r>
    </w:p>
    <w:p w14:paraId="328B6031" w14:textId="77777777" w:rsidR="00235C88" w:rsidRPr="00865B73" w:rsidRDefault="00235C88" w:rsidP="00865B73">
      <w:pPr>
        <w:spacing w:line="360" w:lineRule="auto"/>
        <w:jc w:val="both"/>
        <w:rPr>
          <w:rFonts w:cstheme="majorHAnsi"/>
          <w:sz w:val="24"/>
          <w:szCs w:val="24"/>
        </w:rPr>
      </w:pPr>
      <w:r w:rsidRPr="00865B73">
        <w:rPr>
          <w:rFonts w:cstheme="majorHAnsi"/>
          <w:sz w:val="24"/>
          <w:szCs w:val="24"/>
        </w:rPr>
        <w:t>The NLRD provides the following information:</w:t>
      </w:r>
    </w:p>
    <w:p w14:paraId="27F60DE5" w14:textId="77777777" w:rsidR="00235C88" w:rsidRPr="00126031" w:rsidRDefault="00235C8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t>Qualifications and part qualifications (including unit standards) registered on the NQF, their purpose statements, exit level outcomes and assessment criteria, and the NQF sub-framework allocated to each qualification and part qualification;</w:t>
      </w:r>
    </w:p>
    <w:p w14:paraId="257FD8B8" w14:textId="350B7F3F" w:rsidR="00235C88" w:rsidRPr="00126031" w:rsidRDefault="00235C8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t xml:space="preserve">The twelve </w:t>
      </w:r>
      <w:r w:rsidR="00865B73" w:rsidRPr="00126031">
        <w:rPr>
          <w:rFonts w:cstheme="majorHAnsi"/>
          <w:sz w:val="24"/>
          <w:szCs w:val="24"/>
        </w:rPr>
        <w:t>organizing</w:t>
      </w:r>
      <w:r w:rsidRPr="00126031">
        <w:rPr>
          <w:rFonts w:cstheme="majorHAnsi"/>
          <w:sz w:val="24"/>
          <w:szCs w:val="24"/>
        </w:rPr>
        <w:t xml:space="preserve"> fields and the subfields of the NQF;</w:t>
      </w:r>
    </w:p>
    <w:p w14:paraId="34A9CC1B" w14:textId="06EFE855" w:rsidR="00235C88" w:rsidRPr="00126031" w:rsidRDefault="00D152D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t>Recognized</w:t>
      </w:r>
      <w:r w:rsidR="00235C88" w:rsidRPr="00126031">
        <w:rPr>
          <w:rFonts w:cstheme="majorHAnsi"/>
          <w:sz w:val="24"/>
          <w:szCs w:val="24"/>
        </w:rPr>
        <w:t xml:space="preserve"> professional bodies and their Professional Designations that are registered on the NQF;</w:t>
      </w:r>
    </w:p>
    <w:p w14:paraId="710809AA" w14:textId="3420B0A6" w:rsidR="00235C88" w:rsidRPr="00126031" w:rsidRDefault="00235C8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t xml:space="preserve">Quality assuring </w:t>
      </w:r>
      <w:r w:rsidR="00126031" w:rsidRPr="00126031">
        <w:rPr>
          <w:rFonts w:cstheme="majorHAnsi"/>
          <w:sz w:val="24"/>
          <w:szCs w:val="24"/>
        </w:rPr>
        <w:t>bodies,</w:t>
      </w:r>
      <w:r w:rsidRPr="00126031">
        <w:rPr>
          <w:rFonts w:cstheme="majorHAnsi"/>
          <w:sz w:val="24"/>
          <w:szCs w:val="24"/>
        </w:rPr>
        <w:t xml:space="preserve"> including Sector Education and Training Authorities (SETAs) and Quality Councils (QCs), and the qualifications and part qualifications for which accreditation has been granted;</w:t>
      </w:r>
    </w:p>
    <w:p w14:paraId="5C67A123" w14:textId="77777777" w:rsidR="00235C88" w:rsidRPr="00126031" w:rsidRDefault="00235C8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t>Accredited providers;</w:t>
      </w:r>
    </w:p>
    <w:p w14:paraId="0E9DA897" w14:textId="77777777" w:rsidR="00235C88" w:rsidRPr="00126031" w:rsidRDefault="00235C8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t>Registered assessors;</w:t>
      </w:r>
    </w:p>
    <w:p w14:paraId="51595969" w14:textId="77777777" w:rsidR="00235C88" w:rsidRPr="00126031" w:rsidRDefault="00235C88" w:rsidP="00B44D03">
      <w:pPr>
        <w:pStyle w:val="ListParagraph"/>
        <w:numPr>
          <w:ilvl w:val="0"/>
          <w:numId w:val="42"/>
        </w:numPr>
        <w:spacing w:line="360" w:lineRule="auto"/>
        <w:jc w:val="both"/>
        <w:rPr>
          <w:rFonts w:cstheme="majorHAnsi"/>
          <w:sz w:val="24"/>
          <w:szCs w:val="24"/>
        </w:rPr>
      </w:pPr>
      <w:r w:rsidRPr="00126031">
        <w:rPr>
          <w:rFonts w:cstheme="majorHAnsi"/>
          <w:sz w:val="24"/>
          <w:szCs w:val="24"/>
        </w:rPr>
        <w:lastRenderedPageBreak/>
        <w:t>The records of learners who achieve qualifications or part qualifications registered on the NQF and their achievements</w:t>
      </w:r>
    </w:p>
    <w:p w14:paraId="6DD9AAE0" w14:textId="77777777" w:rsidR="00235C88" w:rsidRPr="00865B73" w:rsidRDefault="00235C88" w:rsidP="00865B73">
      <w:pPr>
        <w:spacing w:line="360" w:lineRule="auto"/>
        <w:jc w:val="both"/>
        <w:rPr>
          <w:rFonts w:cstheme="majorHAnsi"/>
          <w:sz w:val="24"/>
          <w:szCs w:val="24"/>
        </w:rPr>
      </w:pPr>
      <w:r w:rsidRPr="00865B73">
        <w:rPr>
          <w:rFonts w:cstheme="majorHAnsi"/>
          <w:sz w:val="24"/>
          <w:szCs w:val="24"/>
        </w:rPr>
        <w:t>Most of this information is downloaded to the SAQA website in various ways, in detailed and summary format. Aggregated records and analyses of learner achievements are available via the NLRD`s publications.</w:t>
      </w:r>
    </w:p>
    <w:p w14:paraId="527D3980" w14:textId="77777777" w:rsidR="00235C88" w:rsidRPr="00865B73" w:rsidRDefault="00235C88" w:rsidP="00865B73">
      <w:pPr>
        <w:spacing w:line="360" w:lineRule="auto"/>
        <w:jc w:val="both"/>
        <w:rPr>
          <w:rFonts w:cstheme="majorHAnsi"/>
          <w:sz w:val="24"/>
          <w:szCs w:val="24"/>
        </w:rPr>
      </w:pPr>
      <w:r w:rsidRPr="00865B73">
        <w:rPr>
          <w:rFonts w:cstheme="majorHAnsi"/>
          <w:b/>
          <w:bCs/>
          <w:sz w:val="24"/>
          <w:szCs w:val="24"/>
        </w:rPr>
        <w:t>How does information get into the NLRD?</w:t>
      </w:r>
    </w:p>
    <w:p w14:paraId="2913D385" w14:textId="783F4E8D" w:rsidR="00235C88" w:rsidRPr="00865B73" w:rsidRDefault="00235C88" w:rsidP="00865B73">
      <w:pPr>
        <w:spacing w:line="360" w:lineRule="auto"/>
        <w:jc w:val="both"/>
        <w:rPr>
          <w:rFonts w:cstheme="majorHAnsi"/>
          <w:sz w:val="24"/>
          <w:szCs w:val="24"/>
        </w:rPr>
      </w:pPr>
      <w:r w:rsidRPr="00865B73">
        <w:rPr>
          <w:rFonts w:cstheme="majorHAnsi"/>
          <w:noProof/>
          <w:sz w:val="24"/>
          <w:szCs w:val="24"/>
        </w:rPr>
        <w:drawing>
          <wp:inline distT="0" distB="0" distL="0" distR="0" wp14:anchorId="7C1BA2F5" wp14:editId="786FE8B5">
            <wp:extent cx="3616960" cy="2716530"/>
            <wp:effectExtent l="0" t="0" r="0" b="1270"/>
            <wp:docPr id="71" name="Picture 71" descr="http://www.saqa.org.za/images/uploads/nlrdlear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aqa.org.za/images/uploads/nlrdlearner.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6960" cy="2716530"/>
                    </a:xfrm>
                    <a:prstGeom prst="rect">
                      <a:avLst/>
                    </a:prstGeom>
                    <a:noFill/>
                    <a:ln>
                      <a:noFill/>
                    </a:ln>
                  </pic:spPr>
                </pic:pic>
              </a:graphicData>
            </a:graphic>
          </wp:inline>
        </w:drawing>
      </w:r>
    </w:p>
    <w:p w14:paraId="78A65DFE" w14:textId="77777777" w:rsidR="00235C88" w:rsidRPr="00865B73" w:rsidRDefault="00235C88" w:rsidP="00865B73">
      <w:pPr>
        <w:spacing w:line="360" w:lineRule="auto"/>
        <w:jc w:val="both"/>
        <w:rPr>
          <w:rFonts w:cstheme="majorHAnsi"/>
          <w:sz w:val="24"/>
          <w:szCs w:val="24"/>
        </w:rPr>
      </w:pPr>
      <w:r w:rsidRPr="00865B73">
        <w:rPr>
          <w:rFonts w:cstheme="majorHAnsi"/>
          <w:sz w:val="24"/>
          <w:szCs w:val="24"/>
        </w:rPr>
        <w:t>Each education and training provider sends its learner achievement data to the quality assuring body that has accredited the provider to offer that particular qualification. These datasets are sent in the format specified by each quality assuring body, and providers are encouraged to obtain these specifications from their quality assuring bodies.</w:t>
      </w:r>
    </w:p>
    <w:p w14:paraId="2170E0D2" w14:textId="77777777" w:rsidR="00235C88" w:rsidRPr="00865B73" w:rsidRDefault="00235C88" w:rsidP="00865B73">
      <w:pPr>
        <w:spacing w:line="360" w:lineRule="auto"/>
        <w:jc w:val="both"/>
        <w:rPr>
          <w:rFonts w:cstheme="majorHAnsi"/>
          <w:sz w:val="24"/>
          <w:szCs w:val="24"/>
        </w:rPr>
      </w:pPr>
      <w:r w:rsidRPr="00865B73">
        <w:rPr>
          <w:rFonts w:cstheme="majorHAnsi"/>
          <w:sz w:val="24"/>
          <w:szCs w:val="24"/>
        </w:rPr>
        <w:t>The quality assuring bodies submit their datasets to the NLRD (in the format specified by SAQA) for batch-loading onto the NLRD.</w:t>
      </w:r>
    </w:p>
    <w:p w14:paraId="026DA266" w14:textId="24BE6E28" w:rsidR="00235C88" w:rsidRPr="00865B73" w:rsidRDefault="00235C88" w:rsidP="00865B73">
      <w:pPr>
        <w:spacing w:line="360" w:lineRule="auto"/>
        <w:jc w:val="both"/>
        <w:rPr>
          <w:rFonts w:cstheme="majorHAnsi"/>
          <w:sz w:val="24"/>
          <w:szCs w:val="24"/>
        </w:rPr>
      </w:pPr>
      <w:r w:rsidRPr="00865B73">
        <w:rPr>
          <w:rFonts w:cstheme="majorHAnsi"/>
          <w:noProof/>
          <w:sz w:val="24"/>
          <w:szCs w:val="24"/>
        </w:rPr>
        <w:lastRenderedPageBreak/>
        <w:drawing>
          <wp:inline distT="0" distB="0" distL="0" distR="0" wp14:anchorId="4B4792C8" wp14:editId="46401DA7">
            <wp:extent cx="3616960" cy="2716530"/>
            <wp:effectExtent l="0" t="0" r="0" b="1270"/>
            <wp:docPr id="70" name="Picture 70" descr="http://www.saqa.org.za/images/uploads/nlrdqua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aqa.org.za/images/uploads/nlrdquals.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6960" cy="2716530"/>
                    </a:xfrm>
                    <a:prstGeom prst="rect">
                      <a:avLst/>
                    </a:prstGeom>
                    <a:noFill/>
                    <a:ln>
                      <a:noFill/>
                    </a:ln>
                  </pic:spPr>
                </pic:pic>
              </a:graphicData>
            </a:graphic>
          </wp:inline>
        </w:drawing>
      </w:r>
    </w:p>
    <w:p w14:paraId="42FBC8D2" w14:textId="265D5ADB" w:rsidR="00235C88" w:rsidRPr="00865B73" w:rsidRDefault="00235C88" w:rsidP="00865B73">
      <w:pPr>
        <w:spacing w:line="360" w:lineRule="auto"/>
        <w:jc w:val="both"/>
        <w:rPr>
          <w:rFonts w:cstheme="majorHAnsi"/>
          <w:sz w:val="24"/>
          <w:szCs w:val="24"/>
        </w:rPr>
      </w:pPr>
      <w:r w:rsidRPr="00865B73">
        <w:rPr>
          <w:rFonts w:cstheme="majorHAnsi"/>
          <w:sz w:val="24"/>
          <w:szCs w:val="24"/>
        </w:rPr>
        <w:t xml:space="preserve">Each Quality Council receives information on qualifications and part qualifications (title, level, credits, purpose statement, outcomes, assessment criteria and much more) that have been developed, within their respective NQF sub-frameworks. Once the accreditation process has been </w:t>
      </w:r>
      <w:r w:rsidR="00865B73" w:rsidRPr="00865B73">
        <w:rPr>
          <w:rFonts w:cstheme="majorHAnsi"/>
          <w:sz w:val="24"/>
          <w:szCs w:val="24"/>
        </w:rPr>
        <w:t>finalized</w:t>
      </w:r>
      <w:r w:rsidRPr="00865B73">
        <w:rPr>
          <w:rFonts w:cstheme="majorHAnsi"/>
          <w:sz w:val="24"/>
          <w:szCs w:val="24"/>
        </w:rPr>
        <w:t>, the Quality Councils submit these qualifications and part qualifications to SAQA`s Directorate for Registration and Recognition (DRR). These are evaluated by DRR, and then handed over to the NLRD for on-line capturing. The qualifications and part qualifications then follow an approval process before being registered on the NQF.Â</w:t>
      </w:r>
    </w:p>
    <w:p w14:paraId="5053E8BF" w14:textId="77777777" w:rsidR="00235C88" w:rsidRPr="00865B73" w:rsidRDefault="00235C88" w:rsidP="00865B73">
      <w:pPr>
        <w:spacing w:line="360" w:lineRule="auto"/>
        <w:jc w:val="both"/>
        <w:rPr>
          <w:rFonts w:cstheme="majorHAnsi"/>
          <w:sz w:val="24"/>
          <w:szCs w:val="24"/>
        </w:rPr>
      </w:pPr>
      <w:r w:rsidRPr="00865B73">
        <w:rPr>
          <w:rFonts w:cstheme="majorHAnsi"/>
          <w:b/>
          <w:bCs/>
          <w:sz w:val="24"/>
          <w:szCs w:val="24"/>
        </w:rPr>
        <w:t>Is information generally available?</w:t>
      </w:r>
    </w:p>
    <w:p w14:paraId="3E14CAAB" w14:textId="77777777" w:rsidR="00235C88" w:rsidRPr="00865B73" w:rsidRDefault="00235C88" w:rsidP="00865B73">
      <w:pPr>
        <w:spacing w:line="360" w:lineRule="auto"/>
        <w:jc w:val="both"/>
        <w:rPr>
          <w:rFonts w:cstheme="majorHAnsi"/>
          <w:sz w:val="24"/>
          <w:szCs w:val="24"/>
        </w:rPr>
      </w:pPr>
      <w:r w:rsidRPr="00865B73">
        <w:rPr>
          <w:rFonts w:cstheme="majorHAnsi"/>
          <w:sz w:val="24"/>
          <w:szCs w:val="24"/>
        </w:rPr>
        <w:t>Information is downloaded daily from the NLRD to the searchable databases on the SAQA website.</w:t>
      </w:r>
    </w:p>
    <w:p w14:paraId="752BB07A" w14:textId="2BD2C40D" w:rsidR="00126031" w:rsidRDefault="00235C88" w:rsidP="00865B73">
      <w:pPr>
        <w:spacing w:line="360" w:lineRule="auto"/>
        <w:jc w:val="both"/>
        <w:rPr>
          <w:rFonts w:cstheme="majorHAnsi"/>
          <w:sz w:val="24"/>
          <w:szCs w:val="24"/>
        </w:rPr>
      </w:pPr>
      <w:r w:rsidRPr="00865B73">
        <w:rPr>
          <w:rFonts w:cstheme="majorHAnsi"/>
          <w:sz w:val="24"/>
          <w:szCs w:val="24"/>
        </w:rPr>
        <w:t>In addition, SAQA provides information to respond to appropriate queries, on the basis that confidentiality is ensured for all sensitive information.</w:t>
      </w:r>
    </w:p>
    <w:p w14:paraId="4FB7F805" w14:textId="77777777" w:rsidR="00126031" w:rsidRDefault="00126031">
      <w:pPr>
        <w:rPr>
          <w:rFonts w:cstheme="majorHAnsi"/>
          <w:sz w:val="24"/>
          <w:szCs w:val="24"/>
        </w:rPr>
      </w:pPr>
      <w:r>
        <w:rPr>
          <w:rFonts w:cstheme="majorHAnsi"/>
          <w:sz w:val="24"/>
          <w:szCs w:val="24"/>
        </w:rPr>
        <w:br w:type="page"/>
      </w:r>
    </w:p>
    <w:p w14:paraId="71141E13" w14:textId="77777777" w:rsidR="00651248" w:rsidRPr="00865B73" w:rsidRDefault="00651248" w:rsidP="00865B73">
      <w:pPr>
        <w:spacing w:line="360" w:lineRule="auto"/>
        <w:jc w:val="both"/>
        <w:rPr>
          <w:rFonts w:cstheme="majorHAnsi"/>
          <w:sz w:val="24"/>
          <w:szCs w:val="24"/>
        </w:rPr>
      </w:pPr>
    </w:p>
    <w:p w14:paraId="281E3920"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The NQF and Level descriptors</w:t>
      </w:r>
    </w:p>
    <w:p w14:paraId="6FEA7831" w14:textId="77777777" w:rsidR="00C46B4E" w:rsidRPr="00865B73" w:rsidRDefault="00C46B4E" w:rsidP="00865B73">
      <w:pPr>
        <w:shd w:val="clear" w:color="auto" w:fill="FFFFFF" w:themeFill="background1"/>
        <w:spacing w:line="360" w:lineRule="auto"/>
        <w:jc w:val="both"/>
        <w:rPr>
          <w:rFonts w:cs="Arial"/>
          <w:sz w:val="24"/>
          <w:szCs w:val="24"/>
        </w:rPr>
      </w:pPr>
      <w:r w:rsidRPr="00865B73">
        <w:rPr>
          <w:rFonts w:cs="Arial"/>
          <w:b/>
          <w:sz w:val="24"/>
          <w:szCs w:val="24"/>
        </w:rPr>
        <w:t>The levels of the NQF</w:t>
      </w:r>
    </w:p>
    <w:p w14:paraId="1111E105" w14:textId="77777777" w:rsidR="00C46B4E" w:rsidRPr="00865B73" w:rsidRDefault="00C46B4E" w:rsidP="00865B73">
      <w:pPr>
        <w:spacing w:line="360" w:lineRule="auto"/>
        <w:jc w:val="both"/>
        <w:rPr>
          <w:rFonts w:cs="Arial"/>
          <w:sz w:val="24"/>
          <w:szCs w:val="24"/>
        </w:rPr>
      </w:pPr>
      <w:r w:rsidRPr="00865B73">
        <w:rPr>
          <w:rFonts w:cs="Arial"/>
          <w:sz w:val="24"/>
          <w:szCs w:val="24"/>
        </w:rPr>
        <w:t>The meaning and significance of levels of learning is reflected in the manner in which levels are described. Level refers to one of the eight NQF levels.</w:t>
      </w:r>
    </w:p>
    <w:p w14:paraId="75F241F9" w14:textId="77777777" w:rsidR="00C46B4E" w:rsidRPr="00865B73" w:rsidRDefault="00C46B4E" w:rsidP="00865B73">
      <w:pPr>
        <w:spacing w:line="360" w:lineRule="auto"/>
        <w:jc w:val="both"/>
        <w:rPr>
          <w:rFonts w:cs="Arial"/>
          <w:i/>
          <w:sz w:val="24"/>
          <w:szCs w:val="24"/>
        </w:rPr>
      </w:pPr>
      <w:r w:rsidRPr="00865B73">
        <w:rPr>
          <w:rFonts w:cs="Arial"/>
          <w:sz w:val="24"/>
          <w:szCs w:val="24"/>
        </w:rPr>
        <w:t xml:space="preserve">Descriptors of levels are statements about </w:t>
      </w:r>
      <w:r w:rsidRPr="00865B73">
        <w:rPr>
          <w:rFonts w:cs="Arial"/>
          <w:i/>
          <w:sz w:val="24"/>
          <w:szCs w:val="24"/>
        </w:rPr>
        <w:t>intellectual demand, complexity of learning and learner autonomy.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1E0" w:firstRow="1" w:lastRow="1" w:firstColumn="1" w:lastColumn="1" w:noHBand="0" w:noVBand="0"/>
      </w:tblPr>
      <w:tblGrid>
        <w:gridCol w:w="9180"/>
      </w:tblGrid>
      <w:tr w:rsidR="00C46B4E" w:rsidRPr="00865B73" w14:paraId="6682751B" w14:textId="77777777" w:rsidTr="00CA6402">
        <w:tc>
          <w:tcPr>
            <w:tcW w:w="9180" w:type="dxa"/>
            <w:shd w:val="clear" w:color="auto" w:fill="BFBFBF"/>
          </w:tcPr>
          <w:p w14:paraId="69D9E065" w14:textId="77777777" w:rsidR="00C46B4E" w:rsidRPr="00865B73" w:rsidRDefault="00C46B4E" w:rsidP="00865B73">
            <w:pPr>
              <w:spacing w:line="360" w:lineRule="auto"/>
              <w:jc w:val="both"/>
              <w:rPr>
                <w:rFonts w:cs="Arial"/>
                <w:sz w:val="24"/>
                <w:szCs w:val="24"/>
              </w:rPr>
            </w:pPr>
            <w:r w:rsidRPr="00865B73">
              <w:rPr>
                <w:sz w:val="24"/>
                <w:szCs w:val="24"/>
              </w:rPr>
              <w:br w:type="page"/>
            </w:r>
            <w:r w:rsidRPr="00865B73">
              <w:rPr>
                <w:rFonts w:cs="Arial"/>
                <w:sz w:val="24"/>
                <w:szCs w:val="24"/>
              </w:rPr>
              <w:t>Level descriptors are statements that provide a broad indication of learning appropriate to attainment at a particular level, describing the characteristics and context of learning expected at that level. They are designed to support the reviewing of specified learning outcomes and assessment criteria in order to develop particular modules and units and to assign credits at the appropriate level.</w:t>
            </w:r>
          </w:p>
        </w:tc>
      </w:tr>
    </w:tbl>
    <w:p w14:paraId="35D374A9" w14:textId="77777777" w:rsidR="00C46B4E" w:rsidRPr="00865B73" w:rsidRDefault="00C46B4E" w:rsidP="00865B73">
      <w:pPr>
        <w:spacing w:line="360" w:lineRule="auto"/>
        <w:jc w:val="both"/>
        <w:rPr>
          <w:rFonts w:cs="Arial"/>
          <w:sz w:val="24"/>
          <w:szCs w:val="24"/>
        </w:rPr>
      </w:pPr>
    </w:p>
    <w:p w14:paraId="0C2F47CC" w14:textId="77777777" w:rsidR="00C46B4E" w:rsidRPr="00865B73" w:rsidRDefault="00C46B4E" w:rsidP="00865B73">
      <w:pPr>
        <w:spacing w:line="360" w:lineRule="auto"/>
        <w:jc w:val="both"/>
        <w:rPr>
          <w:rFonts w:cs="Arial"/>
          <w:sz w:val="24"/>
          <w:szCs w:val="24"/>
        </w:rPr>
      </w:pPr>
      <w:r w:rsidRPr="00865B73">
        <w:rPr>
          <w:rFonts w:cs="Arial"/>
          <w:sz w:val="24"/>
          <w:szCs w:val="24"/>
        </w:rPr>
        <w:t>Level descriptors enable standards writers to contextualize the meaning of level and to apply it properly.</w:t>
      </w:r>
    </w:p>
    <w:p w14:paraId="0CE20CC4" w14:textId="77777777" w:rsidR="00C46B4E" w:rsidRPr="00865B73" w:rsidRDefault="00C46B4E" w:rsidP="00865B73">
      <w:pPr>
        <w:spacing w:line="360" w:lineRule="auto"/>
        <w:jc w:val="both"/>
        <w:rPr>
          <w:rFonts w:cs="Arial"/>
          <w:i/>
          <w:sz w:val="24"/>
          <w:szCs w:val="24"/>
        </w:rPr>
      </w:pPr>
      <w:r w:rsidRPr="00865B73">
        <w:rPr>
          <w:rFonts w:cs="Arial"/>
          <w:i/>
          <w:sz w:val="24"/>
          <w:szCs w:val="24"/>
        </w:rPr>
        <w:t xml:space="preserve">The degree of detail and generality required in level descriptors depends on their purpose and use. </w:t>
      </w:r>
      <w:r w:rsidRPr="00865B73">
        <w:rPr>
          <w:rFonts w:cs="Arial"/>
          <w:sz w:val="24"/>
          <w:szCs w:val="24"/>
        </w:rPr>
        <w:t>The purpose of the level descriptors is as follows:</w:t>
      </w:r>
    </w:p>
    <w:p w14:paraId="571082C2" w14:textId="77777777" w:rsidR="00C46B4E" w:rsidRPr="00126031" w:rsidRDefault="00C46B4E" w:rsidP="00B44D03">
      <w:pPr>
        <w:pStyle w:val="ListParagraph"/>
        <w:numPr>
          <w:ilvl w:val="0"/>
          <w:numId w:val="43"/>
        </w:numPr>
        <w:spacing w:after="0" w:line="360" w:lineRule="auto"/>
        <w:jc w:val="both"/>
        <w:rPr>
          <w:rFonts w:cs="Arial"/>
          <w:sz w:val="24"/>
          <w:szCs w:val="24"/>
        </w:rPr>
      </w:pPr>
      <w:r w:rsidRPr="00126031">
        <w:rPr>
          <w:rFonts w:cs="Arial"/>
          <w:sz w:val="24"/>
          <w:szCs w:val="24"/>
        </w:rPr>
        <w:t>It assigns the unit standard and/or qualification to a particular learning level.</w:t>
      </w:r>
    </w:p>
    <w:p w14:paraId="2F75383A" w14:textId="77777777" w:rsidR="00C46B4E" w:rsidRPr="00126031" w:rsidRDefault="00C46B4E" w:rsidP="00B44D03">
      <w:pPr>
        <w:pStyle w:val="ListParagraph"/>
        <w:numPr>
          <w:ilvl w:val="0"/>
          <w:numId w:val="43"/>
        </w:numPr>
        <w:spacing w:after="0" w:line="360" w:lineRule="auto"/>
        <w:jc w:val="both"/>
        <w:rPr>
          <w:rFonts w:cs="Arial"/>
          <w:sz w:val="24"/>
          <w:szCs w:val="24"/>
        </w:rPr>
      </w:pPr>
      <w:r w:rsidRPr="00126031">
        <w:rPr>
          <w:rFonts w:cs="Arial"/>
          <w:sz w:val="24"/>
          <w:szCs w:val="24"/>
        </w:rPr>
        <w:t>It conveys the intention of the unit standard/qualification, i.e. the level of learning, comprehension, application etc. that is required.</w:t>
      </w:r>
    </w:p>
    <w:p w14:paraId="3EFAC430" w14:textId="77777777" w:rsidR="00C46B4E" w:rsidRPr="00126031" w:rsidRDefault="00C46B4E" w:rsidP="00B44D03">
      <w:pPr>
        <w:pStyle w:val="ListParagraph"/>
        <w:numPr>
          <w:ilvl w:val="0"/>
          <w:numId w:val="43"/>
        </w:numPr>
        <w:spacing w:after="0" w:line="360" w:lineRule="auto"/>
        <w:jc w:val="both"/>
        <w:rPr>
          <w:rFonts w:cs="Arial"/>
          <w:sz w:val="24"/>
          <w:szCs w:val="24"/>
        </w:rPr>
      </w:pPr>
      <w:r w:rsidRPr="00126031">
        <w:rPr>
          <w:rFonts w:cs="Arial"/>
          <w:sz w:val="24"/>
          <w:szCs w:val="24"/>
        </w:rPr>
        <w:t>It demonstrates the knowledge, skills and attributes required of the learner in terms of entry potential or capacity, and exit competence.</w:t>
      </w:r>
    </w:p>
    <w:p w14:paraId="35454B57" w14:textId="77777777" w:rsidR="00C46B4E" w:rsidRPr="00865B73" w:rsidRDefault="00C46B4E" w:rsidP="00126031">
      <w:pPr>
        <w:spacing w:after="0" w:line="360" w:lineRule="auto"/>
        <w:ind w:left="720"/>
        <w:jc w:val="both"/>
        <w:rPr>
          <w:rFonts w:cs="Arial"/>
          <w:sz w:val="24"/>
          <w:szCs w:val="24"/>
        </w:rPr>
      </w:pPr>
    </w:p>
    <w:p w14:paraId="3E6823A5" w14:textId="77777777" w:rsidR="00C46B4E" w:rsidRPr="00865B73" w:rsidRDefault="00C46B4E" w:rsidP="00865B73">
      <w:pPr>
        <w:spacing w:line="360" w:lineRule="auto"/>
        <w:jc w:val="both"/>
        <w:rPr>
          <w:rFonts w:cs="Arial"/>
          <w:sz w:val="24"/>
          <w:szCs w:val="24"/>
        </w:rPr>
      </w:pPr>
      <w:r w:rsidRPr="00865B73">
        <w:rPr>
          <w:rFonts w:cs="Arial"/>
          <w:sz w:val="24"/>
          <w:szCs w:val="24"/>
        </w:rPr>
        <w:t xml:space="preserve">The level descriptors provide a guideline on level to practitioners involved in the design and delivery of units. Unit developers should use their professional expertise to apply the level descriptors to their own subject area or context and use their knowledge and understanding of </w:t>
      </w:r>
      <w:r w:rsidRPr="00865B73">
        <w:rPr>
          <w:rFonts w:cs="Arial"/>
          <w:sz w:val="24"/>
          <w:szCs w:val="24"/>
        </w:rPr>
        <w:lastRenderedPageBreak/>
        <w:t xml:space="preserve">relevant levelling tools, such as sector or subject-specific level descriptors or any other tools that help in determining the level of a unit.         </w:t>
      </w:r>
    </w:p>
    <w:p w14:paraId="3C2C3F04" w14:textId="77777777" w:rsidR="00C46B4E" w:rsidRPr="00865B73" w:rsidRDefault="00C46B4E" w:rsidP="00865B73">
      <w:pPr>
        <w:shd w:val="clear" w:color="auto" w:fill="333333"/>
        <w:spacing w:line="360" w:lineRule="auto"/>
        <w:jc w:val="both"/>
        <w:rPr>
          <w:i/>
          <w:sz w:val="24"/>
          <w:szCs w:val="24"/>
        </w:rPr>
      </w:pPr>
      <w:r w:rsidRPr="00865B73">
        <w:rPr>
          <w:rFonts w:cs="Arial"/>
          <w:sz w:val="24"/>
          <w:szCs w:val="24"/>
        </w:rPr>
        <w:t xml:space="preserve">  A level descriptor is not</w:t>
      </w:r>
      <w:r w:rsidRPr="00865B73">
        <w:rPr>
          <w:sz w:val="24"/>
          <w:szCs w:val="24"/>
        </w:rPr>
        <w:t>:</w:t>
      </w:r>
    </w:p>
    <w:p w14:paraId="087A60A3" w14:textId="77777777" w:rsidR="00C46B4E" w:rsidRPr="00865B73" w:rsidRDefault="00C46B4E" w:rsidP="004739AC">
      <w:pPr>
        <w:numPr>
          <w:ilvl w:val="0"/>
          <w:numId w:val="11"/>
        </w:numPr>
        <w:spacing w:after="0" w:line="360" w:lineRule="auto"/>
        <w:jc w:val="both"/>
        <w:rPr>
          <w:rFonts w:cs="Arial"/>
          <w:sz w:val="24"/>
          <w:szCs w:val="24"/>
        </w:rPr>
      </w:pPr>
      <w:r w:rsidRPr="00865B73">
        <w:rPr>
          <w:rFonts w:cs="Arial"/>
          <w:sz w:val="24"/>
          <w:szCs w:val="24"/>
        </w:rPr>
        <w:t>A standard of achievement</w:t>
      </w:r>
    </w:p>
    <w:p w14:paraId="59D9FB12" w14:textId="77777777" w:rsidR="00C46B4E" w:rsidRPr="00865B73" w:rsidRDefault="00C46B4E" w:rsidP="004739AC">
      <w:pPr>
        <w:numPr>
          <w:ilvl w:val="0"/>
          <w:numId w:val="11"/>
        </w:numPr>
        <w:spacing w:after="0" w:line="360" w:lineRule="auto"/>
        <w:jc w:val="both"/>
        <w:rPr>
          <w:rFonts w:cs="Arial"/>
          <w:sz w:val="24"/>
          <w:szCs w:val="24"/>
        </w:rPr>
      </w:pPr>
      <w:r w:rsidRPr="00865B73">
        <w:rPr>
          <w:rFonts w:cs="Arial"/>
          <w:sz w:val="24"/>
          <w:szCs w:val="24"/>
        </w:rPr>
        <w:t xml:space="preserve">An assessment criterion </w:t>
      </w:r>
    </w:p>
    <w:p w14:paraId="1A81C1AD" w14:textId="77777777" w:rsidR="00C46B4E" w:rsidRPr="00865B73" w:rsidRDefault="00C46B4E" w:rsidP="00865B73">
      <w:pPr>
        <w:shd w:val="clear" w:color="auto" w:fill="333333"/>
        <w:spacing w:line="360" w:lineRule="auto"/>
        <w:jc w:val="both"/>
        <w:rPr>
          <w:rFonts w:cs="Arial"/>
          <w:sz w:val="24"/>
          <w:szCs w:val="24"/>
        </w:rPr>
      </w:pPr>
      <w:r w:rsidRPr="00865B73">
        <w:rPr>
          <w:rFonts w:cs="Arial"/>
          <w:sz w:val="24"/>
          <w:szCs w:val="24"/>
        </w:rPr>
        <w:t>A level descriptor IS:</w:t>
      </w:r>
    </w:p>
    <w:p w14:paraId="7EEFBF0B" w14:textId="77777777" w:rsidR="00C46B4E" w:rsidRPr="00865B73" w:rsidRDefault="00C46B4E" w:rsidP="004739AC">
      <w:pPr>
        <w:numPr>
          <w:ilvl w:val="0"/>
          <w:numId w:val="10"/>
        </w:numPr>
        <w:spacing w:after="0" w:line="360" w:lineRule="auto"/>
        <w:jc w:val="both"/>
        <w:rPr>
          <w:rFonts w:cs="Arial"/>
          <w:sz w:val="24"/>
          <w:szCs w:val="24"/>
        </w:rPr>
      </w:pPr>
      <w:r w:rsidRPr="00865B73">
        <w:rPr>
          <w:rFonts w:cs="Arial"/>
          <w:sz w:val="24"/>
          <w:szCs w:val="24"/>
        </w:rPr>
        <w:t>An indication of level of learning.</w:t>
      </w:r>
    </w:p>
    <w:p w14:paraId="4E8107D9" w14:textId="77777777" w:rsidR="00C46B4E" w:rsidRPr="00865B73" w:rsidRDefault="00C46B4E" w:rsidP="00865B73">
      <w:pPr>
        <w:spacing w:line="360" w:lineRule="auto"/>
        <w:jc w:val="both"/>
        <w:rPr>
          <w:rFonts w:cs="Arial"/>
          <w:sz w:val="24"/>
          <w:szCs w:val="24"/>
        </w:rPr>
      </w:pPr>
      <w:r w:rsidRPr="00865B73">
        <w:rPr>
          <w:rFonts w:cs="Arial"/>
          <w:b/>
          <w:sz w:val="24"/>
          <w:szCs w:val="24"/>
        </w:rPr>
        <w:t>Applied competence</w:t>
      </w:r>
      <w:r w:rsidRPr="00865B73">
        <w:rPr>
          <w:rFonts w:cs="Arial"/>
          <w:sz w:val="24"/>
          <w:szCs w:val="24"/>
        </w:rPr>
        <w:t xml:space="preserve"> is the ability to put the learning outcomes that have been developed through a learning programmer into practice in the relevant context. Qualified learners must be able to understand what they have learnt and also do something useful with it in a real-world context. </w:t>
      </w:r>
    </w:p>
    <w:p w14:paraId="4716FD9A" w14:textId="77777777" w:rsidR="00C46B4E" w:rsidRPr="00865B73" w:rsidRDefault="00C46B4E" w:rsidP="00865B73">
      <w:pPr>
        <w:spacing w:before="100" w:beforeAutospacing="1" w:after="100" w:afterAutospacing="1" w:line="360" w:lineRule="auto"/>
        <w:jc w:val="both"/>
        <w:rPr>
          <w:rFonts w:cs="Arial"/>
          <w:sz w:val="24"/>
          <w:szCs w:val="24"/>
        </w:rPr>
      </w:pPr>
      <w:r w:rsidRPr="00865B73">
        <w:rPr>
          <w:rFonts w:cs="Arial"/>
          <w:sz w:val="24"/>
          <w:szCs w:val="24"/>
        </w:rPr>
        <w:t>The notion of applied competence suggests a broadening of the behaviorist notions of knowledge to include three dimensions of competence that are all necessary for the meaningful accomplishment of any task:</w:t>
      </w:r>
    </w:p>
    <w:p w14:paraId="580BDAC1" w14:textId="77777777" w:rsidR="00C46B4E" w:rsidRPr="00126031" w:rsidRDefault="00C46B4E" w:rsidP="00B44D03">
      <w:pPr>
        <w:pStyle w:val="ListParagraph"/>
        <w:numPr>
          <w:ilvl w:val="0"/>
          <w:numId w:val="44"/>
        </w:numPr>
        <w:spacing w:before="100" w:beforeAutospacing="1" w:after="100" w:afterAutospacing="1" w:line="360" w:lineRule="auto"/>
        <w:jc w:val="both"/>
        <w:rPr>
          <w:rFonts w:cs="Arial"/>
          <w:sz w:val="24"/>
          <w:szCs w:val="24"/>
        </w:rPr>
      </w:pPr>
      <w:r w:rsidRPr="00126031">
        <w:rPr>
          <w:rFonts w:cs="Arial"/>
          <w:i/>
          <w:sz w:val="24"/>
          <w:szCs w:val="24"/>
        </w:rPr>
        <w:t>Practical competence</w:t>
      </w:r>
      <w:r w:rsidRPr="00126031">
        <w:rPr>
          <w:rFonts w:cs="Arial"/>
          <w:sz w:val="24"/>
          <w:szCs w:val="24"/>
        </w:rPr>
        <w:t xml:space="preserve"> is the demonstrated ability to perform a set of tasks – to do a particular thing, to consider a range of options/possibilities and make decisions about practice.</w:t>
      </w:r>
    </w:p>
    <w:p w14:paraId="59D407D6" w14:textId="77777777" w:rsidR="00C46B4E" w:rsidRPr="00126031" w:rsidRDefault="00C46B4E" w:rsidP="00B44D03">
      <w:pPr>
        <w:pStyle w:val="ListParagraph"/>
        <w:numPr>
          <w:ilvl w:val="0"/>
          <w:numId w:val="44"/>
        </w:numPr>
        <w:spacing w:before="100" w:beforeAutospacing="1" w:after="100" w:afterAutospacing="1" w:line="360" w:lineRule="auto"/>
        <w:jc w:val="both"/>
        <w:rPr>
          <w:rFonts w:cs="Arial"/>
          <w:sz w:val="24"/>
          <w:szCs w:val="24"/>
        </w:rPr>
      </w:pPr>
      <w:r w:rsidRPr="00126031">
        <w:rPr>
          <w:rFonts w:cs="Arial"/>
          <w:i/>
          <w:sz w:val="24"/>
          <w:szCs w:val="24"/>
        </w:rPr>
        <w:t>Foundational competence</w:t>
      </w:r>
      <w:r w:rsidRPr="00126031">
        <w:rPr>
          <w:rFonts w:cs="Arial"/>
          <w:sz w:val="24"/>
          <w:szCs w:val="24"/>
        </w:rPr>
        <w:t xml:space="preserve"> is the demonstrated understanding of what you are doing and why. </w:t>
      </w:r>
    </w:p>
    <w:p w14:paraId="363D81E5" w14:textId="77777777" w:rsidR="00C46B4E" w:rsidRPr="00126031" w:rsidRDefault="00C46B4E" w:rsidP="00B44D03">
      <w:pPr>
        <w:pStyle w:val="ListParagraph"/>
        <w:numPr>
          <w:ilvl w:val="0"/>
          <w:numId w:val="44"/>
        </w:numPr>
        <w:spacing w:before="100" w:beforeAutospacing="1" w:after="100" w:afterAutospacing="1" w:line="360" w:lineRule="auto"/>
        <w:jc w:val="both"/>
        <w:rPr>
          <w:rFonts w:cs="Arial"/>
          <w:sz w:val="24"/>
          <w:szCs w:val="24"/>
        </w:rPr>
      </w:pPr>
      <w:r w:rsidRPr="00126031">
        <w:rPr>
          <w:rFonts w:cs="Arial"/>
          <w:i/>
          <w:sz w:val="24"/>
          <w:szCs w:val="24"/>
        </w:rPr>
        <w:t>Reflexive competence</w:t>
      </w:r>
      <w:r w:rsidRPr="00126031">
        <w:rPr>
          <w:rFonts w:cs="Arial"/>
          <w:sz w:val="24"/>
          <w:szCs w:val="24"/>
        </w:rPr>
        <w:t xml:space="preserve"> is the demonstrated ability to integrate or connect our performances with our understanding of those performances so that we learn from our actions, and are able to adapt to changes and unforeseen circumstances.</w:t>
      </w:r>
    </w:p>
    <w:p w14:paraId="2A823D65" w14:textId="76151F03" w:rsidR="00126031" w:rsidRDefault="00C46B4E" w:rsidP="00865B73">
      <w:pPr>
        <w:spacing w:line="360" w:lineRule="auto"/>
        <w:jc w:val="both"/>
        <w:rPr>
          <w:rFonts w:cs="Arial"/>
          <w:sz w:val="24"/>
          <w:szCs w:val="24"/>
        </w:rPr>
      </w:pPr>
      <w:r w:rsidRPr="00865B73">
        <w:rPr>
          <w:rFonts w:cs="Arial"/>
          <w:sz w:val="24"/>
          <w:szCs w:val="24"/>
        </w:rPr>
        <w:t>Competence must NOT be seen as practical, foundational or reflexive. These must not be seen as separate or alternative types of competence, but should be integrated into every demonstration of competence</w:t>
      </w:r>
      <w:r w:rsidR="0055189A" w:rsidRPr="00865B73">
        <w:rPr>
          <w:rFonts w:cs="Arial"/>
          <w:sz w:val="24"/>
          <w:szCs w:val="24"/>
        </w:rPr>
        <w:t>.</w:t>
      </w:r>
    </w:p>
    <w:p w14:paraId="2353B386" w14:textId="77777777" w:rsidR="00126031" w:rsidRDefault="00126031">
      <w:pPr>
        <w:rPr>
          <w:rFonts w:cs="Arial"/>
          <w:sz w:val="24"/>
          <w:szCs w:val="24"/>
        </w:rPr>
      </w:pPr>
      <w:r>
        <w:rPr>
          <w:rFonts w:cs="Arial"/>
          <w:sz w:val="24"/>
          <w:szCs w:val="24"/>
        </w:rPr>
        <w:br w:type="page"/>
      </w:r>
    </w:p>
    <w:p w14:paraId="09FAD048" w14:textId="77777777" w:rsidR="00651248" w:rsidRPr="00865B73" w:rsidRDefault="00651248" w:rsidP="00865B73">
      <w:pPr>
        <w:spacing w:line="360" w:lineRule="auto"/>
        <w:jc w:val="both"/>
        <w:rPr>
          <w:rFonts w:cs="Arial"/>
          <w:sz w:val="24"/>
          <w:szCs w:val="24"/>
        </w:rPr>
      </w:pPr>
    </w:p>
    <w:p w14:paraId="25D16941"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Sub frameworks and quality councils</w:t>
      </w:r>
    </w:p>
    <w:p w14:paraId="2163235F" w14:textId="6E40F85C" w:rsidR="00226D29" w:rsidRPr="00865B73" w:rsidRDefault="00226D29" w:rsidP="00865B73">
      <w:pPr>
        <w:spacing w:line="360" w:lineRule="auto"/>
        <w:jc w:val="both"/>
        <w:rPr>
          <w:rFonts w:cstheme="majorHAnsi"/>
          <w:sz w:val="24"/>
          <w:szCs w:val="24"/>
        </w:rPr>
      </w:pPr>
      <w:r w:rsidRPr="00865B73">
        <w:rPr>
          <w:rFonts w:cstheme="majorHAnsi"/>
          <w:b/>
          <w:bCs/>
          <w:sz w:val="24"/>
          <w:szCs w:val="24"/>
        </w:rPr>
        <w:t>Sub-Frameworks</w:t>
      </w:r>
      <w:r w:rsidRPr="00865B73">
        <w:rPr>
          <w:rFonts w:cstheme="majorHAnsi"/>
          <w:sz w:val="24"/>
          <w:szCs w:val="24"/>
        </w:rPr>
        <w:br/>
        <w:t xml:space="preserve">The NQF is a single integrated system which comprises of three </w:t>
      </w:r>
      <w:r w:rsidR="00865B73" w:rsidRPr="00865B73">
        <w:rPr>
          <w:rFonts w:cstheme="majorHAnsi"/>
          <w:sz w:val="24"/>
          <w:szCs w:val="24"/>
        </w:rPr>
        <w:t>coordinated</w:t>
      </w:r>
      <w:r w:rsidRPr="00865B73">
        <w:rPr>
          <w:rFonts w:cstheme="majorHAnsi"/>
          <w:sz w:val="24"/>
          <w:szCs w:val="24"/>
        </w:rPr>
        <w:t xml:space="preserve"> qualifications Sub-Frameworks. These are:</w:t>
      </w:r>
    </w:p>
    <w:p w14:paraId="7350B9CB" w14:textId="77777777" w:rsidR="00226D29" w:rsidRPr="00126031" w:rsidRDefault="00226D29" w:rsidP="00B44D03">
      <w:pPr>
        <w:pStyle w:val="ListParagraph"/>
        <w:numPr>
          <w:ilvl w:val="0"/>
          <w:numId w:val="45"/>
        </w:numPr>
        <w:spacing w:line="360" w:lineRule="auto"/>
        <w:jc w:val="both"/>
        <w:rPr>
          <w:rFonts w:cstheme="majorHAnsi"/>
          <w:sz w:val="24"/>
          <w:szCs w:val="24"/>
        </w:rPr>
      </w:pPr>
      <w:r w:rsidRPr="00126031">
        <w:rPr>
          <w:rFonts w:cstheme="majorHAnsi"/>
          <w:sz w:val="24"/>
          <w:szCs w:val="24"/>
        </w:rPr>
        <w:t>General and Further Education and Training Sub-Framework (GFETQSF)</w:t>
      </w:r>
    </w:p>
    <w:p w14:paraId="7AF4891E" w14:textId="77777777" w:rsidR="00226D29" w:rsidRPr="00126031" w:rsidRDefault="00226D29" w:rsidP="00B44D03">
      <w:pPr>
        <w:pStyle w:val="ListParagraph"/>
        <w:numPr>
          <w:ilvl w:val="0"/>
          <w:numId w:val="45"/>
        </w:numPr>
        <w:spacing w:line="360" w:lineRule="auto"/>
        <w:jc w:val="both"/>
        <w:rPr>
          <w:rFonts w:cstheme="majorHAnsi"/>
          <w:sz w:val="24"/>
          <w:szCs w:val="24"/>
        </w:rPr>
      </w:pPr>
      <w:r w:rsidRPr="00126031">
        <w:rPr>
          <w:rFonts w:cstheme="majorHAnsi"/>
          <w:sz w:val="24"/>
          <w:szCs w:val="24"/>
        </w:rPr>
        <w:t>The Higher Education Qualifications Sub-Framework (HEQSF)</w:t>
      </w:r>
    </w:p>
    <w:p w14:paraId="123D4527" w14:textId="77777777" w:rsidR="00226D29" w:rsidRPr="00126031" w:rsidRDefault="00226D29" w:rsidP="00B44D03">
      <w:pPr>
        <w:pStyle w:val="ListParagraph"/>
        <w:numPr>
          <w:ilvl w:val="0"/>
          <w:numId w:val="45"/>
        </w:numPr>
        <w:spacing w:line="360" w:lineRule="auto"/>
        <w:jc w:val="both"/>
        <w:rPr>
          <w:rFonts w:cstheme="majorHAnsi"/>
          <w:sz w:val="24"/>
          <w:szCs w:val="24"/>
        </w:rPr>
      </w:pPr>
      <w:r w:rsidRPr="00126031">
        <w:rPr>
          <w:rFonts w:cstheme="majorHAnsi"/>
          <w:sz w:val="24"/>
          <w:szCs w:val="24"/>
        </w:rPr>
        <w:t>The Occupational Qualifications Sub-Framework (OQSF)</w:t>
      </w:r>
    </w:p>
    <w:p w14:paraId="5392A961" w14:textId="77777777" w:rsidR="00226D29" w:rsidRPr="00865B73" w:rsidRDefault="00226D29" w:rsidP="00865B73">
      <w:pPr>
        <w:spacing w:line="360" w:lineRule="auto"/>
        <w:jc w:val="both"/>
        <w:rPr>
          <w:rFonts w:cstheme="majorHAnsi"/>
          <w:sz w:val="24"/>
          <w:szCs w:val="24"/>
        </w:rPr>
      </w:pPr>
      <w:r w:rsidRPr="00865B73">
        <w:rPr>
          <w:rFonts w:cstheme="majorHAnsi"/>
          <w:sz w:val="24"/>
          <w:szCs w:val="24"/>
        </w:rPr>
        <w:t>The Sub-Frameworks have qualifications registered at the following NQF levels:</w:t>
      </w:r>
    </w:p>
    <w:p w14:paraId="3C78E1A1" w14:textId="5DD90F37" w:rsidR="00226D29" w:rsidRPr="00126031" w:rsidRDefault="00126031" w:rsidP="00B44D03">
      <w:pPr>
        <w:pStyle w:val="ListParagraph"/>
        <w:numPr>
          <w:ilvl w:val="0"/>
          <w:numId w:val="46"/>
        </w:numPr>
        <w:spacing w:line="360" w:lineRule="auto"/>
        <w:jc w:val="both"/>
        <w:rPr>
          <w:rFonts w:cstheme="majorHAnsi"/>
          <w:sz w:val="24"/>
          <w:szCs w:val="24"/>
        </w:rPr>
      </w:pPr>
      <w:r w:rsidRPr="00126031">
        <w:rPr>
          <w:rFonts w:cstheme="majorHAnsi"/>
          <w:sz w:val="24"/>
          <w:szCs w:val="24"/>
        </w:rPr>
        <w:t>GFETQSF -</w:t>
      </w:r>
      <w:r w:rsidR="00226D29" w:rsidRPr="00126031">
        <w:rPr>
          <w:rFonts w:cstheme="majorHAnsi"/>
          <w:sz w:val="24"/>
          <w:szCs w:val="24"/>
        </w:rPr>
        <w:t xml:space="preserve"> levels 1 to 4;</w:t>
      </w:r>
    </w:p>
    <w:p w14:paraId="0474ACD7" w14:textId="335DB05C" w:rsidR="00226D29" w:rsidRPr="00126031" w:rsidRDefault="00126031" w:rsidP="00B44D03">
      <w:pPr>
        <w:pStyle w:val="ListParagraph"/>
        <w:numPr>
          <w:ilvl w:val="0"/>
          <w:numId w:val="46"/>
        </w:numPr>
        <w:spacing w:line="360" w:lineRule="auto"/>
        <w:jc w:val="both"/>
        <w:rPr>
          <w:rFonts w:cstheme="majorHAnsi"/>
          <w:sz w:val="24"/>
          <w:szCs w:val="24"/>
        </w:rPr>
      </w:pPr>
      <w:r w:rsidRPr="00126031">
        <w:rPr>
          <w:rFonts w:cstheme="majorHAnsi"/>
          <w:sz w:val="24"/>
          <w:szCs w:val="24"/>
        </w:rPr>
        <w:t>HEQSF -</w:t>
      </w:r>
      <w:r w:rsidR="00226D29" w:rsidRPr="00126031">
        <w:rPr>
          <w:rFonts w:cstheme="majorHAnsi"/>
          <w:sz w:val="24"/>
          <w:szCs w:val="24"/>
        </w:rPr>
        <w:t xml:space="preserve"> levels 5 to 10;</w:t>
      </w:r>
    </w:p>
    <w:p w14:paraId="046E5217" w14:textId="52297C43" w:rsidR="00651248" w:rsidRPr="00126031" w:rsidRDefault="00126031" w:rsidP="00B44D03">
      <w:pPr>
        <w:pStyle w:val="ListParagraph"/>
        <w:numPr>
          <w:ilvl w:val="0"/>
          <w:numId w:val="46"/>
        </w:numPr>
        <w:spacing w:line="360" w:lineRule="auto"/>
        <w:jc w:val="both"/>
        <w:rPr>
          <w:rFonts w:cstheme="majorHAnsi"/>
          <w:sz w:val="24"/>
          <w:szCs w:val="24"/>
        </w:rPr>
      </w:pPr>
      <w:r w:rsidRPr="00126031">
        <w:rPr>
          <w:rFonts w:cstheme="majorHAnsi"/>
          <w:sz w:val="24"/>
          <w:szCs w:val="24"/>
        </w:rPr>
        <w:t>OQSF -</w:t>
      </w:r>
      <w:r w:rsidR="00226D29" w:rsidRPr="00126031">
        <w:rPr>
          <w:rFonts w:cstheme="majorHAnsi"/>
          <w:sz w:val="24"/>
          <w:szCs w:val="24"/>
        </w:rPr>
        <w:t xml:space="preserve"> levels 1 to 6. For NQF levels 7 and 8 the Quality Council for Trades and Occupations can motivate for a qualification only in collaboration with a </w:t>
      </w:r>
      <w:r w:rsidR="00D152D8" w:rsidRPr="00126031">
        <w:rPr>
          <w:rFonts w:cstheme="majorHAnsi"/>
          <w:sz w:val="24"/>
          <w:szCs w:val="24"/>
        </w:rPr>
        <w:t>recognized</w:t>
      </w:r>
      <w:r w:rsidR="00226D29" w:rsidRPr="00126031">
        <w:rPr>
          <w:rFonts w:cstheme="majorHAnsi"/>
          <w:sz w:val="24"/>
          <w:szCs w:val="24"/>
        </w:rPr>
        <w:t xml:space="preserve"> professional body and the Council on Higher Education, in a process </w:t>
      </w:r>
      <w:r w:rsidR="00865B73" w:rsidRPr="00126031">
        <w:rPr>
          <w:rFonts w:cstheme="majorHAnsi"/>
          <w:sz w:val="24"/>
          <w:szCs w:val="24"/>
        </w:rPr>
        <w:t>coordinated</w:t>
      </w:r>
      <w:r w:rsidR="00226D29" w:rsidRPr="00126031">
        <w:rPr>
          <w:rFonts w:cstheme="majorHAnsi"/>
          <w:sz w:val="24"/>
          <w:szCs w:val="24"/>
        </w:rPr>
        <w:t xml:space="preserve"> by SAQA.</w:t>
      </w:r>
    </w:p>
    <w:p w14:paraId="174FFBD3"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Government structures and departmental roles and functions in skills development</w:t>
      </w:r>
    </w:p>
    <w:p w14:paraId="137E439A" w14:textId="77777777" w:rsidR="00E478EE" w:rsidRPr="00865B73" w:rsidRDefault="00E478EE" w:rsidP="00865B73">
      <w:pPr>
        <w:spacing w:line="360" w:lineRule="auto"/>
        <w:jc w:val="both"/>
        <w:rPr>
          <w:rFonts w:cstheme="majorHAnsi"/>
          <w:bCs/>
          <w:sz w:val="24"/>
          <w:szCs w:val="24"/>
        </w:rPr>
      </w:pPr>
      <w:r w:rsidRPr="00865B73">
        <w:rPr>
          <w:rFonts w:cstheme="majorHAnsi"/>
          <w:bCs/>
          <w:sz w:val="24"/>
          <w:szCs w:val="24"/>
        </w:rPr>
        <w:t>The purpose of the Skills Development branch is to promote and monitor the national skills development strategy.</w:t>
      </w:r>
    </w:p>
    <w:p w14:paraId="4B373657" w14:textId="09041711" w:rsidR="00E478EE" w:rsidRPr="00865B73" w:rsidRDefault="00E478EE" w:rsidP="00865B73">
      <w:pPr>
        <w:spacing w:line="360" w:lineRule="auto"/>
        <w:jc w:val="both"/>
        <w:rPr>
          <w:rFonts w:cstheme="majorHAnsi"/>
          <w:bCs/>
          <w:sz w:val="24"/>
          <w:szCs w:val="24"/>
        </w:rPr>
      </w:pPr>
      <w:r w:rsidRPr="00865B73">
        <w:rPr>
          <w:rFonts w:cstheme="majorHAnsi"/>
          <w:bCs/>
          <w:sz w:val="24"/>
          <w:szCs w:val="24"/>
        </w:rPr>
        <w:t>Further, it is responsible for developing and implementing appropriate legislation and policies for a sustained quality and accessible post-school education and training system.</w:t>
      </w:r>
    </w:p>
    <w:p w14:paraId="18C2DB0C" w14:textId="77777777" w:rsidR="00126031" w:rsidRDefault="00E478EE" w:rsidP="00865B73">
      <w:pPr>
        <w:spacing w:line="360" w:lineRule="auto"/>
        <w:jc w:val="both"/>
        <w:rPr>
          <w:rFonts w:cstheme="majorHAnsi"/>
          <w:b/>
          <w:bCs/>
          <w:sz w:val="24"/>
          <w:szCs w:val="24"/>
        </w:rPr>
      </w:pPr>
      <w:r w:rsidRPr="00865B73">
        <w:rPr>
          <w:rFonts w:cstheme="majorHAnsi"/>
          <w:b/>
          <w:bCs/>
          <w:sz w:val="24"/>
          <w:szCs w:val="24"/>
        </w:rPr>
        <w:t>APPROACHING SKILLS DEVELOPMENT IN THE PUBLIC SERVICE</w:t>
      </w:r>
    </w:p>
    <w:p w14:paraId="637643C1" w14:textId="2E2BD7A1" w:rsidR="00126031" w:rsidRDefault="00E478EE" w:rsidP="00126031">
      <w:pPr>
        <w:spacing w:line="360" w:lineRule="auto"/>
        <w:jc w:val="both"/>
        <w:rPr>
          <w:rFonts w:cstheme="majorHAnsi"/>
          <w:sz w:val="24"/>
          <w:szCs w:val="24"/>
        </w:rPr>
      </w:pPr>
      <w:r w:rsidRPr="00126031">
        <w:rPr>
          <w:rFonts w:cstheme="majorHAnsi"/>
          <w:sz w:val="24"/>
          <w:szCs w:val="24"/>
        </w:rPr>
        <w:t xml:space="preserve">There is a critical need for departments and the Public Service to </w:t>
      </w:r>
      <w:r w:rsidR="00865B73" w:rsidRPr="00126031">
        <w:rPr>
          <w:rFonts w:cstheme="majorHAnsi"/>
          <w:sz w:val="24"/>
          <w:szCs w:val="24"/>
        </w:rPr>
        <w:t>optimize</w:t>
      </w:r>
      <w:r w:rsidRPr="00126031">
        <w:rPr>
          <w:rFonts w:cstheme="majorHAnsi"/>
          <w:sz w:val="24"/>
          <w:szCs w:val="24"/>
        </w:rPr>
        <w:t xml:space="preserve"> the existing skills of staff through multi-skill mg. Competency management facilitates the identification of employee development needs that may impact on efficiency and effectiveness. In these circumstances, competency based management can help ensure employees get targeted training that is required to handle increased service delivery demands in the Public Service.</w:t>
      </w:r>
      <w:r w:rsidRPr="00126031">
        <w:rPr>
          <w:rFonts w:cstheme="majorHAnsi"/>
          <w:sz w:val="24"/>
          <w:szCs w:val="24"/>
        </w:rPr>
        <w:br/>
      </w:r>
      <w:r w:rsidRPr="00126031">
        <w:rPr>
          <w:rFonts w:cstheme="majorHAnsi"/>
          <w:sz w:val="24"/>
          <w:szCs w:val="24"/>
        </w:rPr>
        <w:lastRenderedPageBreak/>
        <w:br/>
        <w:t>A new system of Public Service education, traini</w:t>
      </w:r>
      <w:r w:rsidR="00126031">
        <w:rPr>
          <w:rFonts w:cstheme="majorHAnsi"/>
          <w:sz w:val="24"/>
          <w:szCs w:val="24"/>
        </w:rPr>
        <w:t>ng and development should be:</w:t>
      </w:r>
    </w:p>
    <w:p w14:paraId="1654301C" w14:textId="60E43756" w:rsidR="00126031" w:rsidRPr="00126031" w:rsidRDefault="00E478EE" w:rsidP="00B44D03">
      <w:pPr>
        <w:pStyle w:val="ListParagraph"/>
        <w:numPr>
          <w:ilvl w:val="0"/>
          <w:numId w:val="47"/>
        </w:numPr>
        <w:spacing w:line="360" w:lineRule="auto"/>
        <w:jc w:val="both"/>
        <w:rPr>
          <w:rFonts w:cstheme="majorHAnsi"/>
          <w:sz w:val="24"/>
          <w:szCs w:val="24"/>
        </w:rPr>
      </w:pPr>
      <w:r w:rsidRPr="00126031">
        <w:rPr>
          <w:rFonts w:cstheme="majorHAnsi"/>
          <w:sz w:val="24"/>
          <w:szCs w:val="24"/>
        </w:rPr>
        <w:t>Demand driven, needs- and competency based;</w:t>
      </w:r>
    </w:p>
    <w:p w14:paraId="73A51DE5" w14:textId="6946EC4D" w:rsidR="00126031" w:rsidRPr="00126031" w:rsidRDefault="00E478EE" w:rsidP="00B44D03">
      <w:pPr>
        <w:pStyle w:val="ListParagraph"/>
        <w:numPr>
          <w:ilvl w:val="0"/>
          <w:numId w:val="47"/>
        </w:numPr>
        <w:spacing w:line="360" w:lineRule="auto"/>
        <w:jc w:val="both"/>
        <w:rPr>
          <w:rFonts w:cstheme="majorHAnsi"/>
          <w:sz w:val="24"/>
          <w:szCs w:val="24"/>
        </w:rPr>
      </w:pPr>
      <w:r w:rsidRPr="00126031">
        <w:rPr>
          <w:rFonts w:cstheme="majorHAnsi"/>
          <w:sz w:val="24"/>
          <w:szCs w:val="24"/>
        </w:rPr>
        <w:t>Supportive of work performance and career development for all Public Service employees;</w:t>
      </w:r>
    </w:p>
    <w:p w14:paraId="7786BA54" w14:textId="77777777" w:rsidR="00126031" w:rsidRPr="00126031" w:rsidRDefault="00E478EE" w:rsidP="00B44D03">
      <w:pPr>
        <w:pStyle w:val="ListParagraph"/>
        <w:numPr>
          <w:ilvl w:val="0"/>
          <w:numId w:val="47"/>
        </w:numPr>
        <w:spacing w:line="360" w:lineRule="auto"/>
        <w:jc w:val="both"/>
        <w:rPr>
          <w:rFonts w:cstheme="majorHAnsi"/>
          <w:sz w:val="24"/>
          <w:szCs w:val="24"/>
        </w:rPr>
      </w:pPr>
      <w:r w:rsidRPr="00126031">
        <w:rPr>
          <w:rFonts w:cstheme="majorHAnsi"/>
          <w:sz w:val="24"/>
          <w:szCs w:val="24"/>
        </w:rPr>
        <w:t>Strategically linked to the broader process of transformation and institution building within the Public Service; and</w:t>
      </w:r>
      <w:r w:rsidRPr="00126031">
        <w:rPr>
          <w:rFonts w:ascii="PMingLiU" w:eastAsia="PMingLiU" w:hAnsi="PMingLiU" w:cs="PMingLiU"/>
          <w:sz w:val="24"/>
          <w:szCs w:val="24"/>
        </w:rPr>
        <w:br/>
      </w:r>
      <w:r w:rsidRPr="00126031">
        <w:rPr>
          <w:rFonts w:cstheme="majorHAnsi"/>
          <w:sz w:val="24"/>
          <w:szCs w:val="24"/>
        </w:rPr>
        <w:t>Strategically linked to the NQF and SAQA frameworks as well as the National Skills Development Strategy and the HRD Strategy for South Africa.</w:t>
      </w:r>
    </w:p>
    <w:p w14:paraId="15483610" w14:textId="77777777" w:rsidR="00126031" w:rsidRDefault="00E478EE" w:rsidP="00126031">
      <w:pPr>
        <w:spacing w:line="360" w:lineRule="auto"/>
        <w:jc w:val="both"/>
        <w:rPr>
          <w:rFonts w:cstheme="majorHAnsi"/>
          <w:b/>
          <w:bCs/>
          <w:sz w:val="24"/>
          <w:szCs w:val="24"/>
        </w:rPr>
      </w:pPr>
      <w:r w:rsidRPr="00126031">
        <w:rPr>
          <w:rFonts w:cstheme="majorHAnsi"/>
          <w:sz w:val="24"/>
          <w:szCs w:val="24"/>
        </w:rPr>
        <w:t xml:space="preserve">The Skills Development Act provides a concrete strategy and tools to </w:t>
      </w:r>
      <w:r w:rsidR="00865B73" w:rsidRPr="00126031">
        <w:rPr>
          <w:rFonts w:cstheme="majorHAnsi"/>
          <w:sz w:val="24"/>
          <w:szCs w:val="24"/>
        </w:rPr>
        <w:t>actualize</w:t>
      </w:r>
      <w:r w:rsidRPr="00126031">
        <w:rPr>
          <w:rFonts w:cstheme="majorHAnsi"/>
          <w:sz w:val="24"/>
          <w:szCs w:val="24"/>
        </w:rPr>
        <w:t xml:space="preserve"> key government legislative and policy imperatives on matters related to development in the Public Service by promulgating the setting up of Sector Education and Training Authorities (SETAs) that will ensure the provision of quality and appropriate education and training in a more sustainable and coordinated manner within the context of the National Qualifications Framework.</w:t>
      </w:r>
      <w:r w:rsidRPr="00126031">
        <w:rPr>
          <w:rFonts w:cstheme="majorHAnsi"/>
          <w:sz w:val="24"/>
          <w:szCs w:val="24"/>
        </w:rPr>
        <w:br/>
      </w:r>
      <w:r w:rsidRPr="00126031">
        <w:rPr>
          <w:rFonts w:cstheme="majorHAnsi"/>
          <w:sz w:val="24"/>
          <w:szCs w:val="24"/>
        </w:rPr>
        <w:br/>
      </w:r>
      <w:r w:rsidRPr="00126031">
        <w:rPr>
          <w:rFonts w:cstheme="majorHAnsi"/>
          <w:b/>
          <w:bCs/>
          <w:sz w:val="24"/>
          <w:szCs w:val="24"/>
        </w:rPr>
        <w:t>ROLES AND RESPONSIBILITIES</w:t>
      </w:r>
    </w:p>
    <w:p w14:paraId="3F9DCFD2" w14:textId="74799000" w:rsidR="00126031" w:rsidRPr="00126031" w:rsidRDefault="00E478EE" w:rsidP="00B44D03">
      <w:pPr>
        <w:pStyle w:val="ListParagraph"/>
        <w:numPr>
          <w:ilvl w:val="0"/>
          <w:numId w:val="48"/>
        </w:numPr>
        <w:spacing w:line="360" w:lineRule="auto"/>
        <w:jc w:val="both"/>
        <w:rPr>
          <w:rFonts w:cstheme="majorHAnsi"/>
          <w:b/>
          <w:bCs/>
          <w:sz w:val="24"/>
          <w:szCs w:val="24"/>
        </w:rPr>
      </w:pPr>
      <w:r w:rsidRPr="00126031">
        <w:rPr>
          <w:rFonts w:cstheme="majorHAnsi"/>
          <w:b/>
          <w:bCs/>
          <w:sz w:val="24"/>
          <w:szCs w:val="24"/>
        </w:rPr>
        <w:t>Department of Public Service and Administration (DPSA)</w:t>
      </w:r>
    </w:p>
    <w:p w14:paraId="535894EF" w14:textId="77777777" w:rsidR="00126031" w:rsidRDefault="00E478EE" w:rsidP="00126031">
      <w:pPr>
        <w:spacing w:line="360" w:lineRule="auto"/>
        <w:ind w:left="360"/>
        <w:jc w:val="both"/>
        <w:rPr>
          <w:rFonts w:cstheme="majorHAnsi"/>
          <w:b/>
          <w:bCs/>
          <w:sz w:val="24"/>
          <w:szCs w:val="24"/>
        </w:rPr>
      </w:pPr>
      <w:r w:rsidRPr="00126031">
        <w:rPr>
          <w:rFonts w:cstheme="majorHAnsi"/>
          <w:sz w:val="24"/>
          <w:szCs w:val="24"/>
        </w:rPr>
        <w:t>Strategic objective 3 of HRD Strategy of South Africa states that the Department of Public Service and Administration (as well as the PSETA) should specify TRANSVERSAL skills areas that are a priority for the Public Service - in consultation with other government departments.</w:t>
      </w:r>
      <w:r w:rsidRPr="00126031">
        <w:rPr>
          <w:rFonts w:cstheme="majorHAnsi"/>
          <w:sz w:val="24"/>
          <w:szCs w:val="24"/>
        </w:rPr>
        <w:br/>
      </w:r>
      <w:r w:rsidRPr="00126031">
        <w:rPr>
          <w:rFonts w:cstheme="majorHAnsi"/>
          <w:sz w:val="24"/>
          <w:szCs w:val="24"/>
        </w:rPr>
        <w:br/>
      </w:r>
      <w:r w:rsidRPr="00126031">
        <w:rPr>
          <w:rFonts w:cstheme="majorHAnsi"/>
          <w:b/>
          <w:bCs/>
          <w:sz w:val="24"/>
          <w:szCs w:val="24"/>
        </w:rPr>
        <w:t>B) Public Service Sector Education and Training Authority (PSETA)</w:t>
      </w:r>
    </w:p>
    <w:p w14:paraId="0E481B0B" w14:textId="77777777" w:rsidR="00126031" w:rsidRDefault="00E478EE" w:rsidP="00126031">
      <w:pPr>
        <w:spacing w:line="360" w:lineRule="auto"/>
        <w:ind w:left="360"/>
        <w:jc w:val="both"/>
        <w:rPr>
          <w:rFonts w:cstheme="majorHAnsi"/>
          <w:b/>
          <w:bCs/>
          <w:sz w:val="24"/>
          <w:szCs w:val="24"/>
        </w:rPr>
      </w:pPr>
      <w:r w:rsidRPr="00126031">
        <w:rPr>
          <w:rFonts w:cstheme="majorHAnsi"/>
          <w:sz w:val="24"/>
          <w:szCs w:val="24"/>
        </w:rPr>
        <w:t>The PSETA is primarily responsible for transversal training across the entire Public Service. Specific sectoral education and training needs will principally be addressed by line-function SETAs.</w:t>
      </w:r>
      <w:r w:rsidRPr="00126031">
        <w:rPr>
          <w:rFonts w:cstheme="majorHAnsi"/>
          <w:sz w:val="24"/>
          <w:szCs w:val="24"/>
        </w:rPr>
        <w:br/>
      </w:r>
      <w:r w:rsidRPr="00126031">
        <w:rPr>
          <w:rFonts w:cstheme="majorHAnsi"/>
          <w:sz w:val="24"/>
          <w:szCs w:val="24"/>
        </w:rPr>
        <w:br/>
        <w:t xml:space="preserve">The PSETA plays a strong </w:t>
      </w:r>
      <w:r w:rsidR="00865B73" w:rsidRPr="00126031">
        <w:rPr>
          <w:rFonts w:cstheme="majorHAnsi"/>
          <w:sz w:val="24"/>
          <w:szCs w:val="24"/>
        </w:rPr>
        <w:t>coordinating</w:t>
      </w:r>
      <w:r w:rsidRPr="00126031">
        <w:rPr>
          <w:rFonts w:cstheme="majorHAnsi"/>
          <w:sz w:val="24"/>
          <w:szCs w:val="24"/>
        </w:rPr>
        <w:t xml:space="preserve"> role between SETAs to ensure that the very real </w:t>
      </w:r>
      <w:r w:rsidRPr="00126031">
        <w:rPr>
          <w:rFonts w:cstheme="majorHAnsi"/>
          <w:sz w:val="24"/>
          <w:szCs w:val="24"/>
        </w:rPr>
        <w:lastRenderedPageBreak/>
        <w:t>training needs of the Public Service are on the agenda of line-function SETAs. It should thus have a very close working relationship with all other SETAs. PSETA will evaluate and approve departmental Workplace Skills Plans and integrate these to develop a Sector Skills Plan.</w:t>
      </w:r>
      <w:r w:rsidRPr="00126031">
        <w:rPr>
          <w:rFonts w:cstheme="majorHAnsi"/>
          <w:sz w:val="24"/>
          <w:szCs w:val="24"/>
        </w:rPr>
        <w:br/>
      </w:r>
      <w:r w:rsidRPr="00126031">
        <w:rPr>
          <w:rFonts w:cstheme="majorHAnsi"/>
          <w:sz w:val="24"/>
          <w:szCs w:val="24"/>
        </w:rPr>
        <w:br/>
      </w:r>
      <w:r w:rsidRPr="00126031">
        <w:rPr>
          <w:rFonts w:cstheme="majorHAnsi"/>
          <w:b/>
          <w:bCs/>
          <w:sz w:val="24"/>
          <w:szCs w:val="24"/>
        </w:rPr>
        <w:t>I) Sector Skills Plan and Workplace Skills Plans</w:t>
      </w:r>
    </w:p>
    <w:p w14:paraId="4974017E" w14:textId="77777777" w:rsidR="00126031" w:rsidRDefault="00E478EE" w:rsidP="00126031">
      <w:pPr>
        <w:spacing w:line="360" w:lineRule="auto"/>
        <w:ind w:left="360"/>
        <w:jc w:val="both"/>
        <w:rPr>
          <w:rFonts w:cstheme="majorHAnsi"/>
          <w:sz w:val="24"/>
          <w:szCs w:val="24"/>
        </w:rPr>
      </w:pPr>
      <w:r w:rsidRPr="00126031">
        <w:rPr>
          <w:rFonts w:cstheme="majorHAnsi"/>
          <w:sz w:val="24"/>
          <w:szCs w:val="24"/>
        </w:rPr>
        <w:t>The establishment of the Public Service Education and Training Authority (PSETA) provides the Public Service with the challenge and opportunity to develop and implement a new system of education and training that is coordinated and integrated in ways that accommodate and cater for the needs of individual employees' and departmental strategic needs. This is to be effected through the implementation of the Sector Skills Plan (SS P) and the Workplace Skills Plans (WSPs).</w:t>
      </w:r>
    </w:p>
    <w:p w14:paraId="53BF4980" w14:textId="32433BE6" w:rsidR="00651248" w:rsidRPr="00126031" w:rsidRDefault="00E478EE" w:rsidP="00126031">
      <w:pPr>
        <w:spacing w:line="360" w:lineRule="auto"/>
        <w:ind w:left="360"/>
        <w:jc w:val="both"/>
        <w:rPr>
          <w:rFonts w:cstheme="majorHAnsi"/>
          <w:sz w:val="24"/>
          <w:szCs w:val="24"/>
        </w:rPr>
      </w:pPr>
      <w:r w:rsidRPr="00126031">
        <w:rPr>
          <w:rFonts w:cstheme="majorHAnsi"/>
          <w:sz w:val="24"/>
          <w:szCs w:val="24"/>
        </w:rPr>
        <w:t xml:space="preserve">Departmental WSPs are expected to reflect individual and departmental training priority needs and should facilitate the development of career paths in departments. The WSPs as well as the SSP will be implemented through </w:t>
      </w:r>
      <w:r w:rsidR="00D152D8" w:rsidRPr="00126031">
        <w:rPr>
          <w:rFonts w:cstheme="majorHAnsi"/>
          <w:sz w:val="24"/>
          <w:szCs w:val="24"/>
        </w:rPr>
        <w:t>Learner ships</w:t>
      </w:r>
      <w:r w:rsidRPr="00126031">
        <w:rPr>
          <w:rFonts w:cstheme="majorHAnsi"/>
          <w:sz w:val="24"/>
          <w:szCs w:val="24"/>
        </w:rPr>
        <w:t xml:space="preserve"> </w:t>
      </w:r>
      <w:r w:rsidR="00D152D8" w:rsidRPr="00126031">
        <w:rPr>
          <w:rFonts w:cstheme="majorHAnsi"/>
          <w:sz w:val="24"/>
          <w:szCs w:val="24"/>
        </w:rPr>
        <w:t>programmers</w:t>
      </w:r>
      <w:r w:rsidRPr="00126031">
        <w:rPr>
          <w:rFonts w:cstheme="majorHAnsi"/>
          <w:sz w:val="24"/>
          <w:szCs w:val="24"/>
        </w:rPr>
        <w:t xml:space="preserve">, Skills </w:t>
      </w:r>
      <w:r w:rsidR="00D152D8" w:rsidRPr="00126031">
        <w:rPr>
          <w:rFonts w:cstheme="majorHAnsi"/>
          <w:sz w:val="24"/>
          <w:szCs w:val="24"/>
        </w:rPr>
        <w:t>programmers</w:t>
      </w:r>
      <w:r w:rsidRPr="00126031">
        <w:rPr>
          <w:rFonts w:cstheme="majorHAnsi"/>
          <w:sz w:val="24"/>
          <w:szCs w:val="24"/>
        </w:rPr>
        <w:t xml:space="preserve"> and other strategies that will assist in ensuring that training and education provided is linked to transformation, departmental strategic objectives, and to individual work requirements in order to boost the capacity of departments to deliver high quality service.</w:t>
      </w:r>
    </w:p>
    <w:p w14:paraId="6C73A41D"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SAQA registered qualifications</w:t>
      </w:r>
    </w:p>
    <w:p w14:paraId="22E1558E" w14:textId="77777777" w:rsidR="00494389" w:rsidRPr="00865B73" w:rsidRDefault="00494389" w:rsidP="00865B73">
      <w:pPr>
        <w:spacing w:line="360" w:lineRule="auto"/>
        <w:jc w:val="both"/>
        <w:rPr>
          <w:rFonts w:cs="Arial"/>
          <w:b/>
          <w:sz w:val="24"/>
          <w:szCs w:val="24"/>
          <w:u w:val="single"/>
        </w:rPr>
      </w:pPr>
      <w:r w:rsidRPr="00865B73">
        <w:rPr>
          <w:rFonts w:cs="Arial"/>
          <w:b/>
          <w:sz w:val="24"/>
          <w:szCs w:val="24"/>
          <w:u w:val="single"/>
        </w:rPr>
        <w:t>Qualifications:</w:t>
      </w:r>
    </w:p>
    <w:p w14:paraId="399BE820" w14:textId="77777777" w:rsidR="00494389" w:rsidRPr="00865B73" w:rsidRDefault="00494389" w:rsidP="00865B73">
      <w:pPr>
        <w:spacing w:line="360" w:lineRule="auto"/>
        <w:jc w:val="both"/>
        <w:rPr>
          <w:rFonts w:cs="Arial"/>
          <w:sz w:val="24"/>
          <w:szCs w:val="24"/>
        </w:rPr>
      </w:pPr>
      <w:r w:rsidRPr="00865B73">
        <w:rPr>
          <w:rFonts w:cs="Arial"/>
          <w:sz w:val="24"/>
          <w:szCs w:val="24"/>
        </w:rPr>
        <w:t>Represent a planned combination of learning outcomes which has a defined purpose and which is intended to provide qualifying learners with applied competence and a basis for further learning;</w:t>
      </w:r>
    </w:p>
    <w:p w14:paraId="2D24EEAA"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t>Add value to the qualifying learner by providing status, recognition, enhancing marketability and employability;</w:t>
      </w:r>
    </w:p>
    <w:p w14:paraId="7CE4BDD4"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t>Provide benefits to society and the economy;</w:t>
      </w:r>
    </w:p>
    <w:p w14:paraId="6E53788E"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t>Comply with the objectives of the NQF;</w:t>
      </w:r>
    </w:p>
    <w:p w14:paraId="1344DA3F"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t>Include both specific and critical cross-field outcomes that promote life-long learning;</w:t>
      </w:r>
    </w:p>
    <w:p w14:paraId="537563B3"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lastRenderedPageBreak/>
        <w:t>Where applicable, be internationally comparable;</w:t>
      </w:r>
    </w:p>
    <w:p w14:paraId="597EA870"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t>Incorporate integrated assessment appropriately to ensure that the purpose of the qualification is achieved. Assessment should include a range of formative and summative assessment methods such as portfolios, simulations, workplace assessments and also written and oral examinations;</w:t>
      </w:r>
    </w:p>
    <w:p w14:paraId="6B10A56E" w14:textId="77777777" w:rsidR="00494389" w:rsidRPr="00865B73" w:rsidRDefault="00494389" w:rsidP="004739AC">
      <w:pPr>
        <w:numPr>
          <w:ilvl w:val="0"/>
          <w:numId w:val="10"/>
        </w:numPr>
        <w:spacing w:after="0" w:line="360" w:lineRule="auto"/>
        <w:jc w:val="both"/>
        <w:rPr>
          <w:rFonts w:cs="Arial"/>
          <w:sz w:val="24"/>
          <w:szCs w:val="24"/>
        </w:rPr>
      </w:pPr>
      <w:r w:rsidRPr="00865B73">
        <w:rPr>
          <w:rFonts w:cs="Arial"/>
          <w:sz w:val="24"/>
          <w:szCs w:val="24"/>
        </w:rPr>
        <w:t>Indicate in the rules governing the award of the qualification that the qualification may be achieved in whole or in part through the recognition of prior learning, which concept includes but is not limited to learning outcomes achieved through formal, informal and non-formal learning and work experience.</w:t>
      </w:r>
    </w:p>
    <w:p w14:paraId="13C2567A" w14:textId="77777777" w:rsidR="00494389" w:rsidRPr="00865B73" w:rsidRDefault="00494389" w:rsidP="00865B73">
      <w:pPr>
        <w:spacing w:line="360" w:lineRule="auto"/>
        <w:jc w:val="both"/>
        <w:rPr>
          <w:rFonts w:cs="Arial"/>
          <w:sz w:val="24"/>
          <w:szCs w:val="24"/>
        </w:rPr>
      </w:pPr>
      <w:r w:rsidRPr="00865B73">
        <w:rPr>
          <w:rFonts w:cs="Arial"/>
          <w:sz w:val="24"/>
          <w:szCs w:val="24"/>
        </w:rPr>
        <w:t>Qualifications are made up of a total number of credits and are categorized as follows:</w:t>
      </w:r>
    </w:p>
    <w:p w14:paraId="217C3CCC" w14:textId="77777777" w:rsidR="00494389" w:rsidRPr="00865B73" w:rsidRDefault="00494389" w:rsidP="00865B73">
      <w:pPr>
        <w:shd w:val="clear" w:color="auto" w:fill="BFBFBF"/>
        <w:spacing w:line="360" w:lineRule="auto"/>
        <w:jc w:val="both"/>
        <w:rPr>
          <w:rFonts w:cs="Arial"/>
          <w:sz w:val="24"/>
          <w:szCs w:val="24"/>
        </w:rPr>
      </w:pPr>
      <w:r w:rsidRPr="00865B73">
        <w:rPr>
          <w:rFonts w:cs="Arial"/>
          <w:sz w:val="24"/>
          <w:szCs w:val="24"/>
        </w:rPr>
        <w:t>National Certificate - Minimum of 120 credits</w:t>
      </w:r>
    </w:p>
    <w:p w14:paraId="3635139C" w14:textId="77777777" w:rsidR="00494389" w:rsidRPr="00865B73" w:rsidRDefault="00494389" w:rsidP="00865B73">
      <w:pPr>
        <w:shd w:val="clear" w:color="auto" w:fill="BFBFBF"/>
        <w:spacing w:line="360" w:lineRule="auto"/>
        <w:jc w:val="both"/>
        <w:rPr>
          <w:rFonts w:cs="Arial"/>
          <w:sz w:val="24"/>
          <w:szCs w:val="24"/>
        </w:rPr>
      </w:pPr>
      <w:r w:rsidRPr="00865B73">
        <w:rPr>
          <w:rFonts w:cs="Arial"/>
          <w:sz w:val="24"/>
          <w:szCs w:val="24"/>
        </w:rPr>
        <w:t>National First Diploma– Minimum of 240 credits</w:t>
      </w:r>
    </w:p>
    <w:p w14:paraId="2D3E15AC" w14:textId="77777777" w:rsidR="00494389" w:rsidRPr="00865B73" w:rsidRDefault="00494389" w:rsidP="00865B73">
      <w:pPr>
        <w:shd w:val="clear" w:color="auto" w:fill="BFBFBF"/>
        <w:spacing w:line="360" w:lineRule="auto"/>
        <w:jc w:val="both"/>
        <w:rPr>
          <w:rFonts w:cs="Arial"/>
          <w:sz w:val="24"/>
          <w:szCs w:val="24"/>
        </w:rPr>
      </w:pPr>
      <w:r w:rsidRPr="00865B73">
        <w:rPr>
          <w:rFonts w:cs="Arial"/>
          <w:sz w:val="24"/>
          <w:szCs w:val="24"/>
        </w:rPr>
        <w:t>National First Degree – Minimum of 360 credits</w:t>
      </w:r>
    </w:p>
    <w:p w14:paraId="41D244B2" w14:textId="77777777" w:rsidR="00494389" w:rsidRPr="00865B73" w:rsidRDefault="00494389" w:rsidP="00865B73">
      <w:pPr>
        <w:spacing w:line="360" w:lineRule="auto"/>
        <w:jc w:val="both"/>
        <w:rPr>
          <w:rFonts w:cs="Arial"/>
          <w:sz w:val="24"/>
          <w:szCs w:val="24"/>
        </w:rPr>
      </w:pPr>
      <w:r w:rsidRPr="00865B73">
        <w:rPr>
          <w:rFonts w:cs="Arial"/>
          <w:sz w:val="24"/>
          <w:szCs w:val="24"/>
        </w:rPr>
        <w:t>An example of a national certificate</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790"/>
        <w:gridCol w:w="2630"/>
        <w:gridCol w:w="2700"/>
        <w:gridCol w:w="2700"/>
      </w:tblGrid>
      <w:tr w:rsidR="00494389" w:rsidRPr="00865B73" w14:paraId="4BE5DBF5" w14:textId="77777777" w:rsidTr="00CA6402">
        <w:tc>
          <w:tcPr>
            <w:tcW w:w="1008" w:type="dxa"/>
            <w:shd w:val="clear" w:color="auto" w:fill="A6A6A6" w:themeFill="background1" w:themeFillShade="A6"/>
          </w:tcPr>
          <w:p w14:paraId="3AA23901" w14:textId="77777777" w:rsidR="00494389" w:rsidRPr="00865B73" w:rsidRDefault="00494389" w:rsidP="00865B73">
            <w:pPr>
              <w:spacing w:line="360" w:lineRule="auto"/>
              <w:jc w:val="both"/>
              <w:rPr>
                <w:rFonts w:cs="Arial"/>
                <w:b/>
                <w:sz w:val="24"/>
                <w:szCs w:val="24"/>
              </w:rPr>
            </w:pPr>
            <w:r w:rsidRPr="00865B73">
              <w:rPr>
                <w:rFonts w:cs="Arial"/>
                <w:b/>
                <w:sz w:val="24"/>
                <w:szCs w:val="24"/>
              </w:rPr>
              <w:t>Credits</w:t>
            </w:r>
          </w:p>
        </w:tc>
        <w:tc>
          <w:tcPr>
            <w:tcW w:w="790" w:type="dxa"/>
            <w:shd w:val="clear" w:color="auto" w:fill="A6A6A6" w:themeFill="background1" w:themeFillShade="A6"/>
          </w:tcPr>
          <w:p w14:paraId="7C71BB1E" w14:textId="77777777" w:rsidR="00494389" w:rsidRPr="00865B73" w:rsidRDefault="00494389" w:rsidP="00865B73">
            <w:pPr>
              <w:spacing w:line="360" w:lineRule="auto"/>
              <w:jc w:val="both"/>
              <w:rPr>
                <w:rFonts w:cs="Arial"/>
                <w:b/>
                <w:sz w:val="24"/>
                <w:szCs w:val="24"/>
              </w:rPr>
            </w:pPr>
            <w:r w:rsidRPr="00865B73">
              <w:rPr>
                <w:rFonts w:cs="Arial"/>
                <w:b/>
                <w:sz w:val="24"/>
                <w:szCs w:val="24"/>
              </w:rPr>
              <w:t>Level</w:t>
            </w:r>
          </w:p>
        </w:tc>
        <w:tc>
          <w:tcPr>
            <w:tcW w:w="2630" w:type="dxa"/>
            <w:shd w:val="clear" w:color="auto" w:fill="A6A6A6" w:themeFill="background1" w:themeFillShade="A6"/>
          </w:tcPr>
          <w:p w14:paraId="32247359" w14:textId="77777777" w:rsidR="00494389" w:rsidRPr="00865B73" w:rsidRDefault="00494389" w:rsidP="00865B73">
            <w:pPr>
              <w:spacing w:line="360" w:lineRule="auto"/>
              <w:jc w:val="both"/>
              <w:rPr>
                <w:rFonts w:cs="Arial"/>
                <w:b/>
                <w:sz w:val="24"/>
                <w:szCs w:val="24"/>
              </w:rPr>
            </w:pPr>
            <w:r w:rsidRPr="00865B73">
              <w:rPr>
                <w:rFonts w:cs="Arial"/>
                <w:b/>
                <w:sz w:val="24"/>
                <w:szCs w:val="24"/>
              </w:rPr>
              <w:t>FUNDAMENTAL</w:t>
            </w:r>
          </w:p>
        </w:tc>
        <w:tc>
          <w:tcPr>
            <w:tcW w:w="2700" w:type="dxa"/>
            <w:shd w:val="clear" w:color="auto" w:fill="A6A6A6" w:themeFill="background1" w:themeFillShade="A6"/>
          </w:tcPr>
          <w:p w14:paraId="3B69E424" w14:textId="77777777" w:rsidR="00494389" w:rsidRPr="00865B73" w:rsidRDefault="00494389" w:rsidP="00865B73">
            <w:pPr>
              <w:spacing w:line="360" w:lineRule="auto"/>
              <w:jc w:val="both"/>
              <w:rPr>
                <w:rFonts w:cs="Arial"/>
                <w:b/>
                <w:sz w:val="24"/>
                <w:szCs w:val="24"/>
              </w:rPr>
            </w:pPr>
            <w:r w:rsidRPr="00865B73">
              <w:rPr>
                <w:rFonts w:cs="Arial"/>
                <w:b/>
                <w:sz w:val="24"/>
                <w:szCs w:val="24"/>
              </w:rPr>
              <w:t>CORE</w:t>
            </w:r>
          </w:p>
          <w:p w14:paraId="68620581" w14:textId="77777777" w:rsidR="00494389" w:rsidRPr="00865B73" w:rsidRDefault="00494389" w:rsidP="00865B73">
            <w:pPr>
              <w:spacing w:line="360" w:lineRule="auto"/>
              <w:jc w:val="both"/>
              <w:rPr>
                <w:rFonts w:cs="Arial"/>
                <w:b/>
                <w:sz w:val="24"/>
                <w:szCs w:val="24"/>
              </w:rPr>
            </w:pPr>
          </w:p>
        </w:tc>
        <w:tc>
          <w:tcPr>
            <w:tcW w:w="2700" w:type="dxa"/>
            <w:shd w:val="clear" w:color="auto" w:fill="A6A6A6" w:themeFill="background1" w:themeFillShade="A6"/>
          </w:tcPr>
          <w:p w14:paraId="137A0A32" w14:textId="77777777" w:rsidR="00494389" w:rsidRPr="00865B73" w:rsidRDefault="00494389" w:rsidP="00865B73">
            <w:pPr>
              <w:spacing w:line="360" w:lineRule="auto"/>
              <w:jc w:val="both"/>
              <w:rPr>
                <w:rFonts w:cs="Arial"/>
                <w:b/>
                <w:sz w:val="24"/>
                <w:szCs w:val="24"/>
              </w:rPr>
            </w:pPr>
            <w:r w:rsidRPr="00865B73">
              <w:rPr>
                <w:rFonts w:cs="Arial"/>
                <w:b/>
                <w:sz w:val="24"/>
                <w:szCs w:val="24"/>
              </w:rPr>
              <w:t>ELECTIVE</w:t>
            </w:r>
          </w:p>
        </w:tc>
      </w:tr>
      <w:tr w:rsidR="00494389" w:rsidRPr="00865B73" w14:paraId="472A21B5" w14:textId="77777777" w:rsidTr="00CA6402">
        <w:tc>
          <w:tcPr>
            <w:tcW w:w="1008" w:type="dxa"/>
          </w:tcPr>
          <w:p w14:paraId="4C341DE5" w14:textId="77777777" w:rsidR="00494389" w:rsidRPr="00865B73" w:rsidRDefault="00494389" w:rsidP="00865B73">
            <w:pPr>
              <w:spacing w:line="360" w:lineRule="auto"/>
              <w:jc w:val="both"/>
              <w:rPr>
                <w:rFonts w:cs="Arial"/>
                <w:sz w:val="24"/>
                <w:szCs w:val="24"/>
              </w:rPr>
            </w:pPr>
            <w:r w:rsidRPr="00865B73">
              <w:rPr>
                <w:rFonts w:cs="Arial"/>
                <w:sz w:val="24"/>
                <w:szCs w:val="24"/>
              </w:rPr>
              <w:t>120</w:t>
            </w:r>
          </w:p>
        </w:tc>
        <w:tc>
          <w:tcPr>
            <w:tcW w:w="790" w:type="dxa"/>
          </w:tcPr>
          <w:p w14:paraId="066BB682" w14:textId="77777777" w:rsidR="00494389" w:rsidRPr="00865B73" w:rsidRDefault="00494389" w:rsidP="00865B73">
            <w:pPr>
              <w:spacing w:line="360" w:lineRule="auto"/>
              <w:jc w:val="both"/>
              <w:rPr>
                <w:rFonts w:cs="Arial"/>
                <w:sz w:val="24"/>
                <w:szCs w:val="24"/>
              </w:rPr>
            </w:pPr>
            <w:r w:rsidRPr="00865B73">
              <w:rPr>
                <w:rFonts w:cs="Arial"/>
                <w:sz w:val="24"/>
                <w:szCs w:val="24"/>
              </w:rPr>
              <w:t>4</w:t>
            </w:r>
          </w:p>
        </w:tc>
        <w:tc>
          <w:tcPr>
            <w:tcW w:w="2630" w:type="dxa"/>
          </w:tcPr>
          <w:p w14:paraId="6D45444F" w14:textId="77777777" w:rsidR="00494389" w:rsidRPr="00865B73" w:rsidRDefault="00494389" w:rsidP="00865B73">
            <w:pPr>
              <w:spacing w:line="360" w:lineRule="auto"/>
              <w:jc w:val="both"/>
              <w:rPr>
                <w:rFonts w:cs="Arial"/>
                <w:sz w:val="24"/>
                <w:szCs w:val="24"/>
              </w:rPr>
            </w:pPr>
            <w:r w:rsidRPr="00865B73">
              <w:rPr>
                <w:rFonts w:cs="Arial"/>
                <w:sz w:val="24"/>
                <w:szCs w:val="24"/>
              </w:rPr>
              <w:t>Min. 20 credits</w:t>
            </w:r>
          </w:p>
          <w:p w14:paraId="155A758D" w14:textId="77777777" w:rsidR="00494389" w:rsidRPr="00865B73" w:rsidRDefault="00494389" w:rsidP="00865B73">
            <w:pPr>
              <w:spacing w:line="360" w:lineRule="auto"/>
              <w:jc w:val="both"/>
              <w:rPr>
                <w:rFonts w:cs="Arial"/>
                <w:sz w:val="24"/>
                <w:szCs w:val="24"/>
              </w:rPr>
            </w:pPr>
            <w:r w:rsidRPr="00865B73">
              <w:rPr>
                <w:rFonts w:cs="Arial"/>
                <w:sz w:val="24"/>
                <w:szCs w:val="24"/>
              </w:rPr>
              <w:t>Communication and language</w:t>
            </w:r>
          </w:p>
          <w:p w14:paraId="4A5C5699" w14:textId="77777777" w:rsidR="00494389" w:rsidRPr="00865B73" w:rsidRDefault="00494389" w:rsidP="00865B73">
            <w:pPr>
              <w:spacing w:line="360" w:lineRule="auto"/>
              <w:jc w:val="both"/>
              <w:rPr>
                <w:rFonts w:cs="Arial"/>
                <w:sz w:val="24"/>
                <w:szCs w:val="24"/>
              </w:rPr>
            </w:pPr>
            <w:r w:rsidRPr="00865B73">
              <w:rPr>
                <w:rFonts w:cs="Arial"/>
                <w:sz w:val="24"/>
                <w:szCs w:val="24"/>
              </w:rPr>
              <w:t>16 credits Math’s, Numeracy and life science</w:t>
            </w:r>
          </w:p>
        </w:tc>
        <w:tc>
          <w:tcPr>
            <w:tcW w:w="2700" w:type="dxa"/>
          </w:tcPr>
          <w:p w14:paraId="53730425" w14:textId="77777777" w:rsidR="00494389" w:rsidRPr="00865B73" w:rsidRDefault="00494389" w:rsidP="00865B73">
            <w:pPr>
              <w:spacing w:line="360" w:lineRule="auto"/>
              <w:jc w:val="both"/>
              <w:rPr>
                <w:rFonts w:cs="Arial"/>
                <w:sz w:val="24"/>
                <w:szCs w:val="24"/>
              </w:rPr>
            </w:pPr>
            <w:r w:rsidRPr="00865B73">
              <w:rPr>
                <w:rFonts w:cs="Arial"/>
                <w:sz w:val="24"/>
                <w:szCs w:val="24"/>
              </w:rPr>
              <w:t>Min. 36credits</w:t>
            </w:r>
          </w:p>
          <w:p w14:paraId="7E72F41A" w14:textId="77777777" w:rsidR="00494389" w:rsidRPr="00865B73" w:rsidRDefault="00494389" w:rsidP="00865B73">
            <w:pPr>
              <w:spacing w:line="360" w:lineRule="auto"/>
              <w:jc w:val="both"/>
              <w:rPr>
                <w:rFonts w:cs="Arial"/>
                <w:sz w:val="24"/>
                <w:szCs w:val="24"/>
              </w:rPr>
            </w:pPr>
            <w:r w:rsidRPr="00865B73">
              <w:rPr>
                <w:rFonts w:cs="Arial"/>
                <w:sz w:val="24"/>
                <w:szCs w:val="24"/>
              </w:rPr>
              <w:t>Handling stock</w:t>
            </w:r>
          </w:p>
          <w:p w14:paraId="1B0B8288" w14:textId="77777777" w:rsidR="00494389" w:rsidRPr="00865B73" w:rsidRDefault="00494389" w:rsidP="00865B73">
            <w:pPr>
              <w:spacing w:line="360" w:lineRule="auto"/>
              <w:jc w:val="both"/>
              <w:rPr>
                <w:rFonts w:cs="Arial"/>
                <w:sz w:val="24"/>
                <w:szCs w:val="24"/>
              </w:rPr>
            </w:pPr>
            <w:r w:rsidRPr="00865B73">
              <w:rPr>
                <w:rFonts w:cs="Arial"/>
                <w:sz w:val="24"/>
                <w:szCs w:val="24"/>
              </w:rPr>
              <w:t>Attending to customers</w:t>
            </w:r>
          </w:p>
          <w:p w14:paraId="239B6344" w14:textId="77777777" w:rsidR="00494389" w:rsidRPr="00865B73" w:rsidRDefault="00494389" w:rsidP="00865B73">
            <w:pPr>
              <w:spacing w:line="360" w:lineRule="auto"/>
              <w:jc w:val="both"/>
              <w:rPr>
                <w:rFonts w:cs="Arial"/>
                <w:sz w:val="24"/>
                <w:szCs w:val="24"/>
              </w:rPr>
            </w:pPr>
            <w:r w:rsidRPr="00865B73">
              <w:rPr>
                <w:rFonts w:cs="Arial"/>
                <w:sz w:val="24"/>
                <w:szCs w:val="24"/>
              </w:rPr>
              <w:t>Housekeeping and safety processing documents</w:t>
            </w:r>
          </w:p>
          <w:p w14:paraId="1B3BE299" w14:textId="77777777" w:rsidR="00494389" w:rsidRPr="00865B73" w:rsidRDefault="00494389" w:rsidP="00865B73">
            <w:pPr>
              <w:spacing w:line="360" w:lineRule="auto"/>
              <w:jc w:val="both"/>
              <w:rPr>
                <w:rFonts w:cs="Arial"/>
                <w:sz w:val="24"/>
                <w:szCs w:val="24"/>
              </w:rPr>
            </w:pPr>
            <w:r w:rsidRPr="00865B73">
              <w:rPr>
                <w:rFonts w:cs="Arial"/>
                <w:sz w:val="24"/>
                <w:szCs w:val="24"/>
              </w:rPr>
              <w:t>Handling cash</w:t>
            </w:r>
          </w:p>
          <w:p w14:paraId="6370D894" w14:textId="77777777" w:rsidR="00494389" w:rsidRPr="00865B73" w:rsidRDefault="00494389" w:rsidP="00865B73">
            <w:pPr>
              <w:spacing w:line="360" w:lineRule="auto"/>
              <w:jc w:val="both"/>
              <w:rPr>
                <w:rFonts w:cs="Arial"/>
                <w:sz w:val="24"/>
                <w:szCs w:val="24"/>
              </w:rPr>
            </w:pPr>
            <w:r w:rsidRPr="00865B73">
              <w:rPr>
                <w:rFonts w:cs="Arial"/>
                <w:sz w:val="24"/>
                <w:szCs w:val="24"/>
              </w:rPr>
              <w:t>Understanding Industry</w:t>
            </w:r>
          </w:p>
        </w:tc>
        <w:tc>
          <w:tcPr>
            <w:tcW w:w="2700" w:type="dxa"/>
          </w:tcPr>
          <w:p w14:paraId="7B318D2A" w14:textId="77777777" w:rsidR="00494389" w:rsidRPr="00865B73" w:rsidRDefault="00494389" w:rsidP="00865B73">
            <w:pPr>
              <w:spacing w:line="360" w:lineRule="auto"/>
              <w:jc w:val="both"/>
              <w:rPr>
                <w:rFonts w:cs="Arial"/>
                <w:sz w:val="24"/>
                <w:szCs w:val="24"/>
              </w:rPr>
            </w:pPr>
            <w:r w:rsidRPr="00865B73">
              <w:rPr>
                <w:rFonts w:cs="Arial"/>
                <w:sz w:val="24"/>
                <w:szCs w:val="24"/>
              </w:rPr>
              <w:t>Flexible 48 credits</w:t>
            </w:r>
          </w:p>
          <w:p w14:paraId="37017793" w14:textId="77777777" w:rsidR="00494389" w:rsidRPr="00865B73" w:rsidRDefault="00494389" w:rsidP="00865B73">
            <w:pPr>
              <w:spacing w:line="360" w:lineRule="auto"/>
              <w:jc w:val="both"/>
              <w:rPr>
                <w:rFonts w:cs="Arial"/>
                <w:sz w:val="24"/>
                <w:szCs w:val="24"/>
              </w:rPr>
            </w:pPr>
          </w:p>
          <w:p w14:paraId="4E550ADC" w14:textId="77777777" w:rsidR="00494389" w:rsidRPr="00865B73" w:rsidRDefault="00494389" w:rsidP="00865B73">
            <w:pPr>
              <w:spacing w:line="360" w:lineRule="auto"/>
              <w:jc w:val="both"/>
              <w:rPr>
                <w:rFonts w:cs="Arial"/>
                <w:sz w:val="24"/>
                <w:szCs w:val="24"/>
              </w:rPr>
            </w:pPr>
            <w:r w:rsidRPr="00865B73">
              <w:rPr>
                <w:rFonts w:cs="Arial"/>
                <w:sz w:val="24"/>
                <w:szCs w:val="24"/>
              </w:rPr>
              <w:t>Applying CFTA practices</w:t>
            </w:r>
          </w:p>
          <w:p w14:paraId="2F8E6633" w14:textId="77777777" w:rsidR="00494389" w:rsidRPr="00865B73" w:rsidRDefault="00494389" w:rsidP="00865B73">
            <w:pPr>
              <w:spacing w:line="360" w:lineRule="auto"/>
              <w:jc w:val="both"/>
              <w:rPr>
                <w:rFonts w:cs="Arial"/>
                <w:sz w:val="24"/>
                <w:szCs w:val="24"/>
              </w:rPr>
            </w:pPr>
          </w:p>
          <w:p w14:paraId="04F388EC" w14:textId="77777777" w:rsidR="00494389" w:rsidRPr="00865B73" w:rsidRDefault="00494389" w:rsidP="00865B73">
            <w:pPr>
              <w:spacing w:line="360" w:lineRule="auto"/>
              <w:jc w:val="both"/>
              <w:rPr>
                <w:rFonts w:cs="Arial"/>
                <w:sz w:val="24"/>
                <w:szCs w:val="24"/>
              </w:rPr>
            </w:pPr>
            <w:r w:rsidRPr="00865B73">
              <w:rPr>
                <w:rFonts w:cs="Arial"/>
                <w:sz w:val="24"/>
                <w:szCs w:val="24"/>
              </w:rPr>
              <w:t>Applying food handling practices</w:t>
            </w:r>
          </w:p>
          <w:p w14:paraId="0DD889C6" w14:textId="77777777" w:rsidR="00494389" w:rsidRPr="00865B73" w:rsidRDefault="00494389" w:rsidP="00865B73">
            <w:pPr>
              <w:spacing w:line="360" w:lineRule="auto"/>
              <w:jc w:val="both"/>
              <w:rPr>
                <w:rFonts w:cs="Arial"/>
                <w:sz w:val="24"/>
                <w:szCs w:val="24"/>
              </w:rPr>
            </w:pPr>
            <w:r w:rsidRPr="00865B73">
              <w:rPr>
                <w:rFonts w:cs="Arial"/>
                <w:sz w:val="24"/>
                <w:szCs w:val="24"/>
              </w:rPr>
              <w:t>Applying specialty merchandise</w:t>
            </w:r>
          </w:p>
        </w:tc>
      </w:tr>
    </w:tbl>
    <w:p w14:paraId="3834F3AF" w14:textId="77777777" w:rsidR="00651248" w:rsidRPr="00865B73" w:rsidRDefault="00651248" w:rsidP="00865B73">
      <w:pPr>
        <w:spacing w:line="360" w:lineRule="auto"/>
        <w:jc w:val="both"/>
        <w:rPr>
          <w:rFonts w:cstheme="majorHAnsi"/>
          <w:b/>
          <w:sz w:val="24"/>
          <w:szCs w:val="24"/>
        </w:rPr>
      </w:pPr>
    </w:p>
    <w:p w14:paraId="627547AE"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lastRenderedPageBreak/>
        <w:t>Statutory and non-statutory professional bodies and designations</w:t>
      </w:r>
    </w:p>
    <w:p w14:paraId="43461CAA" w14:textId="3E0A7071" w:rsidR="00147889" w:rsidRPr="00865B73" w:rsidRDefault="00147889" w:rsidP="00865B73">
      <w:pPr>
        <w:spacing w:line="360" w:lineRule="auto"/>
        <w:jc w:val="both"/>
        <w:rPr>
          <w:rFonts w:cstheme="majorHAnsi"/>
          <w:b/>
          <w:bCs/>
          <w:sz w:val="24"/>
          <w:szCs w:val="24"/>
        </w:rPr>
      </w:pPr>
      <w:r w:rsidRPr="00865B73">
        <w:rPr>
          <w:rFonts w:cstheme="majorHAnsi"/>
          <w:b/>
          <w:bCs/>
          <w:sz w:val="24"/>
          <w:szCs w:val="24"/>
        </w:rPr>
        <w:t>What is difference between statutory and non-statutory body?</w:t>
      </w:r>
    </w:p>
    <w:p w14:paraId="4C099E05" w14:textId="77777777" w:rsidR="00147889" w:rsidRPr="00865B73" w:rsidRDefault="00147889" w:rsidP="00865B73">
      <w:pPr>
        <w:spacing w:line="360" w:lineRule="auto"/>
        <w:jc w:val="both"/>
        <w:rPr>
          <w:rFonts w:cstheme="majorHAnsi"/>
          <w:sz w:val="24"/>
          <w:szCs w:val="24"/>
        </w:rPr>
      </w:pPr>
      <w:r w:rsidRPr="00865B73">
        <w:rPr>
          <w:rFonts w:cstheme="majorHAnsi"/>
          <w:b/>
          <w:bCs/>
          <w:sz w:val="24"/>
          <w:szCs w:val="24"/>
        </w:rPr>
        <w:t>Statutory Body:</w:t>
      </w:r>
    </w:p>
    <w:p w14:paraId="27FFFF82" w14:textId="07B91E7B" w:rsidR="00147889" w:rsidRPr="00865B73" w:rsidRDefault="00147889" w:rsidP="00865B73">
      <w:pPr>
        <w:spacing w:line="360" w:lineRule="auto"/>
        <w:jc w:val="both"/>
        <w:rPr>
          <w:rFonts w:cstheme="majorHAnsi"/>
          <w:sz w:val="24"/>
          <w:szCs w:val="24"/>
        </w:rPr>
      </w:pPr>
      <w:r w:rsidRPr="00865B73">
        <w:rPr>
          <w:rFonts w:cstheme="majorHAnsi"/>
          <w:sz w:val="24"/>
          <w:szCs w:val="24"/>
        </w:rPr>
        <w:t>It is a non-constitutional body, which are laws made by the legislative bodies (Parliament and state).</w:t>
      </w:r>
    </w:p>
    <w:p w14:paraId="22F9E1F7" w14:textId="08A48FAF" w:rsidR="00147889" w:rsidRPr="00865B73" w:rsidRDefault="00147889" w:rsidP="00865B73">
      <w:pPr>
        <w:spacing w:line="360" w:lineRule="auto"/>
        <w:jc w:val="both"/>
        <w:rPr>
          <w:rFonts w:cstheme="majorHAnsi"/>
          <w:sz w:val="24"/>
          <w:szCs w:val="24"/>
        </w:rPr>
      </w:pPr>
      <w:r w:rsidRPr="00865B73">
        <w:rPr>
          <w:rFonts w:cstheme="majorHAnsi"/>
          <w:sz w:val="24"/>
          <w:szCs w:val="24"/>
        </w:rPr>
        <w:t xml:space="preserve">Simply speaking Statutes are laws made by legislative bodies, both central and state, and distinguished from common law, which is decided by courts. </w:t>
      </w:r>
      <w:r w:rsidR="00126031" w:rsidRPr="00865B73">
        <w:rPr>
          <w:rFonts w:cstheme="majorHAnsi"/>
          <w:sz w:val="24"/>
          <w:szCs w:val="24"/>
        </w:rPr>
        <w:t>So,</w:t>
      </w:r>
      <w:r w:rsidRPr="00865B73">
        <w:rPr>
          <w:rFonts w:cstheme="majorHAnsi"/>
          <w:sz w:val="24"/>
          <w:szCs w:val="24"/>
        </w:rPr>
        <w:t xml:space="preserve"> anybody that derives its power from a ‘Law’ or ‘Statute’ made by Parliament is called as statutory body or statutory authority</w:t>
      </w:r>
    </w:p>
    <w:p w14:paraId="439F2936" w14:textId="1E0A99C0" w:rsidR="00147889" w:rsidRPr="00865B73" w:rsidRDefault="00147889" w:rsidP="00865B73">
      <w:pPr>
        <w:spacing w:line="360" w:lineRule="auto"/>
        <w:jc w:val="both"/>
        <w:rPr>
          <w:rFonts w:cstheme="majorHAnsi"/>
          <w:sz w:val="24"/>
          <w:szCs w:val="24"/>
        </w:rPr>
      </w:pPr>
      <w:r w:rsidRPr="00865B73">
        <w:rPr>
          <w:rFonts w:cstheme="majorHAnsi"/>
          <w:b/>
          <w:bCs/>
          <w:sz w:val="24"/>
          <w:szCs w:val="24"/>
        </w:rPr>
        <w:t>Non-statutory body</w:t>
      </w:r>
    </w:p>
    <w:p w14:paraId="4BFCE824" w14:textId="77777777" w:rsidR="00147889" w:rsidRPr="00865B73" w:rsidRDefault="00147889" w:rsidP="00865B73">
      <w:pPr>
        <w:spacing w:line="360" w:lineRule="auto"/>
        <w:jc w:val="both"/>
        <w:rPr>
          <w:rFonts w:cstheme="majorHAnsi"/>
          <w:sz w:val="24"/>
          <w:szCs w:val="24"/>
        </w:rPr>
      </w:pPr>
      <w:r w:rsidRPr="00865B73">
        <w:rPr>
          <w:rFonts w:cstheme="majorHAnsi"/>
          <w:sz w:val="24"/>
          <w:szCs w:val="24"/>
        </w:rPr>
        <w:t>The laws not made by an act of Parliament</w:t>
      </w:r>
    </w:p>
    <w:p w14:paraId="406279A8" w14:textId="77777777" w:rsidR="00147889" w:rsidRPr="00865B73" w:rsidRDefault="00147889" w:rsidP="00865B73">
      <w:pPr>
        <w:spacing w:line="360" w:lineRule="auto"/>
        <w:jc w:val="both"/>
        <w:rPr>
          <w:rFonts w:cstheme="majorHAnsi"/>
          <w:sz w:val="24"/>
          <w:szCs w:val="24"/>
        </w:rPr>
      </w:pPr>
      <w:r w:rsidRPr="00865B73">
        <w:rPr>
          <w:rFonts w:cstheme="majorHAnsi"/>
          <w:sz w:val="24"/>
          <w:szCs w:val="24"/>
        </w:rPr>
        <w:t>These are bodies which are formed by executive resolution or action, which means that they are formed by governments action only. They can be transformed into statutory body by making a new law or amending any existing law,</w:t>
      </w:r>
    </w:p>
    <w:p w14:paraId="5B5D46FB" w14:textId="2A8BEB74" w:rsidR="001B6A45" w:rsidRPr="00865B73" w:rsidRDefault="001B6A45" w:rsidP="00865B73">
      <w:pPr>
        <w:spacing w:line="360" w:lineRule="auto"/>
        <w:jc w:val="both"/>
        <w:rPr>
          <w:rFonts w:cstheme="majorHAnsi"/>
          <w:b/>
          <w:sz w:val="24"/>
          <w:szCs w:val="24"/>
        </w:rPr>
      </w:pPr>
      <w:r w:rsidRPr="00865B73">
        <w:rPr>
          <w:rFonts w:cstheme="majorHAnsi"/>
          <w:b/>
          <w:sz w:val="24"/>
          <w:szCs w:val="24"/>
        </w:rPr>
        <w:t xml:space="preserve">Policy and Criteria for </w:t>
      </w:r>
      <w:r w:rsidR="00865B73" w:rsidRPr="00865B73">
        <w:rPr>
          <w:rFonts w:cstheme="majorHAnsi"/>
          <w:b/>
          <w:sz w:val="24"/>
          <w:szCs w:val="24"/>
        </w:rPr>
        <w:t>Recognizing</w:t>
      </w:r>
      <w:r w:rsidRPr="00865B73">
        <w:rPr>
          <w:rFonts w:cstheme="majorHAnsi"/>
          <w:b/>
          <w:sz w:val="24"/>
          <w:szCs w:val="24"/>
        </w:rPr>
        <w:t xml:space="preserve"> a Professional Body and Registering a Professional Designation for the Purposes of the National Qualifications Framework Act, Act 67 of 2008</w:t>
      </w:r>
    </w:p>
    <w:p w14:paraId="11679438" w14:textId="77777777" w:rsidR="00923185" w:rsidRPr="00865B73" w:rsidRDefault="00923185" w:rsidP="00865B73">
      <w:pPr>
        <w:spacing w:line="360" w:lineRule="auto"/>
        <w:jc w:val="both"/>
        <w:rPr>
          <w:rFonts w:cstheme="majorHAnsi"/>
          <w:sz w:val="24"/>
          <w:szCs w:val="24"/>
        </w:rPr>
      </w:pPr>
      <w:r w:rsidRPr="00865B73">
        <w:rPr>
          <w:rFonts w:cstheme="majorHAnsi"/>
          <w:sz w:val="24"/>
          <w:szCs w:val="24"/>
        </w:rPr>
        <w:t xml:space="preserve">Section 13(1)(i) of the National Qualifications Framework (NQF) Act, Act 67 of 2008, requires SAQA to: </w:t>
      </w:r>
    </w:p>
    <w:p w14:paraId="211081E3" w14:textId="76201C58" w:rsidR="00923185" w:rsidRPr="00865B73" w:rsidRDefault="00923185" w:rsidP="004739AC">
      <w:pPr>
        <w:pStyle w:val="ListParagraph"/>
        <w:numPr>
          <w:ilvl w:val="0"/>
          <w:numId w:val="17"/>
        </w:numPr>
        <w:spacing w:line="360" w:lineRule="auto"/>
        <w:jc w:val="both"/>
        <w:rPr>
          <w:rFonts w:cstheme="majorHAnsi"/>
          <w:sz w:val="24"/>
          <w:szCs w:val="24"/>
        </w:rPr>
      </w:pPr>
      <w:r w:rsidRPr="00865B73">
        <w:rPr>
          <w:rFonts w:cstheme="majorHAnsi"/>
          <w:sz w:val="24"/>
          <w:szCs w:val="24"/>
        </w:rPr>
        <w:t xml:space="preserve">develop and implement policy and criteria for </w:t>
      </w:r>
      <w:r w:rsidR="00865B73" w:rsidRPr="00865B73">
        <w:rPr>
          <w:rFonts w:cstheme="majorHAnsi"/>
          <w:sz w:val="24"/>
          <w:szCs w:val="24"/>
        </w:rPr>
        <w:t>recognizing</w:t>
      </w:r>
      <w:r w:rsidRPr="00865B73">
        <w:rPr>
          <w:rFonts w:cstheme="majorHAnsi"/>
          <w:sz w:val="24"/>
          <w:szCs w:val="24"/>
        </w:rPr>
        <w:t xml:space="preserve"> a professional body and registering a professional designation for the purposes of this Act, after consultation with statutory and non-statutory bodies of expert practitioners in occupational fields and with the Quality Councils (QCs); and </w:t>
      </w:r>
    </w:p>
    <w:p w14:paraId="448A31D7" w14:textId="2B293D4E" w:rsidR="00923185" w:rsidRPr="00865B73" w:rsidRDefault="00865B73" w:rsidP="004739AC">
      <w:pPr>
        <w:pStyle w:val="ListParagraph"/>
        <w:numPr>
          <w:ilvl w:val="0"/>
          <w:numId w:val="17"/>
        </w:numPr>
        <w:spacing w:line="360" w:lineRule="auto"/>
        <w:jc w:val="both"/>
        <w:rPr>
          <w:rFonts w:cstheme="majorHAnsi"/>
          <w:sz w:val="24"/>
          <w:szCs w:val="24"/>
        </w:rPr>
      </w:pPr>
      <w:r w:rsidRPr="00865B73">
        <w:rPr>
          <w:rFonts w:cstheme="majorHAnsi"/>
          <w:sz w:val="24"/>
          <w:szCs w:val="24"/>
        </w:rPr>
        <w:t>recognize</w:t>
      </w:r>
      <w:r w:rsidR="00923185" w:rsidRPr="00865B73">
        <w:rPr>
          <w:rFonts w:cstheme="majorHAnsi"/>
          <w:sz w:val="24"/>
          <w:szCs w:val="24"/>
        </w:rPr>
        <w:t xml:space="preserve"> a professional body and register its professional designation if the criteria contemplated in subparagraph (i) have been met.</w:t>
      </w:r>
    </w:p>
    <w:p w14:paraId="1CE1EDF0" w14:textId="77777777" w:rsidR="00147889" w:rsidRPr="00865B73" w:rsidRDefault="00147889" w:rsidP="00865B73">
      <w:pPr>
        <w:spacing w:line="360" w:lineRule="auto"/>
        <w:jc w:val="both"/>
        <w:rPr>
          <w:rFonts w:cstheme="majorHAnsi"/>
          <w:sz w:val="24"/>
          <w:szCs w:val="24"/>
        </w:rPr>
      </w:pPr>
    </w:p>
    <w:p w14:paraId="348E84BE" w14:textId="77777777" w:rsidR="00923185" w:rsidRPr="00865B73" w:rsidRDefault="00923185" w:rsidP="00865B73">
      <w:pPr>
        <w:spacing w:line="360" w:lineRule="auto"/>
        <w:jc w:val="both"/>
        <w:rPr>
          <w:rFonts w:cstheme="majorHAnsi"/>
          <w:sz w:val="24"/>
          <w:szCs w:val="24"/>
        </w:rPr>
      </w:pPr>
      <w:r w:rsidRPr="00865B73">
        <w:rPr>
          <w:rFonts w:cstheme="majorHAnsi"/>
          <w:sz w:val="24"/>
          <w:szCs w:val="24"/>
        </w:rPr>
        <w:lastRenderedPageBreak/>
        <w:t>The recognition of professional bodies will contribute to strengthening social responsiveness and accountability within professions and promoting pride in association for all professions. Redress is a key imperative in the South African policy and regulatory environment and the NQF is no exception. It is critical that perceptions of exclusionary practices be addressed upfront and that professions do not apply unjust policies and practices in regard to who gains access to a profession.</w:t>
      </w:r>
    </w:p>
    <w:p w14:paraId="19E0F876" w14:textId="701FF44D" w:rsidR="00DE6DC2" w:rsidRPr="00865B73" w:rsidRDefault="00DE6DC2" w:rsidP="00865B73">
      <w:pPr>
        <w:spacing w:line="360" w:lineRule="auto"/>
        <w:jc w:val="both"/>
        <w:rPr>
          <w:rFonts w:cstheme="majorHAnsi"/>
          <w:b/>
          <w:sz w:val="24"/>
          <w:szCs w:val="24"/>
        </w:rPr>
      </w:pPr>
      <w:r w:rsidRPr="00865B73">
        <w:rPr>
          <w:rFonts w:cstheme="majorHAnsi"/>
          <w:b/>
          <w:sz w:val="24"/>
          <w:szCs w:val="24"/>
        </w:rPr>
        <w:t xml:space="preserve">Criteria for </w:t>
      </w:r>
      <w:r w:rsidR="00865B73" w:rsidRPr="00865B73">
        <w:rPr>
          <w:rFonts w:cstheme="majorHAnsi"/>
          <w:b/>
          <w:sz w:val="24"/>
          <w:szCs w:val="24"/>
        </w:rPr>
        <w:t>recognizing</w:t>
      </w:r>
      <w:r w:rsidRPr="00865B73">
        <w:rPr>
          <w:rFonts w:cstheme="majorHAnsi"/>
          <w:b/>
          <w:sz w:val="24"/>
          <w:szCs w:val="24"/>
        </w:rPr>
        <w:t xml:space="preserve"> a professional body </w:t>
      </w:r>
    </w:p>
    <w:p w14:paraId="685074CD" w14:textId="65653105" w:rsidR="00DE6DC2" w:rsidRPr="00865B73" w:rsidRDefault="00DE6DC2" w:rsidP="00865B73">
      <w:pPr>
        <w:spacing w:line="360" w:lineRule="auto"/>
        <w:jc w:val="both"/>
        <w:rPr>
          <w:rFonts w:cstheme="majorHAnsi"/>
          <w:sz w:val="24"/>
          <w:szCs w:val="24"/>
        </w:rPr>
      </w:pPr>
      <w:r w:rsidRPr="00865B73">
        <w:rPr>
          <w:rFonts w:cstheme="majorHAnsi"/>
          <w:sz w:val="24"/>
          <w:szCs w:val="24"/>
        </w:rPr>
        <w:t xml:space="preserve">A body applying to be </w:t>
      </w:r>
      <w:r w:rsidR="00D152D8" w:rsidRPr="00865B73">
        <w:rPr>
          <w:rFonts w:cstheme="majorHAnsi"/>
          <w:sz w:val="24"/>
          <w:szCs w:val="24"/>
        </w:rPr>
        <w:t>recognized</w:t>
      </w:r>
      <w:r w:rsidRPr="00865B73">
        <w:rPr>
          <w:rFonts w:cstheme="majorHAnsi"/>
          <w:sz w:val="24"/>
          <w:szCs w:val="24"/>
        </w:rPr>
        <w:t xml:space="preserve"> as a professional body by SAQA shall: </w:t>
      </w:r>
    </w:p>
    <w:p w14:paraId="4FE58D7E" w14:textId="2DB53C4B"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 xml:space="preserve">Be a legally constituted entity with the necessary human and financial resources to undertake its functions, governed either by a statute, charter or a constitution and be compliant with and adhere to good corporate governance practices; </w:t>
      </w:r>
    </w:p>
    <w:p w14:paraId="15685E30" w14:textId="55805E70"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 xml:space="preserve">Protect the public interest in relation to services provided by its members and the associated risks; </w:t>
      </w:r>
    </w:p>
    <w:p w14:paraId="67429A84" w14:textId="38B3CA7A"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Develop, award, monitor and revoke its professional designations in terms of its own rules, legislation and/or international conventions;</w:t>
      </w:r>
    </w:p>
    <w:p w14:paraId="0A65A009" w14:textId="646B715A"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 xml:space="preserve">Submit a list of members in a form acceptable to SAQA; </w:t>
      </w:r>
    </w:p>
    <w:p w14:paraId="15107768" w14:textId="08E86B08"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 xml:space="preserve">Set criteria for, promote and monitor CPD for its members to meet the relevant professional designation requirements; </w:t>
      </w:r>
    </w:p>
    <w:p w14:paraId="255A02DA" w14:textId="575EC382"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 xml:space="preserve">Publish a code of conduct and operate a mechanism for the reporting and investigating of members who are alleged to have contravened the code; </w:t>
      </w:r>
    </w:p>
    <w:p w14:paraId="001C5DB9" w14:textId="422A77E3"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 xml:space="preserve">Not apply unfair exclusionary practices in terms of membership admission to the body or when </w:t>
      </w:r>
      <w:r w:rsidR="00865B73" w:rsidRPr="00865B73">
        <w:rPr>
          <w:rFonts w:cstheme="majorHAnsi"/>
          <w:sz w:val="24"/>
          <w:szCs w:val="24"/>
        </w:rPr>
        <w:t>recognizing</w:t>
      </w:r>
      <w:r w:rsidRPr="00865B73">
        <w:rPr>
          <w:rFonts w:cstheme="majorHAnsi"/>
          <w:sz w:val="24"/>
          <w:szCs w:val="24"/>
        </w:rPr>
        <w:t xml:space="preserve"> education or training providers; and </w:t>
      </w:r>
    </w:p>
    <w:p w14:paraId="68E8FBE9" w14:textId="61759000" w:rsidR="00DE6DC2" w:rsidRPr="00865B73" w:rsidRDefault="00DE6DC2" w:rsidP="004739AC">
      <w:pPr>
        <w:pStyle w:val="ListParagraph"/>
        <w:numPr>
          <w:ilvl w:val="0"/>
          <w:numId w:val="18"/>
        </w:numPr>
        <w:spacing w:line="360" w:lineRule="auto"/>
        <w:jc w:val="both"/>
        <w:rPr>
          <w:rFonts w:cstheme="majorHAnsi"/>
          <w:sz w:val="24"/>
          <w:szCs w:val="24"/>
        </w:rPr>
      </w:pPr>
      <w:r w:rsidRPr="00865B73">
        <w:rPr>
          <w:rFonts w:cstheme="majorHAnsi"/>
          <w:sz w:val="24"/>
          <w:szCs w:val="24"/>
        </w:rPr>
        <w:t>Make career advice related information available to SAQA.</w:t>
      </w:r>
    </w:p>
    <w:p w14:paraId="37C35D69" w14:textId="77777777" w:rsidR="00126031" w:rsidRDefault="00126031">
      <w:pPr>
        <w:rPr>
          <w:rFonts w:cstheme="majorHAnsi"/>
          <w:b/>
          <w:sz w:val="24"/>
          <w:szCs w:val="24"/>
        </w:rPr>
      </w:pPr>
      <w:r>
        <w:rPr>
          <w:rFonts w:cstheme="majorHAnsi"/>
          <w:b/>
          <w:sz w:val="24"/>
          <w:szCs w:val="24"/>
        </w:rPr>
        <w:br w:type="page"/>
      </w:r>
    </w:p>
    <w:p w14:paraId="5CDC9B3A" w14:textId="2C28E419" w:rsidR="00DE6DC2" w:rsidRPr="00865B73" w:rsidRDefault="00DE6DC2" w:rsidP="00865B73">
      <w:pPr>
        <w:spacing w:line="360" w:lineRule="auto"/>
        <w:jc w:val="both"/>
        <w:rPr>
          <w:rFonts w:cstheme="majorHAnsi"/>
          <w:b/>
          <w:sz w:val="24"/>
          <w:szCs w:val="24"/>
        </w:rPr>
      </w:pPr>
      <w:r w:rsidRPr="00865B73">
        <w:rPr>
          <w:rFonts w:cstheme="majorHAnsi"/>
          <w:b/>
          <w:sz w:val="24"/>
          <w:szCs w:val="24"/>
        </w:rPr>
        <w:lastRenderedPageBreak/>
        <w:t xml:space="preserve">Policy for registering a professional designation on the NQF </w:t>
      </w:r>
    </w:p>
    <w:p w14:paraId="06555363" w14:textId="77777777" w:rsidR="00DE6DC2" w:rsidRPr="00514DEB" w:rsidRDefault="00DE6DC2" w:rsidP="00B44D03">
      <w:pPr>
        <w:pStyle w:val="ListParagraph"/>
        <w:numPr>
          <w:ilvl w:val="0"/>
          <w:numId w:val="49"/>
        </w:numPr>
        <w:spacing w:line="360" w:lineRule="auto"/>
        <w:jc w:val="both"/>
        <w:rPr>
          <w:rFonts w:cstheme="majorHAnsi"/>
          <w:sz w:val="24"/>
          <w:szCs w:val="24"/>
        </w:rPr>
      </w:pPr>
      <w:r w:rsidRPr="00514DEB">
        <w:rPr>
          <w:rFonts w:cstheme="majorHAnsi"/>
          <w:sz w:val="24"/>
          <w:szCs w:val="24"/>
        </w:rPr>
        <w:t>A professional designation shall be conferred by a professional body to an individual in the form of a title, status and/or registration number.</w:t>
      </w:r>
    </w:p>
    <w:p w14:paraId="3F723434" w14:textId="06AA327C" w:rsidR="00DE6DC2" w:rsidRPr="00514DEB" w:rsidRDefault="00DE6DC2" w:rsidP="00B44D03">
      <w:pPr>
        <w:pStyle w:val="ListParagraph"/>
        <w:numPr>
          <w:ilvl w:val="0"/>
          <w:numId w:val="49"/>
        </w:numPr>
        <w:spacing w:line="360" w:lineRule="auto"/>
        <w:jc w:val="both"/>
        <w:rPr>
          <w:rFonts w:cstheme="majorHAnsi"/>
          <w:sz w:val="24"/>
          <w:szCs w:val="24"/>
        </w:rPr>
      </w:pPr>
      <w:r w:rsidRPr="00514DEB">
        <w:rPr>
          <w:rFonts w:cstheme="majorHAnsi"/>
          <w:sz w:val="24"/>
          <w:szCs w:val="24"/>
        </w:rPr>
        <w:t xml:space="preserve">A professional designation indicates registration of the individual with a professional body, and, where relevant, the right to </w:t>
      </w:r>
      <w:r w:rsidR="00865B73" w:rsidRPr="00514DEB">
        <w:rPr>
          <w:rFonts w:cstheme="majorHAnsi"/>
          <w:sz w:val="24"/>
          <w:szCs w:val="24"/>
        </w:rPr>
        <w:t>practice</w:t>
      </w:r>
      <w:r w:rsidRPr="00514DEB">
        <w:rPr>
          <w:rFonts w:cstheme="majorHAnsi"/>
          <w:sz w:val="24"/>
          <w:szCs w:val="24"/>
        </w:rPr>
        <w:t xml:space="preserve"> in the particular field of expertise governed by the professional body. Retention of the status is dependent upon compliance with the stated requirements of the professional body concerned. </w:t>
      </w:r>
    </w:p>
    <w:p w14:paraId="5301DD5D" w14:textId="6FBBB7D8" w:rsidR="00DE6DC2" w:rsidRPr="00514DEB" w:rsidRDefault="00DE6DC2" w:rsidP="00B44D03">
      <w:pPr>
        <w:pStyle w:val="ListParagraph"/>
        <w:numPr>
          <w:ilvl w:val="0"/>
          <w:numId w:val="49"/>
        </w:numPr>
        <w:spacing w:line="360" w:lineRule="auto"/>
        <w:jc w:val="both"/>
        <w:rPr>
          <w:rFonts w:cstheme="majorHAnsi"/>
          <w:sz w:val="24"/>
          <w:szCs w:val="24"/>
        </w:rPr>
      </w:pPr>
      <w:r w:rsidRPr="00514DEB">
        <w:rPr>
          <w:rFonts w:cstheme="majorHAnsi"/>
          <w:sz w:val="24"/>
          <w:szCs w:val="24"/>
        </w:rPr>
        <w:t>A professional designation must be registered separately from a qualification.</w:t>
      </w:r>
    </w:p>
    <w:p w14:paraId="6B785B29" w14:textId="03C0D288" w:rsidR="00096177" w:rsidRPr="00514DEB" w:rsidRDefault="00096177" w:rsidP="00B44D03">
      <w:pPr>
        <w:pStyle w:val="ListParagraph"/>
        <w:numPr>
          <w:ilvl w:val="0"/>
          <w:numId w:val="49"/>
        </w:numPr>
        <w:spacing w:line="360" w:lineRule="auto"/>
        <w:jc w:val="both"/>
        <w:rPr>
          <w:rFonts w:cstheme="majorHAnsi"/>
          <w:sz w:val="24"/>
          <w:szCs w:val="24"/>
        </w:rPr>
      </w:pPr>
      <w:r w:rsidRPr="00514DEB">
        <w:rPr>
          <w:rFonts w:cstheme="majorHAnsi"/>
          <w:sz w:val="24"/>
          <w:szCs w:val="24"/>
        </w:rPr>
        <w:t xml:space="preserve">A professional designation can be revoked in terms of the rules, legislation and/or international conventions of the </w:t>
      </w:r>
      <w:r w:rsidR="00D152D8" w:rsidRPr="00514DEB">
        <w:rPr>
          <w:rFonts w:cstheme="majorHAnsi"/>
          <w:sz w:val="24"/>
          <w:szCs w:val="24"/>
        </w:rPr>
        <w:t>recognized</w:t>
      </w:r>
      <w:r w:rsidRPr="00514DEB">
        <w:rPr>
          <w:rFonts w:cstheme="majorHAnsi"/>
          <w:sz w:val="24"/>
          <w:szCs w:val="24"/>
        </w:rPr>
        <w:t xml:space="preserve"> professional body with which it is associated. </w:t>
      </w:r>
    </w:p>
    <w:p w14:paraId="6C550EF3" w14:textId="11977B56" w:rsidR="00096177" w:rsidRPr="00514DEB" w:rsidRDefault="00096177" w:rsidP="00B44D03">
      <w:pPr>
        <w:pStyle w:val="ListParagraph"/>
        <w:numPr>
          <w:ilvl w:val="0"/>
          <w:numId w:val="49"/>
        </w:numPr>
        <w:spacing w:line="360" w:lineRule="auto"/>
        <w:jc w:val="both"/>
        <w:rPr>
          <w:rFonts w:cstheme="majorHAnsi"/>
          <w:sz w:val="24"/>
          <w:szCs w:val="24"/>
        </w:rPr>
      </w:pPr>
      <w:r w:rsidRPr="00514DEB">
        <w:rPr>
          <w:rFonts w:cstheme="majorHAnsi"/>
          <w:sz w:val="24"/>
          <w:szCs w:val="24"/>
        </w:rPr>
        <w:t xml:space="preserve">The same professional designations cannot be registered by more than one </w:t>
      </w:r>
      <w:r w:rsidR="00D152D8" w:rsidRPr="00514DEB">
        <w:rPr>
          <w:rFonts w:cstheme="majorHAnsi"/>
          <w:sz w:val="24"/>
          <w:szCs w:val="24"/>
        </w:rPr>
        <w:t>recognized</w:t>
      </w:r>
      <w:r w:rsidRPr="00514DEB">
        <w:rPr>
          <w:rFonts w:cstheme="majorHAnsi"/>
          <w:sz w:val="24"/>
          <w:szCs w:val="24"/>
        </w:rPr>
        <w:t xml:space="preserve"> professional body in South Africa.</w:t>
      </w:r>
    </w:p>
    <w:p w14:paraId="5C952A87" w14:textId="77777777" w:rsidR="00651248" w:rsidRPr="00865B73" w:rsidRDefault="00651248" w:rsidP="00865B73">
      <w:pPr>
        <w:spacing w:line="360" w:lineRule="auto"/>
        <w:jc w:val="both"/>
        <w:rPr>
          <w:rFonts w:cstheme="majorHAnsi"/>
          <w:sz w:val="24"/>
          <w:szCs w:val="24"/>
        </w:rPr>
      </w:pPr>
    </w:p>
    <w:tbl>
      <w:tblPr>
        <w:tblStyle w:val="TableGrid"/>
        <w:tblW w:w="0" w:type="auto"/>
        <w:tblLook w:val="04A0" w:firstRow="1" w:lastRow="0" w:firstColumn="1" w:lastColumn="0" w:noHBand="0" w:noVBand="1"/>
      </w:tblPr>
      <w:tblGrid>
        <w:gridCol w:w="9350"/>
      </w:tblGrid>
      <w:tr w:rsidR="00134A8E" w:rsidRPr="00865B73" w14:paraId="06286F54" w14:textId="77777777" w:rsidTr="00134A8E">
        <w:tc>
          <w:tcPr>
            <w:tcW w:w="9350" w:type="dxa"/>
            <w:shd w:val="clear" w:color="auto" w:fill="9CC2E5" w:themeFill="accent1" w:themeFillTint="99"/>
          </w:tcPr>
          <w:p w14:paraId="618D55FB" w14:textId="77777777" w:rsidR="00134A8E" w:rsidRPr="00865B73" w:rsidRDefault="00134A8E" w:rsidP="00865B73">
            <w:pPr>
              <w:spacing w:line="360" w:lineRule="auto"/>
              <w:jc w:val="both"/>
              <w:rPr>
                <w:rFonts w:cstheme="majorHAnsi"/>
                <w:sz w:val="24"/>
                <w:szCs w:val="24"/>
              </w:rPr>
            </w:pPr>
            <w:r w:rsidRPr="00865B73">
              <w:rPr>
                <w:rFonts w:cstheme="majorHAnsi"/>
                <w:noProof/>
                <w:sz w:val="24"/>
                <w:szCs w:val="24"/>
              </w:rPr>
              <w:drawing>
                <wp:inline distT="0" distB="0" distL="0" distR="0" wp14:anchorId="30F2683A" wp14:editId="5E95524F">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865B73">
              <w:rPr>
                <w:rFonts w:cstheme="majorHAnsi"/>
                <w:b/>
                <w:sz w:val="24"/>
                <w:szCs w:val="24"/>
              </w:rPr>
              <w:t>TOPIC QUIZ</w:t>
            </w:r>
          </w:p>
        </w:tc>
      </w:tr>
      <w:tr w:rsidR="00134A8E" w:rsidRPr="00865B73" w14:paraId="03D4395C" w14:textId="77777777" w:rsidTr="00134A8E">
        <w:tc>
          <w:tcPr>
            <w:tcW w:w="9350" w:type="dxa"/>
          </w:tcPr>
          <w:p w14:paraId="5843A7A1" w14:textId="77777777" w:rsidR="00134A8E" w:rsidRPr="00865B73" w:rsidRDefault="00134A8E" w:rsidP="00865B73">
            <w:pPr>
              <w:spacing w:line="360" w:lineRule="auto"/>
              <w:jc w:val="both"/>
              <w:rPr>
                <w:rFonts w:cstheme="majorHAnsi"/>
                <w:sz w:val="24"/>
                <w:szCs w:val="24"/>
              </w:rPr>
            </w:pPr>
          </w:p>
          <w:p w14:paraId="3682BB95" w14:textId="4C0C8117" w:rsidR="006568EA" w:rsidRPr="00865B73" w:rsidRDefault="006568EA" w:rsidP="00865B73">
            <w:pPr>
              <w:pStyle w:val="ListParagraph"/>
              <w:numPr>
                <w:ilvl w:val="0"/>
                <w:numId w:val="2"/>
              </w:numPr>
              <w:spacing w:line="360" w:lineRule="auto"/>
              <w:jc w:val="both"/>
              <w:rPr>
                <w:rFonts w:cstheme="majorHAnsi"/>
                <w:sz w:val="24"/>
                <w:szCs w:val="24"/>
              </w:rPr>
            </w:pPr>
            <w:r w:rsidRPr="00865B73">
              <w:rPr>
                <w:rFonts w:cstheme="majorHAnsi"/>
                <w:sz w:val="24"/>
                <w:szCs w:val="24"/>
              </w:rPr>
              <w:t xml:space="preserve">Key SAQA policies and guideline documents are </w:t>
            </w:r>
            <w:r w:rsidR="00865B73" w:rsidRPr="00865B73">
              <w:rPr>
                <w:rFonts w:cstheme="majorHAnsi"/>
                <w:sz w:val="24"/>
                <w:szCs w:val="24"/>
              </w:rPr>
              <w:t>contextualized</w:t>
            </w:r>
            <w:r w:rsidRPr="00865B73">
              <w:rPr>
                <w:rFonts w:cstheme="majorHAnsi"/>
                <w:sz w:val="24"/>
                <w:szCs w:val="24"/>
              </w:rPr>
              <w:t xml:space="preserve"> and explained</w:t>
            </w:r>
          </w:p>
          <w:p w14:paraId="506312C7" w14:textId="0D222026" w:rsidR="00134A8E" w:rsidRPr="00865B73" w:rsidRDefault="006568EA" w:rsidP="00865B73">
            <w:pPr>
              <w:pStyle w:val="ListParagraph"/>
              <w:numPr>
                <w:ilvl w:val="0"/>
                <w:numId w:val="2"/>
              </w:numPr>
              <w:spacing w:line="360" w:lineRule="auto"/>
              <w:jc w:val="both"/>
              <w:rPr>
                <w:rFonts w:cstheme="majorHAnsi"/>
                <w:sz w:val="24"/>
                <w:szCs w:val="24"/>
              </w:rPr>
            </w:pPr>
            <w:r w:rsidRPr="00865B73">
              <w:rPr>
                <w:rFonts w:cstheme="majorHAnsi"/>
                <w:sz w:val="24"/>
                <w:szCs w:val="24"/>
              </w:rPr>
              <w:t xml:space="preserve">The NQF and level descriptors are interpreted, </w:t>
            </w:r>
            <w:r w:rsidR="00865B73" w:rsidRPr="00865B73">
              <w:rPr>
                <w:rFonts w:cstheme="majorHAnsi"/>
                <w:sz w:val="24"/>
                <w:szCs w:val="24"/>
              </w:rPr>
              <w:t>contextualized</w:t>
            </w:r>
            <w:r w:rsidRPr="00865B73">
              <w:rPr>
                <w:rFonts w:cstheme="majorHAnsi"/>
                <w:sz w:val="24"/>
                <w:szCs w:val="24"/>
              </w:rPr>
              <w:t xml:space="preserve"> and explained</w:t>
            </w:r>
          </w:p>
        </w:tc>
      </w:tr>
    </w:tbl>
    <w:p w14:paraId="7FA92275" w14:textId="77777777" w:rsidR="002773C7" w:rsidRPr="00865B73" w:rsidRDefault="002773C7" w:rsidP="00865B73">
      <w:pPr>
        <w:spacing w:line="360" w:lineRule="auto"/>
        <w:jc w:val="both"/>
        <w:rPr>
          <w:rFonts w:cstheme="majorHAnsi"/>
          <w:sz w:val="24"/>
          <w:szCs w:val="24"/>
        </w:rPr>
      </w:pPr>
    </w:p>
    <w:p w14:paraId="169BF0DF" w14:textId="77777777" w:rsidR="002773C7" w:rsidRPr="00865B73" w:rsidRDefault="002773C7" w:rsidP="00865B73">
      <w:pPr>
        <w:tabs>
          <w:tab w:val="left" w:pos="5387"/>
        </w:tabs>
        <w:spacing w:after="0" w:line="360" w:lineRule="auto"/>
        <w:jc w:val="both"/>
        <w:rPr>
          <w:rFonts w:eastAsia="Times New Roman" w:cstheme="majorHAnsi"/>
          <w:b/>
          <w:sz w:val="24"/>
          <w:szCs w:val="24"/>
        </w:rPr>
      </w:pPr>
    </w:p>
    <w:p w14:paraId="777452FB" w14:textId="77777777" w:rsidR="00651248" w:rsidRPr="00865B73" w:rsidRDefault="00651248" w:rsidP="00865B73">
      <w:pPr>
        <w:spacing w:line="360" w:lineRule="auto"/>
        <w:jc w:val="both"/>
        <w:rPr>
          <w:rFonts w:eastAsia="Times New Roman" w:cstheme="majorHAnsi"/>
          <w:b/>
          <w:sz w:val="24"/>
          <w:szCs w:val="24"/>
        </w:rPr>
      </w:pPr>
      <w:r w:rsidRPr="00865B73">
        <w:rPr>
          <w:rFonts w:eastAsia="Times New Roman" w:cstheme="majorHAnsi"/>
          <w:b/>
          <w:sz w:val="24"/>
          <w:szCs w:val="24"/>
        </w:rPr>
        <w:br w:type="page"/>
      </w:r>
    </w:p>
    <w:p w14:paraId="44A05B53"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865B73" w14:paraId="5BB3F7F3" w14:textId="77777777" w:rsidTr="00CA6402">
        <w:tc>
          <w:tcPr>
            <w:tcW w:w="9350" w:type="dxa"/>
            <w:shd w:val="clear" w:color="auto" w:fill="9CC2E5" w:themeFill="accent1" w:themeFillTint="99"/>
          </w:tcPr>
          <w:p w14:paraId="56DC479B" w14:textId="77777777" w:rsidR="002773C7" w:rsidRPr="00865B73" w:rsidRDefault="006568EA" w:rsidP="00865B73">
            <w:pPr>
              <w:tabs>
                <w:tab w:val="left" w:pos="5387"/>
              </w:tabs>
              <w:spacing w:line="360" w:lineRule="auto"/>
              <w:jc w:val="both"/>
              <w:rPr>
                <w:rFonts w:eastAsia="Times New Roman" w:cstheme="majorHAnsi"/>
                <w:b/>
                <w:sz w:val="24"/>
                <w:szCs w:val="24"/>
              </w:rPr>
            </w:pPr>
            <w:r w:rsidRPr="00865B73">
              <w:rPr>
                <w:rFonts w:cstheme="majorHAnsi"/>
                <w:b/>
                <w:bCs/>
                <w:sz w:val="24"/>
                <w:szCs w:val="24"/>
              </w:rPr>
              <w:t>KM-01-KT02: The statutory and regulatory framework that governs the occupational skills development environment (30%)</w:t>
            </w:r>
          </w:p>
        </w:tc>
      </w:tr>
    </w:tbl>
    <w:p w14:paraId="223BFBAC"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865B73" w14:paraId="76AC3DEE" w14:textId="77777777" w:rsidTr="00651248">
        <w:tc>
          <w:tcPr>
            <w:tcW w:w="1345" w:type="dxa"/>
            <w:shd w:val="clear" w:color="auto" w:fill="9CC2E5" w:themeFill="accent1" w:themeFillTint="99"/>
          </w:tcPr>
          <w:p w14:paraId="7232B984"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KT0201</w:t>
            </w:r>
          </w:p>
        </w:tc>
        <w:tc>
          <w:tcPr>
            <w:tcW w:w="8010" w:type="dxa"/>
          </w:tcPr>
          <w:p w14:paraId="1F03FA76"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Overview of the statutory and regulatory framework (SD Act, SDL Act, BBBEE Act, EE Act, NQF Act)</w:t>
            </w:r>
          </w:p>
        </w:tc>
      </w:tr>
      <w:tr w:rsidR="002773C7" w:rsidRPr="00865B73" w14:paraId="1B24DB04" w14:textId="77777777" w:rsidTr="00651248">
        <w:tc>
          <w:tcPr>
            <w:tcW w:w="1345" w:type="dxa"/>
            <w:shd w:val="clear" w:color="auto" w:fill="9CC2E5" w:themeFill="accent1" w:themeFillTint="99"/>
          </w:tcPr>
          <w:p w14:paraId="48D0D516"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KT0202</w:t>
            </w:r>
          </w:p>
        </w:tc>
        <w:tc>
          <w:tcPr>
            <w:tcW w:w="8010" w:type="dxa"/>
          </w:tcPr>
          <w:p w14:paraId="0E8B9020"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Quality Council for Trades and Occupations</w:t>
            </w:r>
          </w:p>
        </w:tc>
      </w:tr>
      <w:tr w:rsidR="002773C7" w:rsidRPr="00865B73" w14:paraId="1685675A" w14:textId="77777777" w:rsidTr="00651248">
        <w:tc>
          <w:tcPr>
            <w:tcW w:w="1345" w:type="dxa"/>
            <w:shd w:val="clear" w:color="auto" w:fill="9CC2E5" w:themeFill="accent1" w:themeFillTint="99"/>
          </w:tcPr>
          <w:p w14:paraId="6FF2F58D"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KT0203</w:t>
            </w:r>
          </w:p>
        </w:tc>
        <w:tc>
          <w:tcPr>
            <w:tcW w:w="8010" w:type="dxa"/>
          </w:tcPr>
          <w:p w14:paraId="56C31EE7"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Sector Education and Training Representative Bodies</w:t>
            </w:r>
          </w:p>
        </w:tc>
      </w:tr>
      <w:tr w:rsidR="002773C7" w:rsidRPr="00865B73" w14:paraId="7D15BA57" w14:textId="77777777" w:rsidTr="00651248">
        <w:tc>
          <w:tcPr>
            <w:tcW w:w="1345" w:type="dxa"/>
            <w:shd w:val="clear" w:color="auto" w:fill="9CC2E5" w:themeFill="accent1" w:themeFillTint="99"/>
          </w:tcPr>
          <w:p w14:paraId="16DA9C99"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KT0204</w:t>
            </w:r>
          </w:p>
        </w:tc>
        <w:tc>
          <w:tcPr>
            <w:tcW w:w="8010" w:type="dxa"/>
          </w:tcPr>
          <w:p w14:paraId="5BB65633"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Key QCTO policies and guidelines (DQP, AQP, Provider Accreditation)</w:t>
            </w:r>
          </w:p>
        </w:tc>
      </w:tr>
      <w:tr w:rsidR="002773C7" w:rsidRPr="00865B73" w14:paraId="1333C3D6" w14:textId="77777777" w:rsidTr="00651248">
        <w:tc>
          <w:tcPr>
            <w:tcW w:w="1345" w:type="dxa"/>
            <w:shd w:val="clear" w:color="auto" w:fill="9CC2E5" w:themeFill="accent1" w:themeFillTint="99"/>
          </w:tcPr>
          <w:p w14:paraId="459A9750"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KT0205</w:t>
            </w:r>
          </w:p>
        </w:tc>
        <w:tc>
          <w:tcPr>
            <w:tcW w:w="8010" w:type="dxa"/>
          </w:tcPr>
          <w:p w14:paraId="56ABADB4"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Learning programs, delivery models and policies</w:t>
            </w:r>
          </w:p>
        </w:tc>
      </w:tr>
      <w:tr w:rsidR="002773C7" w:rsidRPr="00865B73" w14:paraId="5C45609F" w14:textId="77777777" w:rsidTr="00651248">
        <w:tc>
          <w:tcPr>
            <w:tcW w:w="1345" w:type="dxa"/>
            <w:shd w:val="clear" w:color="auto" w:fill="9CC2E5" w:themeFill="accent1" w:themeFillTint="99"/>
          </w:tcPr>
          <w:p w14:paraId="43EC9C5E"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KT0206</w:t>
            </w:r>
          </w:p>
        </w:tc>
        <w:tc>
          <w:tcPr>
            <w:tcW w:w="8010" w:type="dxa"/>
          </w:tcPr>
          <w:p w14:paraId="6737A1C1"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Foundational Learning Competence Part Qualifications</w:t>
            </w:r>
          </w:p>
        </w:tc>
      </w:tr>
    </w:tbl>
    <w:p w14:paraId="6C98A919" w14:textId="77777777" w:rsidR="002773C7" w:rsidRPr="00865B73" w:rsidRDefault="002773C7" w:rsidP="00865B73">
      <w:pPr>
        <w:spacing w:line="360" w:lineRule="auto"/>
        <w:jc w:val="both"/>
        <w:rPr>
          <w:rFonts w:cstheme="majorHAnsi"/>
          <w:sz w:val="24"/>
          <w:szCs w:val="24"/>
        </w:rPr>
      </w:pPr>
    </w:p>
    <w:p w14:paraId="379C0F28"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Overview of the statutory and regulatory framework (SD Act, SDL Act, BBBEE Act, EE Act, NQF Act)</w:t>
      </w:r>
    </w:p>
    <w:p w14:paraId="35CFEB34" w14:textId="77777777" w:rsidR="00CD5BFA" w:rsidRPr="00865B73" w:rsidRDefault="00CD5BFA" w:rsidP="009B6837">
      <w:pPr>
        <w:pStyle w:val="Heading6"/>
        <w:shd w:val="clear" w:color="auto" w:fill="FFFFFF" w:themeFill="background1"/>
        <w:rPr>
          <w:rFonts w:asciiTheme="minorHAnsi" w:hAnsiTheme="minorHAnsi" w:cs="Arial"/>
          <w:bCs w:val="0"/>
          <w:sz w:val="24"/>
          <w:szCs w:val="24"/>
        </w:rPr>
      </w:pPr>
      <w:r w:rsidRPr="00865B73">
        <w:rPr>
          <w:rFonts w:asciiTheme="minorHAnsi" w:hAnsiTheme="minorHAnsi" w:cs="Arial"/>
          <w:bCs w:val="0"/>
          <w:sz w:val="24"/>
          <w:szCs w:val="24"/>
        </w:rPr>
        <w:t>What is the NQF?</w:t>
      </w:r>
    </w:p>
    <w:p w14:paraId="724EFF93" w14:textId="4F3DA5DF" w:rsidR="0055189A" w:rsidRPr="00865B73" w:rsidRDefault="0055189A" w:rsidP="00865B73">
      <w:pPr>
        <w:spacing w:after="0" w:line="360" w:lineRule="auto"/>
        <w:jc w:val="both"/>
        <w:rPr>
          <w:rFonts w:cs="Arial"/>
          <w:bCs/>
          <w:sz w:val="24"/>
          <w:szCs w:val="24"/>
        </w:rPr>
      </w:pPr>
      <w:r w:rsidRPr="00865B73">
        <w:rPr>
          <w:rFonts w:cs="Arial"/>
          <w:bCs/>
          <w:sz w:val="24"/>
          <w:szCs w:val="24"/>
        </w:rPr>
        <w:t xml:space="preserve">The NQF Act forms the cornerstone of the above legislation-set, and forms the basis of SAQA's understanding of the NQF as a framework for communication, coordination and collaboration across education, training, development and work. It secures an oversight and leadership role for SAQA as the custodian of the values of the NQF. Therefore, SAQA has to ensure the development of effective partnerships in the delivery of the NQF, supported by quality research and information on skills to inform national decision making. SAQA is also responsible for informing stakeholders and the public regarding the NQF. </w:t>
      </w:r>
    </w:p>
    <w:p w14:paraId="474E686A" w14:textId="77777777" w:rsidR="009B6837" w:rsidRDefault="009B6837" w:rsidP="00865B73">
      <w:pPr>
        <w:spacing w:after="0" w:line="360" w:lineRule="auto"/>
        <w:jc w:val="both"/>
        <w:rPr>
          <w:rFonts w:cs="Arial"/>
          <w:b/>
          <w:bCs/>
          <w:sz w:val="24"/>
          <w:szCs w:val="24"/>
        </w:rPr>
      </w:pPr>
    </w:p>
    <w:p w14:paraId="24045174" w14:textId="77777777" w:rsidR="00DB29EA" w:rsidRPr="00865B73" w:rsidRDefault="00DB29EA" w:rsidP="00865B73">
      <w:pPr>
        <w:spacing w:after="0" w:line="360" w:lineRule="auto"/>
        <w:jc w:val="both"/>
        <w:rPr>
          <w:rFonts w:cs="Arial"/>
          <w:b/>
          <w:bCs/>
          <w:sz w:val="24"/>
          <w:szCs w:val="24"/>
        </w:rPr>
      </w:pPr>
      <w:r w:rsidRPr="00865B73">
        <w:rPr>
          <w:rFonts w:cs="Arial"/>
          <w:b/>
          <w:bCs/>
          <w:sz w:val="24"/>
          <w:szCs w:val="24"/>
        </w:rPr>
        <w:t>FRAMEWORK ACT 4 Legislation Matters national qualifications framework act</w:t>
      </w:r>
    </w:p>
    <w:p w14:paraId="53D26A1B" w14:textId="77777777" w:rsidR="00DB29EA" w:rsidRPr="00865B73" w:rsidRDefault="00DB29EA" w:rsidP="00865B73">
      <w:pPr>
        <w:spacing w:after="0" w:line="360" w:lineRule="auto"/>
        <w:jc w:val="both"/>
        <w:rPr>
          <w:rFonts w:cs="Arial"/>
          <w:bCs/>
          <w:sz w:val="24"/>
          <w:szCs w:val="24"/>
        </w:rPr>
      </w:pPr>
      <w:r w:rsidRPr="00865B73">
        <w:rPr>
          <w:rFonts w:cs="Arial"/>
          <w:bCs/>
          <w:sz w:val="24"/>
          <w:szCs w:val="24"/>
        </w:rPr>
        <w:t xml:space="preserve">To provide for the National Qualifications Framework; to provide for the responsibilities of the Minister of Higher Education and Training; to provide for the South African Qualifications Authority; to provide for Quality Councils; to provide for transitional arrangements; to repeal the </w:t>
      </w:r>
      <w:r w:rsidRPr="00865B73">
        <w:rPr>
          <w:rFonts w:cs="Arial"/>
          <w:bCs/>
          <w:sz w:val="24"/>
          <w:szCs w:val="24"/>
        </w:rPr>
        <w:lastRenderedPageBreak/>
        <w:t>South African Qualifications Authority Act, 1995; and to provide for matters connected therewith.</w:t>
      </w:r>
    </w:p>
    <w:p w14:paraId="58DFF44C" w14:textId="77777777" w:rsidR="00DB29EA" w:rsidRPr="00865B73" w:rsidRDefault="00DB29EA" w:rsidP="00865B73">
      <w:pPr>
        <w:spacing w:after="0" w:line="360" w:lineRule="auto"/>
        <w:jc w:val="both"/>
        <w:rPr>
          <w:rFonts w:cs="Arial"/>
          <w:bCs/>
          <w:sz w:val="24"/>
          <w:szCs w:val="24"/>
        </w:rPr>
      </w:pPr>
    </w:p>
    <w:p w14:paraId="047EF3EC" w14:textId="77777777" w:rsidR="00CD5BFA" w:rsidRPr="00865B73" w:rsidRDefault="00CD5BFA" w:rsidP="00865B73">
      <w:pPr>
        <w:spacing w:after="0" w:line="360" w:lineRule="auto"/>
        <w:jc w:val="both"/>
        <w:rPr>
          <w:rFonts w:cs="Arial"/>
          <w:bCs/>
          <w:sz w:val="24"/>
          <w:szCs w:val="24"/>
        </w:rPr>
      </w:pPr>
      <w:r w:rsidRPr="00865B73">
        <w:rPr>
          <w:rFonts w:cs="Arial"/>
          <w:bCs/>
          <w:sz w:val="24"/>
          <w:szCs w:val="24"/>
        </w:rPr>
        <w:t>The National Qualifications Framework (NQF) is a new approach to education and training in South Africa. The NQF provides opportunities for you to learn on an ongoing basis, regardless of your age, circumstances and present level of education and training. Now there are many pathways you can take to achieve a national recognized qualification.</w:t>
      </w:r>
    </w:p>
    <w:p w14:paraId="156069E5" w14:textId="7EA83F77" w:rsidR="00CD5BFA" w:rsidRPr="00865B73" w:rsidRDefault="00516B82" w:rsidP="00865B73">
      <w:pPr>
        <w:spacing w:after="0" w:line="360" w:lineRule="auto"/>
        <w:jc w:val="both"/>
        <w:rPr>
          <w:rFonts w:cs="Arial"/>
          <w:bCs/>
          <w:sz w:val="24"/>
          <w:szCs w:val="24"/>
        </w:rPr>
      </w:pPr>
      <w:r w:rsidRPr="00865B73">
        <w:rPr>
          <w:noProof/>
          <w:sz w:val="24"/>
          <w:szCs w:val="24"/>
        </w:rPr>
        <mc:AlternateContent>
          <mc:Choice Requires="wpg">
            <w:drawing>
              <wp:inline distT="0" distB="0" distL="0" distR="0" wp14:anchorId="471FBD43" wp14:editId="2051D6C0">
                <wp:extent cx="5601970" cy="4692650"/>
                <wp:effectExtent l="19050" t="0" r="0" b="0"/>
                <wp:docPr id="5"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601970" cy="4692650"/>
                          <a:chOff x="2183" y="7200"/>
                          <a:chExt cx="11571" cy="9827"/>
                        </a:xfrm>
                      </wpg:grpSpPr>
                      <wps:wsp>
                        <wps:cNvPr id="6" name="AutoShape 3"/>
                        <wps:cNvSpPr>
                          <a:spLocks noChangeAspect="1" noChangeArrowheads="1" noTextEdit="1"/>
                        </wps:cNvSpPr>
                        <wps:spPr bwMode="auto">
                          <a:xfrm>
                            <a:off x="2183" y="7200"/>
                            <a:ext cx="11571" cy="9827"/>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Rectangle 65"/>
                        <wps:cNvSpPr>
                          <a:spLocks noChangeArrowheads="1"/>
                        </wps:cNvSpPr>
                        <wps:spPr bwMode="auto">
                          <a:xfrm>
                            <a:off x="10005" y="7333"/>
                            <a:ext cx="423" cy="621"/>
                          </a:xfrm>
                          <a:prstGeom prst="rect">
                            <a:avLst/>
                          </a:prstGeom>
                          <a:solidFill>
                            <a:srgbClr val="FF0000"/>
                          </a:solidFill>
                          <a:ln w="9525">
                            <a:solidFill>
                              <a:srgbClr val="000000"/>
                            </a:solidFill>
                            <a:miter lim="800000"/>
                            <a:headEnd/>
                            <a:tailEnd/>
                          </a:ln>
                        </wps:spPr>
                        <wps:txbx>
                          <w:txbxContent>
                            <w:p w14:paraId="1F01EE4B" w14:textId="77777777" w:rsidR="00053FB6" w:rsidRPr="001A0F51" w:rsidRDefault="00053FB6" w:rsidP="00516B82">
                              <w:pPr>
                                <w:autoSpaceDE w:val="0"/>
                                <w:autoSpaceDN w:val="0"/>
                                <w:adjustRightInd w:val="0"/>
                                <w:rPr>
                                  <w:rFonts w:cs="Arial"/>
                                  <w:color w:val="000000"/>
                                  <w:szCs w:val="36"/>
                                </w:rPr>
                              </w:pPr>
                            </w:p>
                          </w:txbxContent>
                        </wps:txbx>
                        <wps:bodyPr rot="0" vert="horz" wrap="none" lIns="56693" tIns="28346" rIns="56693" bIns="28346" anchor="ctr" anchorCtr="0">
                          <a:noAutofit/>
                        </wps:bodyPr>
                      </wps:wsp>
                      <wps:wsp>
                        <wps:cNvPr id="8" name="Rectangle 66"/>
                        <wps:cNvSpPr>
                          <a:spLocks noChangeArrowheads="1"/>
                        </wps:cNvSpPr>
                        <wps:spPr bwMode="auto">
                          <a:xfrm>
                            <a:off x="2419" y="7439"/>
                            <a:ext cx="482" cy="779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830D09" w14:textId="77777777" w:rsidR="00053FB6" w:rsidRPr="001A0F51" w:rsidRDefault="00053FB6" w:rsidP="00516B82">
                              <w:pPr>
                                <w:autoSpaceDE w:val="0"/>
                                <w:autoSpaceDN w:val="0"/>
                                <w:adjustRightInd w:val="0"/>
                                <w:rPr>
                                  <w:rFonts w:cs="Arial"/>
                                  <w:color w:val="000000"/>
                                  <w:szCs w:val="36"/>
                                </w:rPr>
                              </w:pPr>
                            </w:p>
                          </w:txbxContent>
                        </wps:txbx>
                        <wps:bodyPr rot="0" vert="horz" wrap="none" lIns="56693" tIns="28346" rIns="56693" bIns="28346" anchor="ctr" anchorCtr="0">
                          <a:noAutofit/>
                        </wps:bodyPr>
                      </wps:wsp>
                      <wps:wsp>
                        <wps:cNvPr id="9" name="Rectangle 67"/>
                        <wps:cNvSpPr>
                          <a:spLocks noChangeArrowheads="1"/>
                        </wps:cNvSpPr>
                        <wps:spPr bwMode="auto">
                          <a:xfrm>
                            <a:off x="10193" y="7954"/>
                            <a:ext cx="440" cy="7790"/>
                          </a:xfrm>
                          <a:prstGeom prst="rect">
                            <a:avLst/>
                          </a:prstGeom>
                          <a:solidFill>
                            <a:srgbClr val="FF0000"/>
                          </a:solidFill>
                          <a:ln w="38100">
                            <a:solidFill>
                              <a:srgbClr val="000000"/>
                            </a:solidFill>
                            <a:miter lim="800000"/>
                            <a:headEnd/>
                            <a:tailEnd/>
                          </a:ln>
                        </wps:spPr>
                        <wps:txbx>
                          <w:txbxContent>
                            <w:p w14:paraId="5B93F9F3" w14:textId="77777777" w:rsidR="00053FB6" w:rsidRPr="001A0F51" w:rsidRDefault="00053FB6" w:rsidP="00516B82">
                              <w:pPr>
                                <w:autoSpaceDE w:val="0"/>
                                <w:autoSpaceDN w:val="0"/>
                                <w:adjustRightInd w:val="0"/>
                                <w:jc w:val="center"/>
                                <w:rPr>
                                  <w:rFonts w:ascii="Arial Narrow" w:hAnsi="Arial Narrow" w:cs="Arial Narrow"/>
                                  <w:color w:val="000000"/>
                                  <w:szCs w:val="36"/>
                                </w:rPr>
                              </w:pPr>
                            </w:p>
                          </w:txbxContent>
                        </wps:txbx>
                        <wps:bodyPr rot="0" vert="horz" wrap="none" lIns="56693" tIns="28346" rIns="56693" bIns="28346" anchor="ctr" anchorCtr="0">
                          <a:noAutofit/>
                        </wps:bodyPr>
                      </wps:wsp>
                      <wps:wsp>
                        <wps:cNvPr id="10" name="Line 68"/>
                        <wps:cNvCnPr>
                          <a:cxnSpLocks noChangeShapeType="1"/>
                        </wps:cNvCnPr>
                        <wps:spPr bwMode="auto">
                          <a:xfrm flipH="1">
                            <a:off x="2185" y="11802"/>
                            <a:ext cx="86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9"/>
                        <wps:cNvCnPr>
                          <a:cxnSpLocks noChangeShapeType="1"/>
                        </wps:cNvCnPr>
                        <wps:spPr bwMode="auto">
                          <a:xfrm flipH="1">
                            <a:off x="2185" y="12553"/>
                            <a:ext cx="86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 name="Line 70"/>
                        <wps:cNvCnPr>
                          <a:cxnSpLocks noChangeShapeType="1"/>
                        </wps:cNvCnPr>
                        <wps:spPr bwMode="auto">
                          <a:xfrm flipH="1">
                            <a:off x="2185" y="13303"/>
                            <a:ext cx="86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3" name="Line 71"/>
                        <wps:cNvCnPr>
                          <a:cxnSpLocks noChangeShapeType="1"/>
                        </wps:cNvCnPr>
                        <wps:spPr bwMode="auto">
                          <a:xfrm flipH="1">
                            <a:off x="2185" y="14148"/>
                            <a:ext cx="8655" cy="0"/>
                          </a:xfrm>
                          <a:prstGeom prst="line">
                            <a:avLst/>
                          </a:prstGeom>
                          <a:noFill/>
                          <a:ln w="381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 name="Line 72"/>
                        <wps:cNvCnPr>
                          <a:cxnSpLocks noChangeShapeType="1"/>
                        </wps:cNvCnPr>
                        <wps:spPr bwMode="auto">
                          <a:xfrm flipH="1">
                            <a:off x="2185" y="14993"/>
                            <a:ext cx="86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4" name="Rectangle 77"/>
                        <wps:cNvSpPr>
                          <a:spLocks noChangeArrowheads="1"/>
                        </wps:cNvSpPr>
                        <wps:spPr bwMode="auto">
                          <a:xfrm>
                            <a:off x="12692" y="11988"/>
                            <a:ext cx="439" cy="3756"/>
                          </a:xfrm>
                          <a:prstGeom prst="rect">
                            <a:avLst/>
                          </a:prstGeom>
                          <a:solidFill>
                            <a:srgbClr val="00FF00"/>
                          </a:solidFill>
                          <a:ln w="9525">
                            <a:solidFill>
                              <a:srgbClr val="000000"/>
                            </a:solidFill>
                            <a:miter lim="800000"/>
                            <a:headEnd/>
                            <a:tailEnd/>
                          </a:ln>
                        </wps:spPr>
                        <wps:txbx>
                          <w:txbxContent>
                            <w:p w14:paraId="3C06838F"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F</w:t>
                              </w:r>
                            </w:p>
                            <w:p w14:paraId="60F1D4AC"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O</w:t>
                              </w:r>
                            </w:p>
                            <w:p w14:paraId="3878AE84"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U</w:t>
                              </w:r>
                            </w:p>
                            <w:p w14:paraId="08CBC43D"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N</w:t>
                              </w:r>
                            </w:p>
                            <w:p w14:paraId="0C341A2D"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w:t>
                              </w:r>
                            </w:p>
                            <w:p w14:paraId="45DCE4CC"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A</w:t>
                              </w:r>
                            </w:p>
                            <w:p w14:paraId="464245A5"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T</w:t>
                              </w:r>
                            </w:p>
                            <w:p w14:paraId="7776951E"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I</w:t>
                              </w:r>
                            </w:p>
                            <w:p w14:paraId="1B43995C"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O</w:t>
                              </w:r>
                            </w:p>
                            <w:p w14:paraId="0B5F22D6"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N</w:t>
                              </w:r>
                            </w:p>
                          </w:txbxContent>
                        </wps:txbx>
                        <wps:bodyPr rot="0" vert="horz" wrap="none" lIns="56693" tIns="28346" rIns="56693" bIns="28346" anchor="ctr" anchorCtr="0">
                          <a:noAutofit/>
                        </wps:bodyPr>
                      </wps:wsp>
                      <wps:wsp>
                        <wps:cNvPr id="25" name="Rectangle 78"/>
                        <wps:cNvSpPr>
                          <a:spLocks noChangeArrowheads="1"/>
                        </wps:cNvSpPr>
                        <wps:spPr bwMode="auto">
                          <a:xfrm>
                            <a:off x="11764" y="7954"/>
                            <a:ext cx="488" cy="7790"/>
                          </a:xfrm>
                          <a:prstGeom prst="rect">
                            <a:avLst/>
                          </a:prstGeom>
                          <a:solidFill>
                            <a:srgbClr val="00FF00"/>
                          </a:solidFill>
                          <a:ln w="9525">
                            <a:solidFill>
                              <a:srgbClr val="000000"/>
                            </a:solidFill>
                            <a:miter lim="800000"/>
                            <a:headEnd/>
                            <a:tailEnd/>
                          </a:ln>
                        </wps:spPr>
                        <wps:txbx>
                          <w:txbxContent>
                            <w:p w14:paraId="2673E3C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46F512E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42E396DD"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301F7FC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43764A9D"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2C1947E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60E7F46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3D97256C"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6A83878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T</w:t>
                              </w:r>
                            </w:p>
                            <w:p w14:paraId="52F4654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04DEE11D"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756EDA7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38C00BA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3A8AF7D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00525FC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73310E0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S</w:t>
                              </w:r>
                            </w:p>
                            <w:p w14:paraId="3BF3763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K</w:t>
                              </w:r>
                            </w:p>
                            <w:p w14:paraId="0609E34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446124D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5DCE095E"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444A31C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S</w:t>
                              </w:r>
                            </w:p>
                            <w:p w14:paraId="6D64052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3126273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Cs</w:t>
                              </w:r>
                            </w:p>
                            <w:p w14:paraId="1FBB73FA"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txbxContent>
                        </wps:txbx>
                        <wps:bodyPr rot="0" vert="horz" wrap="none" lIns="56693" tIns="28346" rIns="56693" bIns="28346" anchor="ctr" anchorCtr="0">
                          <a:noAutofit/>
                        </wps:bodyPr>
                      </wps:wsp>
                      <wps:wsp>
                        <wps:cNvPr id="26" name="Rectangle 79"/>
                        <wps:cNvSpPr>
                          <a:spLocks noChangeArrowheads="1"/>
                        </wps:cNvSpPr>
                        <wps:spPr bwMode="auto">
                          <a:xfrm>
                            <a:off x="10840" y="7954"/>
                            <a:ext cx="498" cy="7790"/>
                          </a:xfrm>
                          <a:prstGeom prst="rect">
                            <a:avLst/>
                          </a:prstGeom>
                          <a:solidFill>
                            <a:srgbClr val="00FF00"/>
                          </a:solidFill>
                          <a:ln w="9525">
                            <a:solidFill>
                              <a:srgbClr val="000000"/>
                            </a:solidFill>
                            <a:miter lim="800000"/>
                            <a:headEnd/>
                            <a:tailEnd/>
                          </a:ln>
                        </wps:spPr>
                        <wps:txbx>
                          <w:txbxContent>
                            <w:p w14:paraId="094E660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1FAD1EC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4F831C1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T</w:t>
                              </w:r>
                            </w:p>
                            <w:p w14:paraId="73D8E5E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62F9E44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27B76BB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42ABD88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559E310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30CB6A5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06BAE65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4B24736C"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C</w:t>
                              </w:r>
                            </w:p>
                            <w:p w14:paraId="506CD6D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C</w:t>
                              </w:r>
                            </w:p>
                            <w:p w14:paraId="7A79EEEE"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U</w:t>
                              </w:r>
                            </w:p>
                            <w:p w14:paraId="32D02CF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P</w:t>
                              </w:r>
                            </w:p>
                            <w:p w14:paraId="7759564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39506A4A"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T</w:t>
                              </w:r>
                            </w:p>
                            <w:p w14:paraId="5D0A7A3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75FF67F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6243923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554C559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6C7B678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553E92C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5C92EC0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Qs</w:t>
                              </w:r>
                            </w:p>
                            <w:p w14:paraId="0B75F12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txbxContent>
                        </wps:txbx>
                        <wps:bodyPr rot="0" vert="horz" wrap="none" lIns="56693" tIns="28346" rIns="56693" bIns="28346" anchor="ctr" anchorCtr="0">
                          <a:noAutofit/>
                        </wps:bodyPr>
                      </wps:wsp>
                      <wps:wsp>
                        <wps:cNvPr id="27" name="Text Box 80"/>
                        <wps:cNvSpPr txBox="1">
                          <a:spLocks noChangeArrowheads="1"/>
                        </wps:cNvSpPr>
                        <wps:spPr bwMode="auto">
                          <a:xfrm>
                            <a:off x="10071" y="7200"/>
                            <a:ext cx="919" cy="1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620E7" w14:textId="77777777" w:rsidR="00053FB6" w:rsidRPr="001A0F51" w:rsidRDefault="00053FB6" w:rsidP="00516B82">
                              <w:pPr>
                                <w:autoSpaceDE w:val="0"/>
                                <w:autoSpaceDN w:val="0"/>
                                <w:adjustRightInd w:val="0"/>
                                <w:jc w:val="center"/>
                                <w:rPr>
                                  <w:rFonts w:ascii="Arial Narrow" w:hAnsi="Arial Narrow" w:cs="Arial Narrow"/>
                                  <w:b/>
                                  <w:bCs/>
                                  <w:color w:val="000000"/>
                                  <w:szCs w:val="32"/>
                                </w:rPr>
                              </w:pPr>
                              <w:r w:rsidRPr="001A0F51">
                                <w:rPr>
                                  <w:rFonts w:ascii="Arial Narrow" w:hAnsi="Arial Narrow" w:cs="Arial Narrow"/>
                                  <w:b/>
                                  <w:bCs/>
                                  <w:color w:val="000000"/>
                                  <w:szCs w:val="32"/>
                                </w:rPr>
                                <w:t>SAQA</w:t>
                              </w:r>
                            </w:p>
                            <w:p w14:paraId="6F693C9F" w14:textId="77777777" w:rsidR="00053FB6" w:rsidRPr="001A0F51" w:rsidRDefault="00053FB6" w:rsidP="00516B82">
                              <w:pPr>
                                <w:autoSpaceDE w:val="0"/>
                                <w:autoSpaceDN w:val="0"/>
                                <w:adjustRightInd w:val="0"/>
                                <w:jc w:val="center"/>
                                <w:rPr>
                                  <w:rFonts w:ascii="Arial Narrow" w:hAnsi="Arial Narrow" w:cs="Arial Narrow"/>
                                  <w:b/>
                                  <w:bCs/>
                                  <w:color w:val="000000"/>
                                  <w:szCs w:val="32"/>
                                </w:rPr>
                              </w:pPr>
                              <w:r w:rsidRPr="001A0F51">
                                <w:rPr>
                                  <w:rFonts w:ascii="Arial Narrow" w:hAnsi="Arial Narrow" w:cs="Arial Narrow"/>
                                  <w:b/>
                                  <w:bCs/>
                                  <w:color w:val="000000"/>
                                  <w:szCs w:val="32"/>
                                </w:rPr>
                                <w:t>NQF</w:t>
                              </w:r>
                            </w:p>
                          </w:txbxContent>
                        </wps:txbx>
                        <wps:bodyPr rot="0" vert="horz" wrap="none" lIns="56693" tIns="28346" rIns="56693" bIns="28346" anchor="t" anchorCtr="0">
                          <a:spAutoFit/>
                        </wps:bodyPr>
                      </wps:wsp>
                      <wps:wsp>
                        <wps:cNvPr id="28" name="Text Box 81"/>
                        <wps:cNvSpPr txBox="1">
                          <a:spLocks noChangeArrowheads="1"/>
                        </wps:cNvSpPr>
                        <wps:spPr bwMode="auto">
                          <a:xfrm>
                            <a:off x="10283" y="15079"/>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6D058"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1</w:t>
                              </w:r>
                            </w:p>
                          </w:txbxContent>
                        </wps:txbx>
                        <wps:bodyPr rot="0" vert="horz" wrap="none" lIns="56693" tIns="28346" rIns="56693" bIns="28346" anchor="t" anchorCtr="0">
                          <a:spAutoFit/>
                        </wps:bodyPr>
                      </wps:wsp>
                      <wps:wsp>
                        <wps:cNvPr id="29" name="Text Box 82"/>
                        <wps:cNvSpPr txBox="1">
                          <a:spLocks noChangeArrowheads="1"/>
                        </wps:cNvSpPr>
                        <wps:spPr bwMode="auto">
                          <a:xfrm>
                            <a:off x="10283" y="14288"/>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065B9"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2</w:t>
                              </w:r>
                            </w:p>
                          </w:txbxContent>
                        </wps:txbx>
                        <wps:bodyPr rot="0" vert="horz" wrap="none" lIns="56693" tIns="28346" rIns="56693" bIns="28346" anchor="t" anchorCtr="0">
                          <a:spAutoFit/>
                        </wps:bodyPr>
                      </wps:wsp>
                      <wps:wsp>
                        <wps:cNvPr id="30" name="Text Box 83"/>
                        <wps:cNvSpPr txBox="1">
                          <a:spLocks noChangeArrowheads="1"/>
                        </wps:cNvSpPr>
                        <wps:spPr bwMode="auto">
                          <a:xfrm>
                            <a:off x="10283" y="13490"/>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66076"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3</w:t>
                              </w:r>
                            </w:p>
                          </w:txbxContent>
                        </wps:txbx>
                        <wps:bodyPr rot="0" vert="horz" wrap="none" lIns="56693" tIns="28346" rIns="56693" bIns="28346" anchor="t" anchorCtr="0">
                          <a:spAutoFit/>
                        </wps:bodyPr>
                      </wps:wsp>
                      <wps:wsp>
                        <wps:cNvPr id="31" name="Text Box 84"/>
                        <wps:cNvSpPr txBox="1">
                          <a:spLocks noChangeArrowheads="1"/>
                        </wps:cNvSpPr>
                        <wps:spPr bwMode="auto">
                          <a:xfrm>
                            <a:off x="10283" y="12647"/>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4E770C"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4</w:t>
                              </w:r>
                            </w:p>
                          </w:txbxContent>
                        </wps:txbx>
                        <wps:bodyPr rot="0" vert="horz" wrap="none" lIns="56693" tIns="28346" rIns="56693" bIns="28346" anchor="t" anchorCtr="0">
                          <a:spAutoFit/>
                        </wps:bodyPr>
                      </wps:wsp>
                      <wps:wsp>
                        <wps:cNvPr id="32" name="Text Box 85"/>
                        <wps:cNvSpPr txBox="1">
                          <a:spLocks noChangeArrowheads="1"/>
                        </wps:cNvSpPr>
                        <wps:spPr bwMode="auto">
                          <a:xfrm>
                            <a:off x="10283" y="11896"/>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62F0B4"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5</w:t>
                              </w:r>
                            </w:p>
                          </w:txbxContent>
                        </wps:txbx>
                        <wps:bodyPr rot="0" vert="horz" wrap="none" lIns="56693" tIns="28346" rIns="56693" bIns="28346" anchor="t" anchorCtr="0">
                          <a:spAutoFit/>
                        </wps:bodyPr>
                      </wps:wsp>
                      <wps:wsp>
                        <wps:cNvPr id="33" name="Text Box 86"/>
                        <wps:cNvSpPr txBox="1">
                          <a:spLocks noChangeArrowheads="1"/>
                        </wps:cNvSpPr>
                        <wps:spPr bwMode="auto">
                          <a:xfrm>
                            <a:off x="10283" y="11143"/>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C0F6FF"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6</w:t>
                              </w:r>
                            </w:p>
                          </w:txbxContent>
                        </wps:txbx>
                        <wps:bodyPr rot="0" vert="horz" wrap="none" lIns="56693" tIns="28346" rIns="56693" bIns="28346" anchor="t" anchorCtr="0">
                          <a:spAutoFit/>
                        </wps:bodyPr>
                      </wps:wsp>
                      <wps:wsp>
                        <wps:cNvPr id="34" name="Text Box 87"/>
                        <wps:cNvSpPr txBox="1">
                          <a:spLocks noChangeArrowheads="1"/>
                        </wps:cNvSpPr>
                        <wps:spPr bwMode="auto">
                          <a:xfrm>
                            <a:off x="10283" y="10345"/>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DEFDE"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7</w:t>
                              </w:r>
                            </w:p>
                          </w:txbxContent>
                        </wps:txbx>
                        <wps:bodyPr rot="0" vert="horz" wrap="none" lIns="56693" tIns="28346" rIns="56693" bIns="28346" anchor="t" anchorCtr="0">
                          <a:spAutoFit/>
                        </wps:bodyPr>
                      </wps:wsp>
                      <wps:wsp>
                        <wps:cNvPr id="35" name="Text Box 88"/>
                        <wps:cNvSpPr txBox="1">
                          <a:spLocks noChangeArrowheads="1"/>
                        </wps:cNvSpPr>
                        <wps:spPr bwMode="auto">
                          <a:xfrm>
                            <a:off x="10283" y="9502"/>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690430" w14:textId="77777777" w:rsidR="00053FB6" w:rsidRPr="001A0F51" w:rsidRDefault="00053FB6" w:rsidP="00516B82">
                              <w:pPr>
                                <w:autoSpaceDE w:val="0"/>
                                <w:autoSpaceDN w:val="0"/>
                                <w:adjustRightInd w:val="0"/>
                                <w:jc w:val="center"/>
                                <w:rPr>
                                  <w:rFonts w:ascii="Arial Narrow" w:hAnsi="Arial Narrow" w:cs="Arial Narrow"/>
                                  <w:b/>
                                  <w:bCs/>
                                  <w:color w:val="000000"/>
                                  <w:sz w:val="25"/>
                                  <w:szCs w:val="40"/>
                                </w:rPr>
                              </w:pPr>
                              <w:r w:rsidRPr="001A0F51">
                                <w:rPr>
                                  <w:rFonts w:ascii="Arial Narrow" w:hAnsi="Arial Narrow" w:cs="Arial Narrow"/>
                                  <w:b/>
                                  <w:bCs/>
                                  <w:color w:val="000000"/>
                                  <w:sz w:val="25"/>
                                  <w:szCs w:val="40"/>
                                </w:rPr>
                                <w:t>8</w:t>
                              </w:r>
                            </w:p>
                          </w:txbxContent>
                        </wps:txbx>
                        <wps:bodyPr rot="0" vert="horz" wrap="none" lIns="56693" tIns="28346" rIns="56693" bIns="28346" anchor="t" anchorCtr="0">
                          <a:spAutoFit/>
                        </wps:bodyPr>
                      </wps:wsp>
                      <wps:wsp>
                        <wps:cNvPr id="36" name="Text Box 89"/>
                        <wps:cNvSpPr txBox="1">
                          <a:spLocks noChangeArrowheads="1"/>
                        </wps:cNvSpPr>
                        <wps:spPr bwMode="auto">
                          <a:xfrm>
                            <a:off x="10283" y="8705"/>
                            <a:ext cx="38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C616DB"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9</w:t>
                              </w:r>
                            </w:p>
                          </w:txbxContent>
                        </wps:txbx>
                        <wps:bodyPr rot="0" vert="horz" wrap="none" lIns="56693" tIns="28346" rIns="56693" bIns="28346" anchor="t" anchorCtr="0">
                          <a:spAutoFit/>
                        </wps:bodyPr>
                      </wps:wsp>
                      <wps:wsp>
                        <wps:cNvPr id="37" name="Text Box 90"/>
                        <wps:cNvSpPr txBox="1">
                          <a:spLocks noChangeArrowheads="1"/>
                        </wps:cNvSpPr>
                        <wps:spPr bwMode="auto">
                          <a:xfrm>
                            <a:off x="10190" y="7999"/>
                            <a:ext cx="535" cy="744"/>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30A758"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10</w:t>
                              </w:r>
                            </w:p>
                          </w:txbxContent>
                        </wps:txbx>
                        <wps:bodyPr rot="0" vert="horz" wrap="none" lIns="56693" tIns="28346" rIns="56693" bIns="28346" anchor="t" anchorCtr="0">
                          <a:spAutoFit/>
                        </wps:bodyPr>
                      </wps:wsp>
                      <wps:wsp>
                        <wps:cNvPr id="38" name="Rectangle 91"/>
                        <wps:cNvSpPr>
                          <a:spLocks noChangeArrowheads="1"/>
                        </wps:cNvSpPr>
                        <wps:spPr bwMode="auto">
                          <a:xfrm>
                            <a:off x="2186" y="14994"/>
                            <a:ext cx="1840" cy="750"/>
                          </a:xfrm>
                          <a:prstGeom prst="rect">
                            <a:avLst/>
                          </a:prstGeom>
                          <a:solidFill>
                            <a:srgbClr val="FFFF00"/>
                          </a:solidFill>
                          <a:ln w="9525">
                            <a:solidFill>
                              <a:srgbClr val="000000"/>
                            </a:solidFill>
                            <a:miter lim="800000"/>
                            <a:headEnd/>
                            <a:tailEnd/>
                          </a:ln>
                        </wps:spPr>
                        <wps:txbx>
                          <w:txbxContent>
                            <w:p w14:paraId="61877F27"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General Education &amp;</w:t>
                              </w:r>
                            </w:p>
                            <w:p w14:paraId="2625F022"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Training Certificate</w:t>
                              </w:r>
                            </w:p>
                            <w:p w14:paraId="187A1096"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(Grade 9)</w:t>
                              </w:r>
                            </w:p>
                          </w:txbxContent>
                        </wps:txbx>
                        <wps:bodyPr rot="0" vert="horz" wrap="none" lIns="56693" tIns="28346" rIns="56693" bIns="28346" anchor="ctr" anchorCtr="0">
                          <a:noAutofit/>
                        </wps:bodyPr>
                      </wps:wsp>
                      <wps:wsp>
                        <wps:cNvPr id="39" name="Rectangle 92"/>
                        <wps:cNvSpPr>
                          <a:spLocks noChangeArrowheads="1"/>
                        </wps:cNvSpPr>
                        <wps:spPr bwMode="auto">
                          <a:xfrm>
                            <a:off x="5007" y="14994"/>
                            <a:ext cx="2064" cy="852"/>
                          </a:xfrm>
                          <a:prstGeom prst="rect">
                            <a:avLst/>
                          </a:prstGeom>
                          <a:solidFill>
                            <a:srgbClr val="FFFF00"/>
                          </a:solidFill>
                          <a:ln w="9525">
                            <a:solidFill>
                              <a:srgbClr val="000000"/>
                            </a:solidFill>
                            <a:miter lim="800000"/>
                            <a:headEnd/>
                            <a:tailEnd/>
                          </a:ln>
                        </wps:spPr>
                        <wps:txbx>
                          <w:txbxContent>
                            <w:p w14:paraId="75E35E0A"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Adult Basic</w:t>
                              </w:r>
                            </w:p>
                            <w:p w14:paraId="2E9B8EE9"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Certificate of Education</w:t>
                              </w:r>
                            </w:p>
                          </w:txbxContent>
                        </wps:txbx>
                        <wps:bodyPr rot="0" vert="horz" wrap="none" lIns="56693" tIns="28346" rIns="56693" bIns="28346" anchor="ctr" anchorCtr="0">
                          <a:noAutofit/>
                        </wps:bodyPr>
                      </wps:wsp>
                      <wps:wsp>
                        <wps:cNvPr id="40" name="Rectangle 93"/>
                        <wps:cNvSpPr>
                          <a:spLocks noChangeArrowheads="1"/>
                        </wps:cNvSpPr>
                        <wps:spPr bwMode="auto">
                          <a:xfrm>
                            <a:off x="7599" y="14148"/>
                            <a:ext cx="1777" cy="846"/>
                          </a:xfrm>
                          <a:prstGeom prst="rect">
                            <a:avLst/>
                          </a:prstGeom>
                          <a:solidFill>
                            <a:srgbClr val="FFFF00"/>
                          </a:solidFill>
                          <a:ln w="9525">
                            <a:solidFill>
                              <a:srgbClr val="000000"/>
                            </a:solidFill>
                            <a:miter lim="800000"/>
                            <a:headEnd/>
                            <a:tailEnd/>
                          </a:ln>
                        </wps:spPr>
                        <wps:txbx>
                          <w:txbxContent>
                            <w:p w14:paraId="6FFB0D39"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Certificate:</w:t>
                              </w:r>
                            </w:p>
                            <w:p w14:paraId="0D3734A1"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Vocational Level 2</w:t>
                              </w:r>
                            </w:p>
                          </w:txbxContent>
                        </wps:txbx>
                        <wps:bodyPr rot="0" vert="horz" wrap="none" lIns="56693" tIns="28346" rIns="56693" bIns="28346" anchor="ctr" anchorCtr="0">
                          <a:noAutofit/>
                        </wps:bodyPr>
                      </wps:wsp>
                      <wps:wsp>
                        <wps:cNvPr id="41" name="Rectangle 94"/>
                        <wps:cNvSpPr>
                          <a:spLocks noChangeArrowheads="1"/>
                        </wps:cNvSpPr>
                        <wps:spPr bwMode="auto">
                          <a:xfrm>
                            <a:off x="2186" y="12554"/>
                            <a:ext cx="1886" cy="860"/>
                          </a:xfrm>
                          <a:prstGeom prst="rect">
                            <a:avLst/>
                          </a:prstGeom>
                          <a:solidFill>
                            <a:srgbClr val="FFFF00"/>
                          </a:solidFill>
                          <a:ln w="9525">
                            <a:solidFill>
                              <a:srgbClr val="000000"/>
                            </a:solidFill>
                            <a:miter lim="800000"/>
                            <a:headEnd/>
                            <a:tailEnd/>
                          </a:ln>
                        </wps:spPr>
                        <wps:txbx>
                          <w:txbxContent>
                            <w:p w14:paraId="5B1961FD"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Senior</w:t>
                              </w:r>
                            </w:p>
                            <w:p w14:paraId="77D117AD"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Certificate (Grade 12)</w:t>
                              </w:r>
                            </w:p>
                          </w:txbxContent>
                        </wps:txbx>
                        <wps:bodyPr rot="0" vert="horz" wrap="none" lIns="56693" tIns="28346" rIns="56693" bIns="28346" anchor="ctr" anchorCtr="0">
                          <a:noAutofit/>
                        </wps:bodyPr>
                      </wps:wsp>
                      <wps:wsp>
                        <wps:cNvPr id="42" name="Rectangle 95"/>
                        <wps:cNvSpPr>
                          <a:spLocks noChangeArrowheads="1"/>
                        </wps:cNvSpPr>
                        <wps:spPr bwMode="auto">
                          <a:xfrm>
                            <a:off x="5007" y="12554"/>
                            <a:ext cx="1590" cy="750"/>
                          </a:xfrm>
                          <a:prstGeom prst="rect">
                            <a:avLst/>
                          </a:prstGeom>
                          <a:solidFill>
                            <a:srgbClr val="FFFF00"/>
                          </a:solidFill>
                          <a:ln w="9525">
                            <a:solidFill>
                              <a:srgbClr val="000000"/>
                            </a:solidFill>
                            <a:miter lim="800000"/>
                            <a:headEnd/>
                            <a:tailEnd/>
                          </a:ln>
                        </wps:spPr>
                        <wps:txbx>
                          <w:txbxContent>
                            <w:p w14:paraId="55E6762A"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 xml:space="preserve">Adult National </w:t>
                              </w:r>
                            </w:p>
                            <w:p w14:paraId="05501D67"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Senior Certificate</w:t>
                              </w:r>
                            </w:p>
                          </w:txbxContent>
                        </wps:txbx>
                        <wps:bodyPr rot="0" vert="horz" wrap="none" lIns="56693" tIns="28346" rIns="56693" bIns="28346" anchor="ctr" anchorCtr="0">
                          <a:noAutofit/>
                        </wps:bodyPr>
                      </wps:wsp>
                      <wps:wsp>
                        <wps:cNvPr id="43" name="Rectangle 96"/>
                        <wps:cNvSpPr>
                          <a:spLocks noChangeArrowheads="1"/>
                        </wps:cNvSpPr>
                        <wps:spPr bwMode="auto">
                          <a:xfrm>
                            <a:off x="7599" y="13304"/>
                            <a:ext cx="1777" cy="844"/>
                          </a:xfrm>
                          <a:prstGeom prst="rect">
                            <a:avLst/>
                          </a:prstGeom>
                          <a:solidFill>
                            <a:srgbClr val="FFFF00"/>
                          </a:solidFill>
                          <a:ln w="9525">
                            <a:solidFill>
                              <a:srgbClr val="000000"/>
                            </a:solidFill>
                            <a:miter lim="800000"/>
                            <a:headEnd/>
                            <a:tailEnd/>
                          </a:ln>
                        </wps:spPr>
                        <wps:txbx>
                          <w:txbxContent>
                            <w:p w14:paraId="1322A021"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Certificate:</w:t>
                              </w:r>
                            </w:p>
                            <w:p w14:paraId="3265CA43"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Vocational Level 3</w:t>
                              </w:r>
                            </w:p>
                          </w:txbxContent>
                        </wps:txbx>
                        <wps:bodyPr rot="0" vert="horz" wrap="none" lIns="56693" tIns="28346" rIns="56693" bIns="28346" anchor="ctr" anchorCtr="0">
                          <a:noAutofit/>
                        </wps:bodyPr>
                      </wps:wsp>
                      <wps:wsp>
                        <wps:cNvPr id="44" name="Rectangle 97"/>
                        <wps:cNvSpPr>
                          <a:spLocks noChangeArrowheads="1"/>
                        </wps:cNvSpPr>
                        <wps:spPr bwMode="auto">
                          <a:xfrm>
                            <a:off x="7599" y="12554"/>
                            <a:ext cx="1777" cy="843"/>
                          </a:xfrm>
                          <a:prstGeom prst="rect">
                            <a:avLst/>
                          </a:prstGeom>
                          <a:solidFill>
                            <a:srgbClr val="FFFF00"/>
                          </a:solidFill>
                          <a:ln w="9525">
                            <a:solidFill>
                              <a:srgbClr val="000000"/>
                            </a:solidFill>
                            <a:miter lim="800000"/>
                            <a:headEnd/>
                            <a:tailEnd/>
                          </a:ln>
                        </wps:spPr>
                        <wps:txbx>
                          <w:txbxContent>
                            <w:p w14:paraId="42E8EB4F"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Certificate:</w:t>
                              </w:r>
                            </w:p>
                            <w:p w14:paraId="7C981BE6"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Vocational Level 4</w:t>
                              </w:r>
                            </w:p>
                          </w:txbxContent>
                        </wps:txbx>
                        <wps:bodyPr rot="0" vert="horz" wrap="none" lIns="56693" tIns="28346" rIns="56693" bIns="28346" anchor="ctr" anchorCtr="0">
                          <a:noAutofit/>
                        </wps:bodyPr>
                      </wps:wsp>
                      <wps:wsp>
                        <wps:cNvPr id="45" name="Rectangle 98"/>
                        <wps:cNvSpPr>
                          <a:spLocks noChangeArrowheads="1"/>
                        </wps:cNvSpPr>
                        <wps:spPr bwMode="auto">
                          <a:xfrm>
                            <a:off x="7599" y="11802"/>
                            <a:ext cx="1903" cy="752"/>
                          </a:xfrm>
                          <a:prstGeom prst="rect">
                            <a:avLst/>
                          </a:prstGeom>
                          <a:solidFill>
                            <a:srgbClr val="FFFF00"/>
                          </a:solidFill>
                          <a:ln w="9525">
                            <a:solidFill>
                              <a:srgbClr val="000000"/>
                            </a:solidFill>
                            <a:miter lim="800000"/>
                            <a:headEnd/>
                            <a:tailEnd/>
                          </a:ln>
                        </wps:spPr>
                        <wps:txbx>
                          <w:txbxContent>
                            <w:p w14:paraId="4A09E242"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Advanced National</w:t>
                              </w:r>
                            </w:p>
                            <w:p w14:paraId="7839EAB2"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Certificate Vocational</w:t>
                              </w:r>
                            </w:p>
                          </w:txbxContent>
                        </wps:txbx>
                        <wps:bodyPr rot="0" vert="horz" wrap="none" lIns="56693" tIns="28346" rIns="56693" bIns="28346" anchor="ctr" anchorCtr="0">
                          <a:noAutofit/>
                        </wps:bodyPr>
                      </wps:wsp>
                      <wps:wsp>
                        <wps:cNvPr id="46" name="Rectangle 100"/>
                        <wps:cNvSpPr>
                          <a:spLocks noChangeArrowheads="1"/>
                        </wps:cNvSpPr>
                        <wps:spPr bwMode="auto">
                          <a:xfrm>
                            <a:off x="2230" y="11802"/>
                            <a:ext cx="1880" cy="752"/>
                          </a:xfrm>
                          <a:prstGeom prst="rect">
                            <a:avLst/>
                          </a:prstGeom>
                          <a:solidFill>
                            <a:srgbClr val="99CCFF"/>
                          </a:solidFill>
                          <a:ln w="9525">
                            <a:solidFill>
                              <a:srgbClr val="000000"/>
                            </a:solidFill>
                            <a:miter lim="800000"/>
                            <a:headEnd/>
                            <a:tailEnd/>
                          </a:ln>
                        </wps:spPr>
                        <wps:txbx>
                          <w:txbxContent>
                            <w:p w14:paraId="16D38992"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Higher Certificates</w:t>
                              </w:r>
                            </w:p>
                          </w:txbxContent>
                        </wps:txbx>
                        <wps:bodyPr rot="0" vert="horz" wrap="none" lIns="56693" tIns="28346" rIns="56693" bIns="28346" anchor="ctr" anchorCtr="0">
                          <a:noAutofit/>
                        </wps:bodyPr>
                      </wps:wsp>
                      <wps:wsp>
                        <wps:cNvPr id="47" name="Rectangle 101"/>
                        <wps:cNvSpPr>
                          <a:spLocks noChangeArrowheads="1"/>
                        </wps:cNvSpPr>
                        <wps:spPr bwMode="auto">
                          <a:xfrm>
                            <a:off x="2230" y="11051"/>
                            <a:ext cx="2175" cy="751"/>
                          </a:xfrm>
                          <a:prstGeom prst="rect">
                            <a:avLst/>
                          </a:prstGeom>
                          <a:solidFill>
                            <a:srgbClr val="99CCFF"/>
                          </a:solidFill>
                          <a:ln w="9525">
                            <a:solidFill>
                              <a:srgbClr val="000000"/>
                            </a:solidFill>
                            <a:miter lim="800000"/>
                            <a:headEnd/>
                            <a:tailEnd/>
                          </a:ln>
                        </wps:spPr>
                        <wps:txbx>
                          <w:txbxContent>
                            <w:p w14:paraId="6AE36C18"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Diplomas</w:t>
                              </w:r>
                            </w:p>
                            <w:p w14:paraId="31B6BA5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Advanced Certificates</w:t>
                              </w:r>
                            </w:p>
                          </w:txbxContent>
                        </wps:txbx>
                        <wps:bodyPr rot="0" vert="horz" wrap="none" lIns="56693" tIns="28346" rIns="56693" bIns="28346" anchor="ctr" anchorCtr="0">
                          <a:noAutofit/>
                        </wps:bodyPr>
                      </wps:wsp>
                      <wps:wsp>
                        <wps:cNvPr id="48" name="Rectangle 102"/>
                        <wps:cNvSpPr>
                          <a:spLocks noChangeArrowheads="1"/>
                        </wps:cNvSpPr>
                        <wps:spPr bwMode="auto">
                          <a:xfrm>
                            <a:off x="2230" y="10207"/>
                            <a:ext cx="1899" cy="844"/>
                          </a:xfrm>
                          <a:prstGeom prst="rect">
                            <a:avLst/>
                          </a:prstGeom>
                          <a:solidFill>
                            <a:srgbClr val="99CCFF"/>
                          </a:solidFill>
                          <a:ln w="9525">
                            <a:solidFill>
                              <a:srgbClr val="000000"/>
                            </a:solidFill>
                            <a:miter lim="800000"/>
                            <a:headEnd/>
                            <a:tailEnd/>
                          </a:ln>
                        </wps:spPr>
                        <wps:txbx>
                          <w:txbxContent>
                            <w:p w14:paraId="66031EFC"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Bachelor Degree</w:t>
                              </w:r>
                            </w:p>
                            <w:p w14:paraId="20C88C3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Advanced Diploma</w:t>
                              </w:r>
                            </w:p>
                          </w:txbxContent>
                        </wps:txbx>
                        <wps:bodyPr rot="0" vert="horz" wrap="none" lIns="56693" tIns="28346" rIns="56693" bIns="28346" anchor="ctr" anchorCtr="0">
                          <a:noAutofit/>
                        </wps:bodyPr>
                      </wps:wsp>
                      <wps:wsp>
                        <wps:cNvPr id="49" name="Rectangle 103"/>
                        <wps:cNvSpPr>
                          <a:spLocks noChangeArrowheads="1"/>
                        </wps:cNvSpPr>
                        <wps:spPr bwMode="auto">
                          <a:xfrm>
                            <a:off x="2230" y="9362"/>
                            <a:ext cx="3008" cy="845"/>
                          </a:xfrm>
                          <a:prstGeom prst="rect">
                            <a:avLst/>
                          </a:prstGeom>
                          <a:solidFill>
                            <a:srgbClr val="99CCFF"/>
                          </a:solidFill>
                          <a:ln w="9525">
                            <a:solidFill>
                              <a:srgbClr val="000000"/>
                            </a:solidFill>
                            <a:miter lim="800000"/>
                            <a:headEnd/>
                            <a:tailEnd/>
                          </a:ln>
                        </wps:spPr>
                        <wps:txbx>
                          <w:txbxContent>
                            <w:p w14:paraId="66959BB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Postgraduate Degrees (Honors)</w:t>
                              </w:r>
                            </w:p>
                            <w:p w14:paraId="14831C7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Professional Qualifications</w:t>
                              </w:r>
                            </w:p>
                          </w:txbxContent>
                        </wps:txbx>
                        <wps:bodyPr rot="0" vert="horz" wrap="none" lIns="56693" tIns="28346" rIns="56693" bIns="28346" anchor="ctr" anchorCtr="0">
                          <a:noAutofit/>
                        </wps:bodyPr>
                      </wps:wsp>
                      <wps:wsp>
                        <wps:cNvPr id="50" name="Rectangle 104"/>
                        <wps:cNvSpPr>
                          <a:spLocks noChangeArrowheads="1"/>
                        </wps:cNvSpPr>
                        <wps:spPr bwMode="auto">
                          <a:xfrm>
                            <a:off x="2230" y="8611"/>
                            <a:ext cx="1717" cy="751"/>
                          </a:xfrm>
                          <a:prstGeom prst="rect">
                            <a:avLst/>
                          </a:prstGeom>
                          <a:solidFill>
                            <a:srgbClr val="99CCFF"/>
                          </a:solidFill>
                          <a:ln w="9525">
                            <a:solidFill>
                              <a:srgbClr val="000000"/>
                            </a:solidFill>
                            <a:miter lim="800000"/>
                            <a:headEnd/>
                            <a:tailEnd/>
                          </a:ln>
                        </wps:spPr>
                        <wps:txbx>
                          <w:txbxContent>
                            <w:p w14:paraId="46E7229E"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Masters Degrees</w:t>
                              </w:r>
                            </w:p>
                          </w:txbxContent>
                        </wps:txbx>
                        <wps:bodyPr rot="0" vert="horz" wrap="none" lIns="56693" tIns="28346" rIns="56693" bIns="28346" anchor="ctr" anchorCtr="0">
                          <a:noAutofit/>
                        </wps:bodyPr>
                      </wps:wsp>
                      <wps:wsp>
                        <wps:cNvPr id="51" name="Rectangle 105"/>
                        <wps:cNvSpPr>
                          <a:spLocks noChangeArrowheads="1"/>
                        </wps:cNvSpPr>
                        <wps:spPr bwMode="auto">
                          <a:xfrm>
                            <a:off x="2230" y="7954"/>
                            <a:ext cx="1768" cy="657"/>
                          </a:xfrm>
                          <a:prstGeom prst="rect">
                            <a:avLst/>
                          </a:prstGeom>
                          <a:solidFill>
                            <a:srgbClr val="99CCFF"/>
                          </a:solidFill>
                          <a:ln w="9525">
                            <a:solidFill>
                              <a:srgbClr val="000000"/>
                            </a:solidFill>
                            <a:miter lim="800000"/>
                            <a:headEnd/>
                            <a:tailEnd/>
                          </a:ln>
                        </wps:spPr>
                        <wps:txbx>
                          <w:txbxContent>
                            <w:p w14:paraId="10A8367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Doctoral Degrees</w:t>
                              </w:r>
                            </w:p>
                          </w:txbxContent>
                        </wps:txbx>
                        <wps:bodyPr rot="0" vert="horz" wrap="none" lIns="56693" tIns="28346" rIns="56693" bIns="28346" anchor="ctr" anchorCtr="0">
                          <a:noAutofit/>
                        </wps:bodyPr>
                      </wps:wsp>
                      <wps:wsp>
                        <wps:cNvPr id="52" name="Line 106"/>
                        <wps:cNvCnPr>
                          <a:cxnSpLocks noChangeShapeType="1"/>
                        </wps:cNvCnPr>
                        <wps:spPr bwMode="auto">
                          <a:xfrm>
                            <a:off x="10191" y="14148"/>
                            <a:ext cx="649"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3" name="Line 107"/>
                        <wps:cNvCnPr>
                          <a:cxnSpLocks noChangeShapeType="1"/>
                        </wps:cNvCnPr>
                        <wps:spPr bwMode="auto">
                          <a:xfrm flipH="1">
                            <a:off x="12319" y="14241"/>
                            <a:ext cx="556"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Line 108"/>
                        <wps:cNvCnPr>
                          <a:cxnSpLocks noChangeShapeType="1"/>
                        </wps:cNvCnPr>
                        <wps:spPr bwMode="auto">
                          <a:xfrm flipH="1">
                            <a:off x="11395" y="15180"/>
                            <a:ext cx="1388"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Text Box 109"/>
                        <wps:cNvSpPr txBox="1">
                          <a:spLocks noChangeArrowheads="1"/>
                        </wps:cNvSpPr>
                        <wps:spPr bwMode="auto">
                          <a:xfrm>
                            <a:off x="2757" y="15741"/>
                            <a:ext cx="1179"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A841C" w14:textId="77777777" w:rsidR="00053FB6" w:rsidRPr="00E9068A" w:rsidRDefault="00053FB6" w:rsidP="00516B82">
                              <w:pPr>
                                <w:autoSpaceDE w:val="0"/>
                                <w:autoSpaceDN w:val="0"/>
                                <w:adjustRightInd w:val="0"/>
                                <w:rPr>
                                  <w:rFonts w:ascii="Arial Narrow" w:hAnsi="Arial Narrow" w:cs="Arial Narrow"/>
                                  <w:b/>
                                  <w:bCs/>
                                  <w:color w:val="990033"/>
                                  <w:sz w:val="17"/>
                                  <w:szCs w:val="28"/>
                                </w:rPr>
                              </w:pPr>
                              <w:r w:rsidRPr="00E9068A">
                                <w:rPr>
                                  <w:rFonts w:ascii="Arial Narrow" w:hAnsi="Arial Narrow" w:cs="Arial Narrow"/>
                                  <w:b/>
                                  <w:bCs/>
                                  <w:color w:val="990033"/>
                                  <w:sz w:val="17"/>
                                  <w:szCs w:val="28"/>
                                </w:rPr>
                                <w:t>CHILDREN</w:t>
                              </w:r>
                            </w:p>
                          </w:txbxContent>
                        </wps:txbx>
                        <wps:bodyPr rot="0" vert="horz" wrap="none" lIns="56693" tIns="28346" rIns="56693" bIns="28346" anchor="t" anchorCtr="0">
                          <a:spAutoFit/>
                        </wps:bodyPr>
                      </wps:wsp>
                      <wps:wsp>
                        <wps:cNvPr id="56" name="Text Box 110"/>
                        <wps:cNvSpPr txBox="1">
                          <a:spLocks noChangeArrowheads="1"/>
                        </wps:cNvSpPr>
                        <wps:spPr bwMode="auto">
                          <a:xfrm>
                            <a:off x="9637" y="15806"/>
                            <a:ext cx="2561"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6F52C" w14:textId="77777777" w:rsidR="00053FB6" w:rsidRPr="00E9068A" w:rsidRDefault="00053FB6" w:rsidP="00516B82">
                              <w:pPr>
                                <w:autoSpaceDE w:val="0"/>
                                <w:autoSpaceDN w:val="0"/>
                                <w:adjustRightInd w:val="0"/>
                                <w:rPr>
                                  <w:rFonts w:ascii="Arial Narrow" w:hAnsi="Arial Narrow" w:cs="Arial Narrow"/>
                                  <w:b/>
                                  <w:bCs/>
                                  <w:color w:val="990033"/>
                                  <w:sz w:val="17"/>
                                  <w:szCs w:val="28"/>
                                </w:rPr>
                              </w:pPr>
                              <w:r w:rsidRPr="00E9068A">
                                <w:rPr>
                                  <w:rFonts w:ascii="Arial Narrow" w:hAnsi="Arial Narrow" w:cs="Arial Narrow"/>
                                  <w:b/>
                                  <w:bCs/>
                                  <w:color w:val="990033"/>
                                  <w:sz w:val="17"/>
                                  <w:szCs w:val="28"/>
                                </w:rPr>
                                <w:t>ADULTS at WORKPLACES</w:t>
                              </w:r>
                            </w:p>
                          </w:txbxContent>
                        </wps:txbx>
                        <wps:bodyPr rot="0" vert="horz" wrap="none" lIns="56693" tIns="28346" rIns="56693" bIns="28346" anchor="t" anchorCtr="0">
                          <a:spAutoFit/>
                        </wps:bodyPr>
                      </wps:wsp>
                      <wps:wsp>
                        <wps:cNvPr id="57" name="Text Box 111"/>
                        <wps:cNvSpPr txBox="1">
                          <a:spLocks noChangeArrowheads="1"/>
                        </wps:cNvSpPr>
                        <wps:spPr bwMode="auto">
                          <a:xfrm>
                            <a:off x="5038" y="15741"/>
                            <a:ext cx="2022"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9DA53" w14:textId="77777777" w:rsidR="00053FB6" w:rsidRPr="00E9068A" w:rsidRDefault="00053FB6" w:rsidP="00516B82">
                              <w:pPr>
                                <w:autoSpaceDE w:val="0"/>
                                <w:autoSpaceDN w:val="0"/>
                                <w:adjustRightInd w:val="0"/>
                                <w:rPr>
                                  <w:rFonts w:ascii="Arial Narrow" w:hAnsi="Arial Narrow" w:cs="Arial Narrow"/>
                                  <w:b/>
                                  <w:bCs/>
                                  <w:color w:val="990033"/>
                                  <w:sz w:val="17"/>
                                  <w:szCs w:val="28"/>
                                </w:rPr>
                              </w:pPr>
                              <w:r w:rsidRPr="00E9068A">
                                <w:rPr>
                                  <w:rFonts w:ascii="Arial Narrow" w:hAnsi="Arial Narrow" w:cs="Arial Narrow"/>
                                  <w:b/>
                                  <w:bCs/>
                                  <w:color w:val="990033"/>
                                  <w:sz w:val="17"/>
                                  <w:szCs w:val="28"/>
                                </w:rPr>
                                <w:t>ADULTS in SCHOOL</w:t>
                              </w:r>
                            </w:p>
                          </w:txbxContent>
                        </wps:txbx>
                        <wps:bodyPr rot="0" vert="horz" wrap="none" lIns="56693" tIns="28346" rIns="56693" bIns="28346" anchor="t" anchorCtr="0">
                          <a:spAutoFit/>
                        </wps:bodyPr>
                      </wps:wsp>
                      <wps:wsp>
                        <wps:cNvPr id="58" name="Oval 112"/>
                        <wps:cNvSpPr>
                          <a:spLocks noChangeArrowheads="1"/>
                        </wps:cNvSpPr>
                        <wps:spPr bwMode="auto">
                          <a:xfrm>
                            <a:off x="3198" y="13397"/>
                            <a:ext cx="2257" cy="1501"/>
                          </a:xfrm>
                          <a:prstGeom prst="ellipse">
                            <a:avLst/>
                          </a:prstGeom>
                          <a:solidFill>
                            <a:srgbClr val="FFFF00"/>
                          </a:solidFill>
                          <a:ln w="9525">
                            <a:solidFill>
                              <a:srgbClr val="000000"/>
                            </a:solidFill>
                            <a:round/>
                            <a:headEnd/>
                            <a:tailEnd/>
                          </a:ln>
                        </wps:spPr>
                        <wps:txbx>
                          <w:txbxContent>
                            <w:p w14:paraId="399551B9"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GETFET-QF</w:t>
                              </w:r>
                            </w:p>
                            <w:p w14:paraId="306CF1F6"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UMALUSI</w:t>
                              </w:r>
                            </w:p>
                            <w:p w14:paraId="5E8B3658"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DOE</w:t>
                              </w:r>
                            </w:p>
                          </w:txbxContent>
                        </wps:txbx>
                        <wps:bodyPr rot="0" vert="horz" wrap="none" lIns="56693" tIns="28346" rIns="56693" bIns="28346" anchor="ctr" anchorCtr="0">
                          <a:noAutofit/>
                        </wps:bodyPr>
                      </wps:wsp>
                      <wps:wsp>
                        <wps:cNvPr id="59" name="Oval 113"/>
                        <wps:cNvSpPr>
                          <a:spLocks noChangeArrowheads="1"/>
                        </wps:cNvSpPr>
                        <wps:spPr bwMode="auto">
                          <a:xfrm>
                            <a:off x="6720" y="8048"/>
                            <a:ext cx="2229" cy="1503"/>
                          </a:xfrm>
                          <a:prstGeom prst="ellipse">
                            <a:avLst/>
                          </a:prstGeom>
                          <a:solidFill>
                            <a:srgbClr val="99CCFF"/>
                          </a:solidFill>
                          <a:ln w="9525">
                            <a:solidFill>
                              <a:srgbClr val="000000"/>
                            </a:solidFill>
                            <a:round/>
                            <a:headEnd/>
                            <a:tailEnd/>
                          </a:ln>
                        </wps:spPr>
                        <wps:txbx>
                          <w:txbxContent>
                            <w:p w14:paraId="1E30B5B8"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HE-QF</w:t>
                              </w:r>
                            </w:p>
                            <w:p w14:paraId="4DB8031F"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CHE~HEQC</w:t>
                              </w:r>
                            </w:p>
                            <w:p w14:paraId="275CADB4"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DOE</w:t>
                              </w:r>
                            </w:p>
                          </w:txbxContent>
                        </wps:txbx>
                        <wps:bodyPr rot="0" vert="horz" wrap="none" lIns="56693" tIns="28346" rIns="56693" bIns="28346" anchor="ctr" anchorCtr="0">
                          <a:noAutofit/>
                        </wps:bodyPr>
                      </wps:wsp>
                      <wps:wsp>
                        <wps:cNvPr id="60" name="Oval 114"/>
                        <wps:cNvSpPr>
                          <a:spLocks noChangeArrowheads="1"/>
                        </wps:cNvSpPr>
                        <wps:spPr bwMode="auto">
                          <a:xfrm>
                            <a:off x="11770" y="7954"/>
                            <a:ext cx="1476" cy="2156"/>
                          </a:xfrm>
                          <a:prstGeom prst="ellipse">
                            <a:avLst/>
                          </a:prstGeom>
                          <a:solidFill>
                            <a:srgbClr val="00FF00"/>
                          </a:solidFill>
                          <a:ln w="9525">
                            <a:solidFill>
                              <a:srgbClr val="000000"/>
                            </a:solidFill>
                            <a:round/>
                            <a:headEnd/>
                            <a:tailEnd/>
                          </a:ln>
                        </wps:spPr>
                        <wps:txbx>
                          <w:txbxContent>
                            <w:p w14:paraId="4861E4D9"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OQF</w:t>
                              </w:r>
                            </w:p>
                            <w:p w14:paraId="6E9529FA"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QCTO</w:t>
                              </w:r>
                            </w:p>
                            <w:p w14:paraId="6B785128"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SETAS</w:t>
                              </w:r>
                            </w:p>
                            <w:p w14:paraId="01CE56C2"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DOL</w:t>
                              </w:r>
                            </w:p>
                          </w:txbxContent>
                        </wps:txbx>
                        <wps:bodyPr rot="0" vert="horz" wrap="none" lIns="56693" tIns="28346" rIns="56693" bIns="28346" anchor="ctr" anchorCtr="0">
                          <a:noAutofit/>
                        </wps:bodyPr>
                      </wps:wsp>
                      <wps:wsp>
                        <wps:cNvPr id="61" name="Line 115"/>
                        <wps:cNvCnPr>
                          <a:cxnSpLocks noChangeShapeType="1"/>
                        </wps:cNvCnPr>
                        <wps:spPr bwMode="auto">
                          <a:xfrm flipV="1">
                            <a:off x="3526" y="13303"/>
                            <a:ext cx="0" cy="169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Line 116"/>
                        <wps:cNvCnPr>
                          <a:cxnSpLocks noChangeShapeType="1"/>
                        </wps:cNvCnPr>
                        <wps:spPr bwMode="auto">
                          <a:xfrm>
                            <a:off x="3526" y="14336"/>
                            <a:ext cx="4073"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117"/>
                        <wps:cNvCnPr>
                          <a:cxnSpLocks noChangeShapeType="1"/>
                        </wps:cNvCnPr>
                        <wps:spPr bwMode="auto">
                          <a:xfrm flipV="1">
                            <a:off x="6118" y="13303"/>
                            <a:ext cx="0" cy="169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Text Box 118"/>
                        <wps:cNvSpPr txBox="1">
                          <a:spLocks noChangeArrowheads="1"/>
                        </wps:cNvSpPr>
                        <wps:spPr bwMode="auto">
                          <a:xfrm>
                            <a:off x="2183" y="7333"/>
                            <a:ext cx="7822" cy="90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B3FDF9" w14:textId="77777777" w:rsidR="00053FB6" w:rsidRPr="001A0F51" w:rsidRDefault="00053FB6" w:rsidP="00516B82">
                              <w:pPr>
                                <w:autoSpaceDE w:val="0"/>
                                <w:autoSpaceDN w:val="0"/>
                                <w:adjustRightInd w:val="0"/>
                                <w:rPr>
                                  <w:rFonts w:ascii="Arial Narrow" w:hAnsi="Arial Narrow" w:cs="Arial Narrow"/>
                                  <w:b/>
                                  <w:bCs/>
                                  <w:color w:val="FFFFFF"/>
                                  <w:sz w:val="35"/>
                                  <w:szCs w:val="56"/>
                                </w:rPr>
                              </w:pPr>
                              <w:r w:rsidRPr="001A0F51">
                                <w:rPr>
                                  <w:rFonts w:ascii="Arial Narrow" w:hAnsi="Arial Narrow" w:cs="Arial Narrow"/>
                                  <w:b/>
                                  <w:bCs/>
                                  <w:color w:val="FFFFFF"/>
                                  <w:sz w:val="35"/>
                                  <w:szCs w:val="56"/>
                                </w:rPr>
                                <w:t>Increase in Quality</w:t>
                              </w:r>
                            </w:p>
                          </w:txbxContent>
                        </wps:txbx>
                        <wps:bodyPr rot="0" vert="horz" wrap="square" lIns="56693" tIns="28346" rIns="56693" bIns="28346" anchor="t" anchorCtr="0">
                          <a:spAutoFit/>
                        </wps:bodyPr>
                      </wps:wsp>
                      <pic:pic xmlns:pic="http://schemas.openxmlformats.org/drawingml/2006/picture">
                        <pic:nvPicPr>
                          <pic:cNvPr id="65" name="Picture 1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1579" y="7361"/>
                            <a:ext cx="1667" cy="593"/>
                          </a:xfrm>
                          <a:prstGeom prst="rect">
                            <a:avLst/>
                          </a:prstGeom>
                          <a:noFill/>
                          <a:extLst>
                            <a:ext uri="{909E8E84-426E-40DD-AFC4-6F175D3DCCD1}">
                              <a14:hiddenFill xmlns:a14="http://schemas.microsoft.com/office/drawing/2010/main">
                                <a:solidFill>
                                  <a:srgbClr val="FFFFFF"/>
                                </a:solidFill>
                              </a14:hiddenFill>
                            </a:ext>
                          </a:extLst>
                        </pic:spPr>
                      </pic:pic>
                      <wps:wsp>
                        <wps:cNvPr id="66" name="WordArt 120"/>
                        <wps:cNvSpPr txBox="1">
                          <a:spLocks noChangeArrowheads="1" noChangeShapeType="1" noTextEdit="1"/>
                        </wps:cNvSpPr>
                        <wps:spPr bwMode="auto">
                          <a:xfrm>
                            <a:off x="12405" y="10676"/>
                            <a:ext cx="1305" cy="6058"/>
                          </a:xfrm>
                          <a:prstGeom prst="rect">
                            <a:avLst/>
                          </a:prstGeom>
                        </wps:spPr>
                        <wps:txbx>
                          <w:txbxContent>
                            <w:p w14:paraId="6C35B777" w14:textId="77777777" w:rsidR="00053FB6" w:rsidRDefault="00053FB6" w:rsidP="00516B82">
                              <w:pPr>
                                <w:pStyle w:val="NormalWeb"/>
                                <w:spacing w:before="0" w:beforeAutospacing="0" w:after="0" w:afterAutospacing="0"/>
                                <w:jc w:val="center"/>
                              </w:pPr>
                              <w:r>
                                <w:rPr>
                                  <w:rFonts w:ascii="Arial Black" w:eastAsia="Arial Black" w:hAnsi="Arial Black" w:cs="Arial Black"/>
                                  <w:shadow/>
                                  <w:color w:val="0000FF"/>
                                  <w:sz w:val="72"/>
                                  <w:szCs w:val="72"/>
                                  <w14:shadow w14:blurRad="63500" w14:dist="38100" w14:dir="2700000" w14:sx="100000" w14:sy="50000" w14:kx="0" w14:ky="0" w14:algn="b">
                                    <w14:srgbClr w14:val="875B0D">
                                      <w14:alpha w14:val="30000"/>
                                    </w14:srgbClr>
                                  </w14:shadow>
                                  <w14:textOutline w14:w="12700" w14:cap="flat" w14:cmpd="sng" w14:algn="ctr">
                                    <w14:solidFill>
                                      <w14:srgbClr w14:val="B2B2B2"/>
                                    </w14:solidFill>
                                    <w14:prstDash w14:val="solid"/>
                                    <w14:round/>
                                  </w14:textOutline>
                                </w:rPr>
                                <w:t>ESSA</w:t>
                              </w:r>
                            </w:p>
                          </w:txbxContent>
                        </wps:txbx>
                        <wps:bodyPr wrap="square" numCol="1" fromWordArt="1">
                          <a:prstTxWarp prst="textFadeUp">
                            <a:avLst>
                              <a:gd name="adj" fmla="val 9991"/>
                            </a:avLst>
                          </a:prstTxWarp>
                          <a:spAutoFit/>
                        </wps:bodyPr>
                      </wps:wsp>
                    </wpg:wgp>
                  </a:graphicData>
                </a:graphic>
              </wp:inline>
            </w:drawing>
          </mc:Choice>
          <mc:Fallback>
            <w:pict>
              <v:group w14:anchorId="471FBD43" id="Group 5" o:spid="_x0000_s1026" style="width:441.1pt;height:369.5pt;mso-position-horizontal-relative:char;mso-position-vertical-relative:line" coordorigin="2183,7200" coordsize="11571,98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">
                <o:lock v:ext="edit" aspectratio="t"/>
                <v:rect id="AutoShape 3" o:spid="_x0000_s1027" style="position:absolute;left:2183;top:7200;width:11571;height:9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o:lock v:ext="edit" aspectratio="t" text="t"/>
                </v:rect>
                <v:rect id="Rectangle 65" o:spid="_x0000_s1028" style="position:absolute;left:10005;top:7333;width:423;height:6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" fillcolor="red">
                  <v:textbox inset="1.57481mm,.78739mm,1.57481mm,.78739mm">
                    <w:txbxContent>
                      <w:p w14:paraId="1F01EE4B" w14:textId="77777777" w:rsidR="00053FB6" w:rsidRPr="001A0F51" w:rsidRDefault="00053FB6" w:rsidP="00516B82">
                        <w:pPr>
                          <w:autoSpaceDE w:val="0"/>
                          <w:autoSpaceDN w:val="0"/>
                          <w:adjustRightInd w:val="0"/>
                          <w:rPr>
                            <w:rFonts w:cs="Arial"/>
                            <w:color w:val="000000"/>
                            <w:szCs w:val="36"/>
                          </w:rPr>
                        </w:pPr>
                      </w:p>
                    </w:txbxContent>
                  </v:textbox>
                </v:rect>
                <v:rect id="Rectangle 66" o:spid="_x0000_s1029" style="position:absolute;left:2419;top:7439;width:482;height:77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" filled="f" strokeweight="3pt">
                  <v:textbox inset="1.57481mm,.78739mm,1.57481mm,.78739mm">
                    <w:txbxContent>
                      <w:p w14:paraId="5B830D09" w14:textId="77777777" w:rsidR="00053FB6" w:rsidRPr="001A0F51" w:rsidRDefault="00053FB6" w:rsidP="00516B82">
                        <w:pPr>
                          <w:autoSpaceDE w:val="0"/>
                          <w:autoSpaceDN w:val="0"/>
                          <w:adjustRightInd w:val="0"/>
                          <w:rPr>
                            <w:rFonts w:cs="Arial"/>
                            <w:color w:val="000000"/>
                            <w:szCs w:val="36"/>
                          </w:rPr>
                        </w:pPr>
                      </w:p>
                    </w:txbxContent>
                  </v:textbox>
                </v:rect>
                <v:rect id="Rectangle 67" o:spid="_x0000_s1030" style="position:absolute;left:10193;top:7954;width:440;height:77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" fillcolor="red" strokeweight="3pt">
                  <v:textbox inset="1.57481mm,.78739mm,1.57481mm,.78739mm">
                    <w:txbxContent>
                      <w:p w14:paraId="5B93F9F3" w14:textId="77777777" w:rsidR="00053FB6" w:rsidRPr="001A0F51" w:rsidRDefault="00053FB6" w:rsidP="00516B82">
                        <w:pPr>
                          <w:autoSpaceDE w:val="0"/>
                          <w:autoSpaceDN w:val="0"/>
                          <w:adjustRightInd w:val="0"/>
                          <w:jc w:val="center"/>
                          <w:rPr>
                            <w:rFonts w:ascii="Arial Narrow" w:hAnsi="Arial Narrow" w:cs="Arial Narrow"/>
                            <w:color w:val="000000"/>
                            <w:szCs w:val="36"/>
                          </w:rPr>
                        </w:pPr>
                      </w:p>
                    </w:txbxContent>
                  </v:textbox>
                </v:rect>
                <v:line id="Line 68" o:spid="_x0000_s1031" style="position:absolute;flip:x;visibility:visible;mso-wrap-style:square" from="2185,11802" to="10840,11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" strokeweight="3pt"/>
                <v:line id="Line 69" o:spid="_x0000_s1032" style="position:absolute;flip:x;visibility:visible;mso-wrap-style:square" from="2185,12553" to="10840,12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" strokeweight="3pt"/>
                <v:line id="Line 70" o:spid="_x0000_s1033" style="position:absolute;flip:x;visibility:visible;mso-wrap-style:square" from="2185,13303" to="10840,13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" strokeweight="3pt"/>
                <v:line id="Line 71" o:spid="_x0000_s1034" style="position:absolute;flip:x;visibility:visible;mso-wrap-style:square" from="2185,14148" to="10840,1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" strokeweight="3pt">
                  <v:stroke dashstyle="1 1"/>
                </v:line>
                <v:line id="Line 72" o:spid="_x0000_s1035" style="position:absolute;flip:x;visibility:visible;mso-wrap-style:square" from="2185,14993" to="10840,1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" strokeweight="3pt"/>
                <v:rect id="Rectangle 77" o:spid="_x0000_s1036" style="position:absolute;left:12692;top:11988;width:439;height:3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" fillcolor="lime">
                  <v:textbox inset="1.57481mm,.78739mm,1.57481mm,.78739mm">
                    <w:txbxContent>
                      <w:p w14:paraId="3C06838F"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F</w:t>
                        </w:r>
                      </w:p>
                      <w:p w14:paraId="60F1D4AC"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O</w:t>
                        </w:r>
                      </w:p>
                      <w:p w14:paraId="3878AE84"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U</w:t>
                        </w:r>
                      </w:p>
                      <w:p w14:paraId="08CBC43D"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N</w:t>
                        </w:r>
                      </w:p>
                      <w:p w14:paraId="0C341A2D"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w:t>
                        </w:r>
                      </w:p>
                      <w:p w14:paraId="45DCE4CC"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A</w:t>
                        </w:r>
                      </w:p>
                      <w:p w14:paraId="464245A5"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T</w:t>
                        </w:r>
                      </w:p>
                      <w:p w14:paraId="7776951E"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I</w:t>
                        </w:r>
                      </w:p>
                      <w:p w14:paraId="1B43995C"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O</w:t>
                        </w:r>
                      </w:p>
                      <w:p w14:paraId="0B5F22D6"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N</w:t>
                        </w:r>
                      </w:p>
                    </w:txbxContent>
                  </v:textbox>
                </v:rect>
                <v:rect id="Rectangle 78" o:spid="_x0000_s1037" style="position:absolute;left:11764;top:7954;width:488;height:77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" fillcolor="lime">
                  <v:textbox inset="1.57481mm,.78739mm,1.57481mm,.78739mm">
                    <w:txbxContent>
                      <w:p w14:paraId="2673E3C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46F512E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42E396DD"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301F7FC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43764A9D"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2C1947E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60E7F46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3D97256C"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6A83878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T</w:t>
                        </w:r>
                      </w:p>
                      <w:p w14:paraId="52F4654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04DEE11D"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756EDA7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38C00BA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3A8AF7D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00525FC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73310E0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S</w:t>
                        </w:r>
                      </w:p>
                      <w:p w14:paraId="3BF3763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K</w:t>
                        </w:r>
                      </w:p>
                      <w:p w14:paraId="0609E34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446124D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5DCE095E"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444A31C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S</w:t>
                        </w:r>
                      </w:p>
                      <w:p w14:paraId="6D64052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3126273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Cs</w:t>
                        </w:r>
                      </w:p>
                      <w:p w14:paraId="1FBB73FA"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txbxContent>
                  </v:textbox>
                </v:rect>
                <v:rect id="Rectangle 79" o:spid="_x0000_s1038" style="position:absolute;left:10840;top:7954;width:498;height:77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" fillcolor="lime">
                  <v:textbox inset="1.57481mm,.78739mm,1.57481mm,.78739mm">
                    <w:txbxContent>
                      <w:p w14:paraId="094E660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1FAD1EC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4F831C1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T</w:t>
                        </w:r>
                      </w:p>
                      <w:p w14:paraId="73D8E5E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62F9E44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27B76BB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42ABD88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559E310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30CB6A5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06BAE65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4B24736C"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C</w:t>
                        </w:r>
                      </w:p>
                      <w:p w14:paraId="506CD6D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C</w:t>
                        </w:r>
                      </w:p>
                      <w:p w14:paraId="7A79EEEE"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U</w:t>
                        </w:r>
                      </w:p>
                      <w:p w14:paraId="32D02CF4"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P</w:t>
                        </w:r>
                      </w:p>
                      <w:p w14:paraId="7759564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39506A4A"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T</w:t>
                        </w:r>
                      </w:p>
                      <w:p w14:paraId="5D0A7A3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I</w:t>
                        </w:r>
                      </w:p>
                      <w:p w14:paraId="75FF67F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O</w:t>
                        </w:r>
                      </w:p>
                      <w:p w14:paraId="62439231"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N</w:t>
                        </w:r>
                      </w:p>
                      <w:p w14:paraId="554C559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w:t>
                        </w:r>
                      </w:p>
                      <w:p w14:paraId="6C7B6780"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L</w:t>
                        </w:r>
                      </w:p>
                      <w:p w14:paraId="553E92CF"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p w14:paraId="5C92EC09"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Qs</w:t>
                        </w:r>
                      </w:p>
                      <w:p w14:paraId="0B75F12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p>
                    </w:txbxContent>
                  </v:textbox>
                </v:rect>
                <v:shapetype id="_x0000_t202" coordsize="21600,21600" o:spt="202" path="m,l,21600r21600,l21600,xe">
                  <v:stroke joinstyle="miter"/>
                  <v:path gradientshapeok="t" o:connecttype="rect"/>
                </v:shapetype>
                <v:shape id="Text Box 80" o:spid="_x0000_s1039" type="#_x0000_t202" style="position:absolute;left:10071;top:7200;width:919;height:12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" filled="f" stroked="f">
                  <v:textbox style="mso-fit-shape-to-text:t" inset="1.57481mm,.78739mm,1.57481mm,.78739mm">
                    <w:txbxContent>
                      <w:p w14:paraId="7A4620E7" w14:textId="77777777" w:rsidR="00053FB6" w:rsidRPr="001A0F51" w:rsidRDefault="00053FB6" w:rsidP="00516B82">
                        <w:pPr>
                          <w:autoSpaceDE w:val="0"/>
                          <w:autoSpaceDN w:val="0"/>
                          <w:adjustRightInd w:val="0"/>
                          <w:jc w:val="center"/>
                          <w:rPr>
                            <w:rFonts w:ascii="Arial Narrow" w:hAnsi="Arial Narrow" w:cs="Arial Narrow"/>
                            <w:b/>
                            <w:bCs/>
                            <w:color w:val="000000"/>
                            <w:szCs w:val="32"/>
                          </w:rPr>
                        </w:pPr>
                        <w:r w:rsidRPr="001A0F51">
                          <w:rPr>
                            <w:rFonts w:ascii="Arial Narrow" w:hAnsi="Arial Narrow" w:cs="Arial Narrow"/>
                            <w:b/>
                            <w:bCs/>
                            <w:color w:val="000000"/>
                            <w:szCs w:val="32"/>
                          </w:rPr>
                          <w:t>SAQA</w:t>
                        </w:r>
                      </w:p>
                      <w:p w14:paraId="6F693C9F" w14:textId="77777777" w:rsidR="00053FB6" w:rsidRPr="001A0F51" w:rsidRDefault="00053FB6" w:rsidP="00516B82">
                        <w:pPr>
                          <w:autoSpaceDE w:val="0"/>
                          <w:autoSpaceDN w:val="0"/>
                          <w:adjustRightInd w:val="0"/>
                          <w:jc w:val="center"/>
                          <w:rPr>
                            <w:rFonts w:ascii="Arial Narrow" w:hAnsi="Arial Narrow" w:cs="Arial Narrow"/>
                            <w:b/>
                            <w:bCs/>
                            <w:color w:val="000000"/>
                            <w:szCs w:val="32"/>
                          </w:rPr>
                        </w:pPr>
                        <w:r w:rsidRPr="001A0F51">
                          <w:rPr>
                            <w:rFonts w:ascii="Arial Narrow" w:hAnsi="Arial Narrow" w:cs="Arial Narrow"/>
                            <w:b/>
                            <w:bCs/>
                            <w:color w:val="000000"/>
                            <w:szCs w:val="32"/>
                          </w:rPr>
                          <w:t>NQF</w:t>
                        </w:r>
                      </w:p>
                    </w:txbxContent>
                  </v:textbox>
                </v:shape>
                <v:shape id="Text Box 81" o:spid="_x0000_s1040" type="#_x0000_t202" style="position:absolute;left:10283;top:15079;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" fillcolor="red" stroked="f">
                  <v:textbox style="mso-fit-shape-to-text:t" inset="1.57481mm,.78739mm,1.57481mm,.78739mm">
                    <w:txbxContent>
                      <w:p w14:paraId="58F6D058"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1</w:t>
                        </w:r>
                      </w:p>
                    </w:txbxContent>
                  </v:textbox>
                </v:shape>
                <v:shape id="Text Box 82" o:spid="_x0000_s1041" type="#_x0000_t202" style="position:absolute;left:10283;top:14288;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" fillcolor="red" stroked="f">
                  <v:textbox style="mso-fit-shape-to-text:t" inset="1.57481mm,.78739mm,1.57481mm,.78739mm">
                    <w:txbxContent>
                      <w:p w14:paraId="15A065B9"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2</w:t>
                        </w:r>
                      </w:p>
                    </w:txbxContent>
                  </v:textbox>
                </v:shape>
                <v:shape id="Text Box 83" o:spid="_x0000_s1042" type="#_x0000_t202" style="position:absolute;left:10283;top:13490;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" fillcolor="red" stroked="f">
                  <v:textbox style="mso-fit-shape-to-text:t" inset="1.57481mm,.78739mm,1.57481mm,.78739mm">
                    <w:txbxContent>
                      <w:p w14:paraId="3B166076"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3</w:t>
                        </w:r>
                      </w:p>
                    </w:txbxContent>
                  </v:textbox>
                </v:shape>
                <v:shape id="Text Box 84" o:spid="_x0000_s1043" type="#_x0000_t202" style="position:absolute;left:10283;top:12647;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" fillcolor="red" stroked="f">
                  <v:textbox style="mso-fit-shape-to-text:t" inset="1.57481mm,.78739mm,1.57481mm,.78739mm">
                    <w:txbxContent>
                      <w:p w14:paraId="044E770C"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4</w:t>
                        </w:r>
                      </w:p>
                    </w:txbxContent>
                  </v:textbox>
                </v:shape>
                <v:shape id="Text Box 85" o:spid="_x0000_s1044" type="#_x0000_t202" style="position:absolute;left:10283;top:11896;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" fillcolor="red" stroked="f">
                  <v:textbox style="mso-fit-shape-to-text:t" inset="1.57481mm,.78739mm,1.57481mm,.78739mm">
                    <w:txbxContent>
                      <w:p w14:paraId="2C62F0B4"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5</w:t>
                        </w:r>
                      </w:p>
                    </w:txbxContent>
                  </v:textbox>
                </v:shape>
                <v:shape id="Text Box 86" o:spid="_x0000_s1045" type="#_x0000_t202" style="position:absolute;left:10283;top:11143;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" fillcolor="red" stroked="f">
                  <v:textbox style="mso-fit-shape-to-text:t" inset="1.57481mm,.78739mm,1.57481mm,.78739mm">
                    <w:txbxContent>
                      <w:p w14:paraId="54C0F6FF"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6</w:t>
                        </w:r>
                      </w:p>
                    </w:txbxContent>
                  </v:textbox>
                </v:shape>
                <v:shape id="Text Box 87" o:spid="_x0000_s1046" type="#_x0000_t202" style="position:absolute;left:10283;top:10345;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" fillcolor="red" stroked="f">
                  <v:textbox style="mso-fit-shape-to-text:t" inset="1.57481mm,.78739mm,1.57481mm,.78739mm">
                    <w:txbxContent>
                      <w:p w14:paraId="1C2DEFDE"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7</w:t>
                        </w:r>
                      </w:p>
                    </w:txbxContent>
                  </v:textbox>
                </v:shape>
                <v:shape id="Text Box 88" o:spid="_x0000_s1047" type="#_x0000_t202" style="position:absolute;left:10283;top:9502;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" fillcolor="red" stroked="f">
                  <v:textbox style="mso-fit-shape-to-text:t" inset="1.57481mm,.78739mm,1.57481mm,.78739mm">
                    <w:txbxContent>
                      <w:p w14:paraId="27690430" w14:textId="77777777" w:rsidR="00053FB6" w:rsidRPr="001A0F51" w:rsidRDefault="00053FB6" w:rsidP="00516B82">
                        <w:pPr>
                          <w:autoSpaceDE w:val="0"/>
                          <w:autoSpaceDN w:val="0"/>
                          <w:adjustRightInd w:val="0"/>
                          <w:jc w:val="center"/>
                          <w:rPr>
                            <w:rFonts w:ascii="Arial Narrow" w:hAnsi="Arial Narrow" w:cs="Arial Narrow"/>
                            <w:b/>
                            <w:bCs/>
                            <w:color w:val="000000"/>
                            <w:sz w:val="25"/>
                            <w:szCs w:val="40"/>
                          </w:rPr>
                        </w:pPr>
                        <w:r w:rsidRPr="001A0F51">
                          <w:rPr>
                            <w:rFonts w:ascii="Arial Narrow" w:hAnsi="Arial Narrow" w:cs="Arial Narrow"/>
                            <w:b/>
                            <w:bCs/>
                            <w:color w:val="000000"/>
                            <w:sz w:val="25"/>
                            <w:szCs w:val="40"/>
                          </w:rPr>
                          <w:t>8</w:t>
                        </w:r>
                      </w:p>
                    </w:txbxContent>
                  </v:textbox>
                </v:shape>
                <v:shape id="Text Box 89" o:spid="_x0000_s1048" type="#_x0000_t202" style="position:absolute;left:10283;top:8705;width:38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" fillcolor="red" stroked="f">
                  <v:textbox style="mso-fit-shape-to-text:t" inset="1.57481mm,.78739mm,1.57481mm,.78739mm">
                    <w:txbxContent>
                      <w:p w14:paraId="5DC616DB"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9</w:t>
                        </w:r>
                      </w:p>
                    </w:txbxContent>
                  </v:textbox>
                </v:shape>
                <v:shape id="Text Box 90" o:spid="_x0000_s1049" type="#_x0000_t202" style="position:absolute;left:10190;top:7999;width:535;height:7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" fillcolor="red" stroked="f">
                  <v:textbox style="mso-fit-shape-to-text:t" inset="1.57481mm,.78739mm,1.57481mm,.78739mm">
                    <w:txbxContent>
                      <w:p w14:paraId="0C30A758" w14:textId="77777777" w:rsidR="00053FB6" w:rsidRPr="001A0F51" w:rsidRDefault="00053FB6" w:rsidP="00516B82">
                        <w:pPr>
                          <w:autoSpaceDE w:val="0"/>
                          <w:autoSpaceDN w:val="0"/>
                          <w:adjustRightInd w:val="0"/>
                          <w:rPr>
                            <w:rFonts w:ascii="Arial Narrow" w:hAnsi="Arial Narrow" w:cs="Arial Narrow"/>
                            <w:b/>
                            <w:bCs/>
                            <w:color w:val="000000"/>
                            <w:sz w:val="25"/>
                            <w:szCs w:val="40"/>
                          </w:rPr>
                        </w:pPr>
                        <w:r w:rsidRPr="001A0F51">
                          <w:rPr>
                            <w:rFonts w:ascii="Arial Narrow" w:hAnsi="Arial Narrow" w:cs="Arial Narrow"/>
                            <w:b/>
                            <w:bCs/>
                            <w:color w:val="000000"/>
                            <w:sz w:val="25"/>
                            <w:szCs w:val="40"/>
                          </w:rPr>
                          <w:t>10</w:t>
                        </w:r>
                      </w:p>
                    </w:txbxContent>
                  </v:textbox>
                </v:shape>
                <v:rect id="Rectangle 91" o:spid="_x0000_s1050" style="position:absolute;left:2186;top:14994;width:1840;height:75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" fillcolor="yellow">
                  <v:textbox inset="1.57481mm,.78739mm,1.57481mm,.78739mm">
                    <w:txbxContent>
                      <w:p w14:paraId="61877F27"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General Education &amp;</w:t>
                        </w:r>
                      </w:p>
                      <w:p w14:paraId="2625F022"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Training Certificate</w:t>
                        </w:r>
                      </w:p>
                      <w:p w14:paraId="187A1096"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(Grade 9)</w:t>
                        </w:r>
                      </w:p>
                    </w:txbxContent>
                  </v:textbox>
                </v:rect>
                <v:rect id="Rectangle 92" o:spid="_x0000_s1051" style="position:absolute;left:5007;top:14994;width:2064;height:8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" fillcolor="yellow">
                  <v:textbox inset="1.57481mm,.78739mm,1.57481mm,.78739mm">
                    <w:txbxContent>
                      <w:p w14:paraId="75E35E0A"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Adult Basic</w:t>
                        </w:r>
                      </w:p>
                      <w:p w14:paraId="2E9B8EE9"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Certificate of Education</w:t>
                        </w:r>
                      </w:p>
                    </w:txbxContent>
                  </v:textbox>
                </v:rect>
                <v:rect id="Rectangle 93" o:spid="_x0000_s1052" style="position:absolute;left:7599;top:14148;width:1777;height:8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" fillcolor="yellow">
                  <v:textbox inset="1.57481mm,.78739mm,1.57481mm,.78739mm">
                    <w:txbxContent>
                      <w:p w14:paraId="6FFB0D39"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Certificate:</w:t>
                        </w:r>
                      </w:p>
                      <w:p w14:paraId="0D3734A1"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Vocational Level 2</w:t>
                        </w:r>
                      </w:p>
                    </w:txbxContent>
                  </v:textbox>
                </v:rect>
                <v:rect id="Rectangle 94" o:spid="_x0000_s1053" style="position:absolute;left:2186;top:12554;width:1886;height:8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" fillcolor="yellow">
                  <v:textbox inset="1.57481mm,.78739mm,1.57481mm,.78739mm">
                    <w:txbxContent>
                      <w:p w14:paraId="5B1961FD"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Senior</w:t>
                        </w:r>
                      </w:p>
                      <w:p w14:paraId="77D117AD"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Certificate (Grade 12)</w:t>
                        </w:r>
                      </w:p>
                    </w:txbxContent>
                  </v:textbox>
                </v:rect>
                <v:rect id="Rectangle 95" o:spid="_x0000_s1054" style="position:absolute;left:5007;top:12554;width:1590;height:75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" fillcolor="yellow">
                  <v:textbox inset="1.57481mm,.78739mm,1.57481mm,.78739mm">
                    <w:txbxContent>
                      <w:p w14:paraId="55E6762A"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 xml:space="preserve">Adult National </w:t>
                        </w:r>
                      </w:p>
                      <w:p w14:paraId="05501D67"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Senior Certificate</w:t>
                        </w:r>
                      </w:p>
                    </w:txbxContent>
                  </v:textbox>
                </v:rect>
                <v:rect id="Rectangle 96" o:spid="_x0000_s1055" style="position:absolute;left:7599;top:13304;width:1777;height:8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" fillcolor="yellow">
                  <v:textbox inset="1.57481mm,.78739mm,1.57481mm,.78739mm">
                    <w:txbxContent>
                      <w:p w14:paraId="1322A021"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Certificate:</w:t>
                        </w:r>
                      </w:p>
                      <w:p w14:paraId="3265CA43"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Vocational Level 3</w:t>
                        </w:r>
                      </w:p>
                    </w:txbxContent>
                  </v:textbox>
                </v:rect>
                <v:rect id="Rectangle 97" o:spid="_x0000_s1056" style="position:absolute;left:7599;top:12554;width:1777;height:8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" fillcolor="yellow">
                  <v:textbox inset="1.57481mm,.78739mm,1.57481mm,.78739mm">
                    <w:txbxContent>
                      <w:p w14:paraId="42E8EB4F"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National Certificate:</w:t>
                        </w:r>
                      </w:p>
                      <w:p w14:paraId="7C981BE6"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Vocational Level 4</w:t>
                        </w:r>
                      </w:p>
                    </w:txbxContent>
                  </v:textbox>
                </v:rect>
                <v:rect id="Rectangle 98" o:spid="_x0000_s1057" style="position:absolute;left:7599;top:11802;width:1903;height:7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" fillcolor="yellow">
                  <v:textbox inset="1.57481mm,.78739mm,1.57481mm,.78739mm">
                    <w:txbxContent>
                      <w:p w14:paraId="4A09E242"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Advanced National</w:t>
                        </w:r>
                      </w:p>
                      <w:p w14:paraId="7839EAB2" w14:textId="77777777" w:rsidR="00053FB6" w:rsidRPr="001A0F51" w:rsidRDefault="00053FB6" w:rsidP="00516B82">
                        <w:pPr>
                          <w:autoSpaceDE w:val="0"/>
                          <w:autoSpaceDN w:val="0"/>
                          <w:adjustRightInd w:val="0"/>
                          <w:jc w:val="center"/>
                          <w:rPr>
                            <w:rFonts w:ascii="Arial Narrow" w:hAnsi="Arial Narrow" w:cs="Arial Narrow"/>
                            <w:b/>
                            <w:bCs/>
                            <w:color w:val="000000"/>
                            <w:sz w:val="15"/>
                          </w:rPr>
                        </w:pPr>
                        <w:r w:rsidRPr="001A0F51">
                          <w:rPr>
                            <w:rFonts w:ascii="Arial Narrow" w:hAnsi="Arial Narrow" w:cs="Arial Narrow"/>
                            <w:b/>
                            <w:bCs/>
                            <w:color w:val="000000"/>
                            <w:sz w:val="15"/>
                          </w:rPr>
                          <w:t>Certificate Vocational</w:t>
                        </w:r>
                      </w:p>
                    </w:txbxContent>
                  </v:textbox>
                </v:rect>
                <v:rect id="Rectangle 100" o:spid="_x0000_s1058" style="position:absolute;left:2230;top:11802;width:1880;height:7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" fillcolor="#9cf">
                  <v:textbox inset="1.57481mm,.78739mm,1.57481mm,.78739mm">
                    <w:txbxContent>
                      <w:p w14:paraId="16D38992"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Higher Certificates</w:t>
                        </w:r>
                      </w:p>
                    </w:txbxContent>
                  </v:textbox>
                </v:rect>
                <v:rect id="Rectangle 101" o:spid="_x0000_s1059" style="position:absolute;left:2230;top:11051;width:2175;height:7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" fillcolor="#9cf">
                  <v:textbox inset="1.57481mm,.78739mm,1.57481mm,.78739mm">
                    <w:txbxContent>
                      <w:p w14:paraId="6AE36C18"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Diplomas</w:t>
                        </w:r>
                      </w:p>
                      <w:p w14:paraId="31B6BA5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Advanced Certificates</w:t>
                        </w:r>
                      </w:p>
                    </w:txbxContent>
                  </v:textbox>
                </v:rect>
                <v:rect id="Rectangle 102" o:spid="_x0000_s1060" style="position:absolute;left:2230;top:10207;width:1899;height:8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" fillcolor="#9cf">
                  <v:textbox inset="1.57481mm,.78739mm,1.57481mm,.78739mm">
                    <w:txbxContent>
                      <w:p w14:paraId="66031EFC"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Bachelor Degree</w:t>
                        </w:r>
                      </w:p>
                      <w:p w14:paraId="20C88C3B"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Advanced Diploma</w:t>
                        </w:r>
                      </w:p>
                    </w:txbxContent>
                  </v:textbox>
                </v:rect>
                <v:rect id="Rectangle 103" o:spid="_x0000_s1061" style="position:absolute;left:2230;top:9362;width:3008;height:8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" fillcolor="#9cf">
                  <v:textbox inset="1.57481mm,.78739mm,1.57481mm,.78739mm">
                    <w:txbxContent>
                      <w:p w14:paraId="66959BB3"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Postgraduate Degrees (Honors)</w:t>
                        </w:r>
                      </w:p>
                      <w:p w14:paraId="14831C77"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Professional Qualifications</w:t>
                        </w:r>
                      </w:p>
                    </w:txbxContent>
                  </v:textbox>
                </v:rect>
                <v:rect id="Rectangle 104" o:spid="_x0000_s1062" style="position:absolute;left:2230;top:8611;width:1717;height:7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" fillcolor="#9cf">
                  <v:textbox inset="1.57481mm,.78739mm,1.57481mm,.78739mm">
                    <w:txbxContent>
                      <w:p w14:paraId="46E7229E"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Masters Degrees</w:t>
                        </w:r>
                      </w:p>
                    </w:txbxContent>
                  </v:textbox>
                </v:rect>
                <v:rect id="Rectangle 105" o:spid="_x0000_s1063" style="position:absolute;left:2230;top:7954;width:1768;height:6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" fillcolor="#9cf">
                  <v:textbox inset="1.57481mm,.78739mm,1.57481mm,.78739mm">
                    <w:txbxContent>
                      <w:p w14:paraId="10A83675" w14:textId="77777777" w:rsidR="00053FB6" w:rsidRPr="001A0F51" w:rsidRDefault="00053FB6" w:rsidP="00516B82">
                        <w:pPr>
                          <w:autoSpaceDE w:val="0"/>
                          <w:autoSpaceDN w:val="0"/>
                          <w:adjustRightInd w:val="0"/>
                          <w:jc w:val="center"/>
                          <w:rPr>
                            <w:rFonts w:ascii="Arial Narrow" w:hAnsi="Arial Narrow" w:cs="Arial Narrow"/>
                            <w:b/>
                            <w:bCs/>
                            <w:color w:val="000000"/>
                            <w:sz w:val="17"/>
                            <w:szCs w:val="28"/>
                          </w:rPr>
                        </w:pPr>
                        <w:r w:rsidRPr="001A0F51">
                          <w:rPr>
                            <w:rFonts w:ascii="Arial Narrow" w:hAnsi="Arial Narrow" w:cs="Arial Narrow"/>
                            <w:b/>
                            <w:bCs/>
                            <w:color w:val="000000"/>
                            <w:sz w:val="17"/>
                            <w:szCs w:val="28"/>
                          </w:rPr>
                          <w:t>Doctoral Degrees</w:t>
                        </w:r>
                      </w:p>
                    </w:txbxContent>
                  </v:textbox>
                </v:rect>
                <v:line id="Line 106" o:spid="_x0000_s1064" style="position:absolute;visibility:visible;mso-wrap-style:square" from="10191,14148" to="10840,1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" strokeweight="3pt"/>
                <v:line id="Line 107" o:spid="_x0000_s1065" style="position:absolute;flip:x;visibility:visible;mso-wrap-style:square" from="12319,14241" to="12875,14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" strokeweight="4.5pt">
                  <v:stroke endarrow="block"/>
                </v:line>
                <v:line id="Line 108" o:spid="_x0000_s1066" style="position:absolute;flip:x;visibility:visible;mso-wrap-style:square" from="11395,15180" to="12783,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" strokeweight="4.5pt">
                  <v:stroke endarrow="block"/>
                </v:line>
                <v:shape id="Text Box 109" o:spid="_x0000_s1067" type="#_x0000_t202" style="position:absolute;left:2757;top:15741;width:1179;height:6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" filled="f" stroked="f">
                  <v:textbox style="mso-fit-shape-to-text:t" inset="1.57481mm,.78739mm,1.57481mm,.78739mm">
                    <w:txbxContent>
                      <w:p w14:paraId="7FDA841C" w14:textId="77777777" w:rsidR="00053FB6" w:rsidRPr="00E9068A" w:rsidRDefault="00053FB6" w:rsidP="00516B82">
                        <w:pPr>
                          <w:autoSpaceDE w:val="0"/>
                          <w:autoSpaceDN w:val="0"/>
                          <w:adjustRightInd w:val="0"/>
                          <w:rPr>
                            <w:rFonts w:ascii="Arial Narrow" w:hAnsi="Arial Narrow" w:cs="Arial Narrow"/>
                            <w:b/>
                            <w:bCs/>
                            <w:color w:val="990033"/>
                            <w:sz w:val="17"/>
                            <w:szCs w:val="28"/>
                          </w:rPr>
                        </w:pPr>
                        <w:r w:rsidRPr="00E9068A">
                          <w:rPr>
                            <w:rFonts w:ascii="Arial Narrow" w:hAnsi="Arial Narrow" w:cs="Arial Narrow"/>
                            <w:b/>
                            <w:bCs/>
                            <w:color w:val="990033"/>
                            <w:sz w:val="17"/>
                            <w:szCs w:val="28"/>
                          </w:rPr>
                          <w:t>CHILDREN</w:t>
                        </w:r>
                      </w:p>
                    </w:txbxContent>
                  </v:textbox>
                </v:shape>
                <v:shape id="Text Box 110" o:spid="_x0000_s1068" type="#_x0000_t202" style="position:absolute;left:9637;top:15806;width:2561;height:6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" filled="f" stroked="f">
                  <v:textbox style="mso-fit-shape-to-text:t" inset="1.57481mm,.78739mm,1.57481mm,.78739mm">
                    <w:txbxContent>
                      <w:p w14:paraId="30F6F52C" w14:textId="77777777" w:rsidR="00053FB6" w:rsidRPr="00E9068A" w:rsidRDefault="00053FB6" w:rsidP="00516B82">
                        <w:pPr>
                          <w:autoSpaceDE w:val="0"/>
                          <w:autoSpaceDN w:val="0"/>
                          <w:adjustRightInd w:val="0"/>
                          <w:rPr>
                            <w:rFonts w:ascii="Arial Narrow" w:hAnsi="Arial Narrow" w:cs="Arial Narrow"/>
                            <w:b/>
                            <w:bCs/>
                            <w:color w:val="990033"/>
                            <w:sz w:val="17"/>
                            <w:szCs w:val="28"/>
                          </w:rPr>
                        </w:pPr>
                        <w:r w:rsidRPr="00E9068A">
                          <w:rPr>
                            <w:rFonts w:ascii="Arial Narrow" w:hAnsi="Arial Narrow" w:cs="Arial Narrow"/>
                            <w:b/>
                            <w:bCs/>
                            <w:color w:val="990033"/>
                            <w:sz w:val="17"/>
                            <w:szCs w:val="28"/>
                          </w:rPr>
                          <w:t>ADULTS at WORKPLACES</w:t>
                        </w:r>
                      </w:p>
                    </w:txbxContent>
                  </v:textbox>
                </v:shape>
                <v:shape id="Text Box 111" o:spid="_x0000_s1069" type="#_x0000_t202" style="position:absolute;left:5038;top:15741;width:2022;height:6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" filled="f" stroked="f">
                  <v:textbox style="mso-fit-shape-to-text:t" inset="1.57481mm,.78739mm,1.57481mm,.78739mm">
                    <w:txbxContent>
                      <w:p w14:paraId="63C9DA53" w14:textId="77777777" w:rsidR="00053FB6" w:rsidRPr="00E9068A" w:rsidRDefault="00053FB6" w:rsidP="00516B82">
                        <w:pPr>
                          <w:autoSpaceDE w:val="0"/>
                          <w:autoSpaceDN w:val="0"/>
                          <w:adjustRightInd w:val="0"/>
                          <w:rPr>
                            <w:rFonts w:ascii="Arial Narrow" w:hAnsi="Arial Narrow" w:cs="Arial Narrow"/>
                            <w:b/>
                            <w:bCs/>
                            <w:color w:val="990033"/>
                            <w:sz w:val="17"/>
                            <w:szCs w:val="28"/>
                          </w:rPr>
                        </w:pPr>
                        <w:r w:rsidRPr="00E9068A">
                          <w:rPr>
                            <w:rFonts w:ascii="Arial Narrow" w:hAnsi="Arial Narrow" w:cs="Arial Narrow"/>
                            <w:b/>
                            <w:bCs/>
                            <w:color w:val="990033"/>
                            <w:sz w:val="17"/>
                            <w:szCs w:val="28"/>
                          </w:rPr>
                          <w:t>ADULTS in SCHOOL</w:t>
                        </w:r>
                      </w:p>
                    </w:txbxContent>
                  </v:textbox>
                </v:shape>
                <v:oval id="Oval 112" o:spid="_x0000_s1070" style="position:absolute;left:3198;top:13397;width:2257;height:150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" fillcolor="yellow">
                  <v:textbox inset="1.57481mm,.78739mm,1.57481mm,.78739mm">
                    <w:txbxContent>
                      <w:p w14:paraId="399551B9"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GETFET-QF</w:t>
                        </w:r>
                      </w:p>
                      <w:p w14:paraId="306CF1F6"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UMALUSI</w:t>
                        </w:r>
                      </w:p>
                      <w:p w14:paraId="5E8B3658"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DOE</w:t>
                        </w:r>
                      </w:p>
                    </w:txbxContent>
                  </v:textbox>
                </v:oval>
                <v:oval id="Oval 113" o:spid="_x0000_s1071" style="position:absolute;left:6720;top:8048;width:2229;height:15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" fillcolor="#9cf">
                  <v:textbox inset="1.57481mm,.78739mm,1.57481mm,.78739mm">
                    <w:txbxContent>
                      <w:p w14:paraId="1E30B5B8"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HE-QF</w:t>
                        </w:r>
                      </w:p>
                      <w:p w14:paraId="4DB8031F"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CHE~HEQC</w:t>
                        </w:r>
                      </w:p>
                      <w:p w14:paraId="275CADB4"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DOE</w:t>
                        </w:r>
                      </w:p>
                    </w:txbxContent>
                  </v:textbox>
                </v:oval>
                <v:oval id="Oval 114" o:spid="_x0000_s1072" style="position:absolute;left:11770;top:7954;width:1476;height:21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" fillcolor="lime">
                  <v:textbox inset="1.57481mm,.78739mm,1.57481mm,.78739mm">
                    <w:txbxContent>
                      <w:p w14:paraId="4861E4D9"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OQF</w:t>
                        </w:r>
                      </w:p>
                      <w:p w14:paraId="6E9529FA"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QCTO</w:t>
                        </w:r>
                      </w:p>
                      <w:p w14:paraId="6B785128"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SETAS</w:t>
                        </w:r>
                      </w:p>
                      <w:p w14:paraId="01CE56C2" w14:textId="77777777" w:rsidR="00053FB6" w:rsidRPr="001A0F51" w:rsidRDefault="00053FB6" w:rsidP="00516B82">
                        <w:pPr>
                          <w:autoSpaceDE w:val="0"/>
                          <w:autoSpaceDN w:val="0"/>
                          <w:adjustRightInd w:val="0"/>
                          <w:jc w:val="center"/>
                          <w:rPr>
                            <w:rFonts w:ascii="Arial Narrow" w:hAnsi="Arial Narrow" w:cs="Arial Narrow"/>
                            <w:b/>
                            <w:bCs/>
                            <w:color w:val="000000"/>
                            <w:szCs w:val="36"/>
                          </w:rPr>
                        </w:pPr>
                        <w:r w:rsidRPr="001A0F51">
                          <w:rPr>
                            <w:rFonts w:ascii="Arial Narrow" w:hAnsi="Arial Narrow" w:cs="Arial Narrow"/>
                            <w:b/>
                            <w:bCs/>
                            <w:color w:val="000000"/>
                            <w:szCs w:val="36"/>
                          </w:rPr>
                          <w:t>DOL</w:t>
                        </w:r>
                      </w:p>
                    </w:txbxContent>
                  </v:textbox>
                </v:oval>
                <v:line id="Line 115" o:spid="_x0000_s1073" style="position:absolute;flip:y;visibility:visible;mso-wrap-style:square" from="3526,13303" to="3526,1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" strokeweight="4.5pt">
                  <v:stroke endarrow="block"/>
                </v:line>
                <v:line id="Line 116" o:spid="_x0000_s1074" style="position:absolute;visibility:visible;mso-wrap-style:square" from="3526,14336" to="7599,14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" strokeweight="4.5pt">
                  <v:stroke endarrow="block"/>
                </v:line>
                <v:line id="Line 117" o:spid="_x0000_s1075" style="position:absolute;flip:y;visibility:visible;mso-wrap-style:square" from="6118,13303" to="6118,1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" strokeweight="4.5pt">
                  <v:stroke endarrow="block"/>
                </v:line>
                <v:shape id="Text Box 118" o:spid="_x0000_s1076" type="#_x0000_t202" style="position:absolute;left:2183;top:7333;width:7822;height: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" fillcolor="black" stroked="f">
                  <v:textbox style="mso-fit-shape-to-text:t" inset="1.57481mm,.78739mm,1.57481mm,.78739mm">
                    <w:txbxContent>
                      <w:p w14:paraId="16B3FDF9" w14:textId="77777777" w:rsidR="00053FB6" w:rsidRPr="001A0F51" w:rsidRDefault="00053FB6" w:rsidP="00516B82">
                        <w:pPr>
                          <w:autoSpaceDE w:val="0"/>
                          <w:autoSpaceDN w:val="0"/>
                          <w:adjustRightInd w:val="0"/>
                          <w:rPr>
                            <w:rFonts w:ascii="Arial Narrow" w:hAnsi="Arial Narrow" w:cs="Arial Narrow"/>
                            <w:b/>
                            <w:bCs/>
                            <w:color w:val="FFFFFF"/>
                            <w:sz w:val="35"/>
                            <w:szCs w:val="56"/>
                          </w:rPr>
                        </w:pPr>
                        <w:r w:rsidRPr="001A0F51">
                          <w:rPr>
                            <w:rFonts w:ascii="Arial Narrow" w:hAnsi="Arial Narrow" w:cs="Arial Narrow"/>
                            <w:b/>
                            <w:bCs/>
                            <w:color w:val="FFFFFF"/>
                            <w:sz w:val="35"/>
                            <w:szCs w:val="56"/>
                          </w:rPr>
                          <w:t>Increase in Quality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 o:spid="_x0000_s1077" type="#_x0000_t75" style="position:absolute;left:11579;top:7361;width:1667;height: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">
                  <v:imagedata r:id="rId21" o:title=""/>
                </v:shape>
                <v:shape id="WordArt 120" o:spid="_x0000_s1078" type="#_x0000_t202" style="position:absolute;left:12405;top:10676;width:1305;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" filled="f" stroked="f">
                  <o:lock v:ext="edit" shapetype="t"/>
                  <v:textbox style="mso-fit-shape-to-text:t">
                    <w:txbxContent>
                      <w:p w14:paraId="6C35B777" w14:textId="77777777" w:rsidR="00053FB6" w:rsidRDefault="00053FB6" w:rsidP="00516B82">
                        <w:pPr>
                          <w:pStyle w:val="NormalWeb"/>
                          <w:spacing w:before="0" w:beforeAutospacing="0" w:after="0" w:afterAutospacing="0"/>
                          <w:jc w:val="center"/>
                        </w:pPr>
                        <w:r>
                          <w:rPr>
                            <w:rFonts w:ascii="Arial Black" w:eastAsia="Arial Black" w:hAnsi="Arial Black" w:cs="Arial Black"/>
                            <w:shadow/>
                            <w:color w:val="0000FF"/>
                            <w:sz w:val="72"/>
                            <w:szCs w:val="72"/>
                            <w14:shadow w14:blurRad="63500" w14:dist="38100" w14:dir="2700000" w14:sx="100000" w14:sy="50000" w14:kx="0" w14:ky="0" w14:algn="b">
                              <w14:srgbClr w14:val="875B0D">
                                <w14:alpha w14:val="30000"/>
                              </w14:srgbClr>
                            </w14:shadow>
                            <w14:textOutline w14:w="12700" w14:cap="flat" w14:cmpd="sng" w14:algn="ctr">
                              <w14:solidFill>
                                <w14:srgbClr w14:val="B2B2B2"/>
                              </w14:solidFill>
                              <w14:prstDash w14:val="solid"/>
                              <w14:round/>
                            </w14:textOutline>
                          </w:rPr>
                          <w:t>ESSA</w:t>
                        </w:r>
                      </w:p>
                    </w:txbxContent>
                  </v:textbox>
                </v:shape>
                <w10:anchorlock/>
              </v:group>
            </w:pict>
          </mc:Fallback>
        </mc:AlternateContent>
      </w:r>
    </w:p>
    <w:p w14:paraId="2ECB42C5" w14:textId="77777777" w:rsidR="00CD5BFA" w:rsidRPr="00865B73" w:rsidRDefault="00CD5BFA" w:rsidP="00865B73">
      <w:pPr>
        <w:spacing w:line="360" w:lineRule="auto"/>
        <w:jc w:val="both"/>
        <w:rPr>
          <w:rFonts w:cs="Arial"/>
          <w:sz w:val="24"/>
          <w:szCs w:val="24"/>
        </w:rPr>
      </w:pPr>
      <w:r w:rsidRPr="00865B73">
        <w:rPr>
          <w:rFonts w:cs="Arial"/>
          <w:sz w:val="24"/>
          <w:szCs w:val="24"/>
        </w:rPr>
        <w:t xml:space="preserve">The NQF is a set of principles and guidelines providing a vision, a philosophical base and an organizational structure for a qualifications system. It is national since it embodies a national resource representing a national effort at integrating education and training into a unified structure of recognized qualifications. It is, thus, a framework of qualifications that records learner achievement. The NQF is the set of principles and guidelines by which records of learner </w:t>
      </w:r>
      <w:r w:rsidRPr="00865B73">
        <w:rPr>
          <w:rFonts w:cs="Arial"/>
          <w:sz w:val="24"/>
          <w:szCs w:val="24"/>
        </w:rPr>
        <w:lastRenderedPageBreak/>
        <w:t>achievement are registered to enable national recognition of acquired skills and knowledge, thereby ensuring an integrated system that encourages life-long learning.</w:t>
      </w:r>
    </w:p>
    <w:p w14:paraId="46CD4B78" w14:textId="77777777" w:rsidR="00CD5BFA" w:rsidRPr="00865B73" w:rsidRDefault="00CD5BFA" w:rsidP="00865B73">
      <w:pPr>
        <w:spacing w:line="360" w:lineRule="auto"/>
        <w:jc w:val="both"/>
        <w:rPr>
          <w:rFonts w:cs="Arial"/>
          <w:sz w:val="24"/>
          <w:szCs w:val="24"/>
        </w:rPr>
      </w:pPr>
      <w:r w:rsidRPr="00865B73">
        <w:rPr>
          <w:rFonts w:cs="Arial"/>
          <w:sz w:val="24"/>
          <w:szCs w:val="24"/>
        </w:rPr>
        <w:t>It came into being through the South African Qualifications Authority Act (No. 58 of 1995, Government Gazette No. 1521, 4 October 1995), which provides for “the development and implementation of a National Qualifications Framework.</w:t>
      </w:r>
    </w:p>
    <w:p w14:paraId="4CD51482" w14:textId="77777777" w:rsidR="00CD5BFA" w:rsidRPr="00865B73" w:rsidRDefault="00CD5BFA" w:rsidP="00865B73">
      <w:pPr>
        <w:spacing w:line="360" w:lineRule="auto"/>
        <w:jc w:val="both"/>
        <w:rPr>
          <w:rFonts w:cs="Arial"/>
          <w:sz w:val="24"/>
          <w:szCs w:val="24"/>
        </w:rPr>
      </w:pPr>
      <w:r w:rsidRPr="00865B73">
        <w:rPr>
          <w:rFonts w:cs="Arial"/>
          <w:b/>
          <w:sz w:val="24"/>
          <w:szCs w:val="24"/>
        </w:rPr>
        <w:t>Qualification:</w:t>
      </w:r>
      <w:r w:rsidRPr="00865B73">
        <w:rPr>
          <w:rFonts w:cs="Arial"/>
          <w:sz w:val="24"/>
          <w:szCs w:val="24"/>
        </w:rPr>
        <w:t xml:space="preserve"> means a planned combination of learning outcomes which has a defined purpose or purposes, and which is intended to provide qualifying learners with applied competence and a basis for further learning; and it means the formal recognition of the achievement of the required number and range of credits and such other requirements at specific levels of the NQF as may be determined by the relevant bodies registered for such purpose by the SAQA (NSB regulations)</w:t>
      </w:r>
    </w:p>
    <w:p w14:paraId="258097DE" w14:textId="77777777" w:rsidR="00CD5BFA" w:rsidRPr="00865B73" w:rsidRDefault="00CD5BFA" w:rsidP="00865B73">
      <w:pPr>
        <w:spacing w:line="360" w:lineRule="auto"/>
        <w:jc w:val="both"/>
        <w:rPr>
          <w:rFonts w:cs="Arial"/>
          <w:sz w:val="24"/>
          <w:szCs w:val="24"/>
        </w:rPr>
      </w:pPr>
      <w:r w:rsidRPr="00865B73">
        <w:rPr>
          <w:rFonts w:cs="Arial"/>
          <w:sz w:val="24"/>
          <w:szCs w:val="24"/>
        </w:rPr>
        <w:t xml:space="preserve">The </w:t>
      </w:r>
      <w:r w:rsidRPr="00865B73">
        <w:rPr>
          <w:rFonts w:cs="Arial"/>
          <w:b/>
          <w:sz w:val="24"/>
          <w:szCs w:val="24"/>
        </w:rPr>
        <w:t>NQF</w:t>
      </w:r>
      <w:r w:rsidRPr="00865B73">
        <w:rPr>
          <w:rFonts w:cs="Arial"/>
          <w:sz w:val="24"/>
          <w:szCs w:val="24"/>
        </w:rPr>
        <w:t xml:space="preserve"> challenges the traditional concept of curriculum development as perceived in the South African context, in that it separates out the three parts: the setting of the standards, the design, delivery and assessment thereof, and the quality assurance processes. However, there is a recognition that the three parts are linked and hence the concept of a quality cycle.</w:t>
      </w:r>
    </w:p>
    <w:p w14:paraId="0A5BD044" w14:textId="77777777" w:rsidR="00B707F6" w:rsidRPr="00865B73" w:rsidRDefault="00B707F6" w:rsidP="009B6837">
      <w:pPr>
        <w:shd w:val="clear" w:color="auto" w:fill="FFFFFF" w:themeFill="background1"/>
        <w:spacing w:line="360" w:lineRule="auto"/>
        <w:jc w:val="both"/>
        <w:rPr>
          <w:rFonts w:cs="Arial"/>
          <w:sz w:val="24"/>
          <w:szCs w:val="24"/>
        </w:rPr>
      </w:pPr>
      <w:r w:rsidRPr="00865B73">
        <w:rPr>
          <w:rFonts w:cs="Arial"/>
          <w:b/>
          <w:sz w:val="24"/>
          <w:szCs w:val="24"/>
        </w:rPr>
        <w:t>The Objectives and principles of the NQF?</w:t>
      </w:r>
    </w:p>
    <w:p w14:paraId="7F517753" w14:textId="77777777" w:rsidR="00B707F6" w:rsidRPr="00865B73" w:rsidRDefault="00B707F6" w:rsidP="00865B73">
      <w:pPr>
        <w:spacing w:line="360" w:lineRule="auto"/>
        <w:jc w:val="both"/>
        <w:rPr>
          <w:rFonts w:cs="Arial"/>
          <w:sz w:val="24"/>
          <w:szCs w:val="24"/>
        </w:rPr>
      </w:pPr>
      <w:r w:rsidRPr="00865B73">
        <w:rPr>
          <w:rFonts w:cs="Arial"/>
          <w:sz w:val="24"/>
          <w:szCs w:val="24"/>
        </w:rPr>
        <w:t>The five objectives stated in the SAQA Act of 1995 are:</w:t>
      </w:r>
    </w:p>
    <w:p w14:paraId="735B94F3" w14:textId="77777777" w:rsidR="00B707F6" w:rsidRPr="009B6837" w:rsidRDefault="00B707F6" w:rsidP="00B44D03">
      <w:pPr>
        <w:pStyle w:val="ListParagraph"/>
        <w:numPr>
          <w:ilvl w:val="0"/>
          <w:numId w:val="50"/>
        </w:numPr>
        <w:spacing w:before="100" w:beforeAutospacing="1" w:after="100" w:afterAutospacing="1" w:line="360" w:lineRule="auto"/>
        <w:jc w:val="both"/>
        <w:rPr>
          <w:rFonts w:cs="Arial"/>
          <w:sz w:val="24"/>
          <w:szCs w:val="24"/>
        </w:rPr>
      </w:pPr>
      <w:r w:rsidRPr="009B6837">
        <w:rPr>
          <w:rFonts w:cs="Arial"/>
          <w:sz w:val="24"/>
          <w:szCs w:val="24"/>
        </w:rPr>
        <w:t>Create an integrated national framework for learning achievements</w:t>
      </w:r>
    </w:p>
    <w:p w14:paraId="1B6E1A67" w14:textId="77777777" w:rsidR="00B707F6" w:rsidRPr="009B6837" w:rsidRDefault="00B707F6" w:rsidP="00B44D03">
      <w:pPr>
        <w:pStyle w:val="ListParagraph"/>
        <w:numPr>
          <w:ilvl w:val="0"/>
          <w:numId w:val="50"/>
        </w:numPr>
        <w:spacing w:before="100" w:beforeAutospacing="1" w:after="100" w:afterAutospacing="1" w:line="360" w:lineRule="auto"/>
        <w:jc w:val="both"/>
        <w:rPr>
          <w:rFonts w:cs="Arial"/>
          <w:sz w:val="24"/>
          <w:szCs w:val="24"/>
        </w:rPr>
      </w:pPr>
      <w:r w:rsidRPr="009B6837">
        <w:rPr>
          <w:rFonts w:cs="Arial"/>
          <w:sz w:val="24"/>
          <w:szCs w:val="24"/>
        </w:rPr>
        <w:t>Enhance the quality of education and training</w:t>
      </w:r>
    </w:p>
    <w:p w14:paraId="69F79916" w14:textId="77777777" w:rsidR="00B707F6" w:rsidRPr="009B6837" w:rsidRDefault="00B707F6" w:rsidP="00B44D03">
      <w:pPr>
        <w:pStyle w:val="ListParagraph"/>
        <w:numPr>
          <w:ilvl w:val="0"/>
          <w:numId w:val="50"/>
        </w:numPr>
        <w:spacing w:before="100" w:beforeAutospacing="1" w:after="100" w:afterAutospacing="1" w:line="360" w:lineRule="auto"/>
        <w:jc w:val="both"/>
        <w:rPr>
          <w:rFonts w:cs="Arial"/>
          <w:sz w:val="24"/>
          <w:szCs w:val="24"/>
        </w:rPr>
      </w:pPr>
      <w:r w:rsidRPr="009B6837">
        <w:rPr>
          <w:rFonts w:cs="Arial"/>
          <w:sz w:val="24"/>
          <w:szCs w:val="24"/>
        </w:rPr>
        <w:t>Facilitate access to, mobility and progression within education, training and career paths</w:t>
      </w:r>
    </w:p>
    <w:p w14:paraId="5AB8DF9F" w14:textId="77777777" w:rsidR="00B707F6" w:rsidRPr="009B6837" w:rsidRDefault="00B707F6" w:rsidP="00B44D03">
      <w:pPr>
        <w:pStyle w:val="ListParagraph"/>
        <w:numPr>
          <w:ilvl w:val="0"/>
          <w:numId w:val="50"/>
        </w:numPr>
        <w:spacing w:before="100" w:beforeAutospacing="1" w:after="100" w:afterAutospacing="1" w:line="360" w:lineRule="auto"/>
        <w:jc w:val="both"/>
        <w:rPr>
          <w:rFonts w:cs="Arial"/>
          <w:sz w:val="24"/>
          <w:szCs w:val="24"/>
        </w:rPr>
      </w:pPr>
      <w:r w:rsidRPr="009B6837">
        <w:rPr>
          <w:rFonts w:cs="Arial"/>
          <w:sz w:val="24"/>
          <w:szCs w:val="24"/>
        </w:rPr>
        <w:t>Accelerate the redress of past unfair discrimination in education, training and employment opportunities, and</w:t>
      </w:r>
    </w:p>
    <w:p w14:paraId="0167AF8E" w14:textId="77777777" w:rsidR="00B707F6" w:rsidRPr="009B6837" w:rsidRDefault="00B707F6" w:rsidP="00B44D03">
      <w:pPr>
        <w:pStyle w:val="ListParagraph"/>
        <w:numPr>
          <w:ilvl w:val="0"/>
          <w:numId w:val="50"/>
        </w:numPr>
        <w:spacing w:before="100" w:beforeAutospacing="1" w:after="100" w:afterAutospacing="1" w:line="360" w:lineRule="auto"/>
        <w:jc w:val="both"/>
        <w:rPr>
          <w:rFonts w:cs="Arial"/>
          <w:sz w:val="24"/>
          <w:szCs w:val="24"/>
        </w:rPr>
      </w:pPr>
      <w:r w:rsidRPr="009B6837">
        <w:rPr>
          <w:rFonts w:cs="Arial"/>
          <w:sz w:val="24"/>
          <w:szCs w:val="24"/>
        </w:rPr>
        <w:t>Contribute to the full personal development of each learner and the social and economic development of the nation at large.</w:t>
      </w:r>
    </w:p>
    <w:p w14:paraId="01C6976F" w14:textId="77777777" w:rsidR="00B707F6" w:rsidRPr="00865B73" w:rsidRDefault="00B707F6" w:rsidP="00865B73">
      <w:pPr>
        <w:spacing w:line="360" w:lineRule="auto"/>
        <w:jc w:val="both"/>
        <w:rPr>
          <w:rFonts w:cs="Arial"/>
          <w:sz w:val="24"/>
          <w:szCs w:val="24"/>
        </w:rPr>
      </w:pPr>
      <w:r w:rsidRPr="00865B73">
        <w:rPr>
          <w:rFonts w:cs="Arial"/>
          <w:sz w:val="24"/>
          <w:szCs w:val="24"/>
        </w:rPr>
        <w:lastRenderedPageBreak/>
        <w:t>A set of principles developed in terms of the National Training Strategy Initiative that that underpin these objectives and will help establish an improved education and training system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C0C0C"/>
        <w:tblLook w:val="01E0" w:firstRow="1" w:lastRow="1" w:firstColumn="1" w:lastColumn="1" w:noHBand="0" w:noVBand="0"/>
      </w:tblPr>
      <w:tblGrid>
        <w:gridCol w:w="1898"/>
        <w:gridCol w:w="7452"/>
      </w:tblGrid>
      <w:tr w:rsidR="00B707F6" w:rsidRPr="00865B73" w14:paraId="7336D070" w14:textId="77777777" w:rsidTr="009B6837">
        <w:tc>
          <w:tcPr>
            <w:tcW w:w="9468" w:type="dxa"/>
            <w:gridSpan w:val="2"/>
            <w:shd w:val="clear" w:color="auto" w:fill="9CC2E5" w:themeFill="accent1" w:themeFillTint="99"/>
          </w:tcPr>
          <w:p w14:paraId="3AAC1D52" w14:textId="77777777" w:rsidR="00B707F6" w:rsidRPr="00865B73" w:rsidRDefault="00B707F6" w:rsidP="00865B73">
            <w:pPr>
              <w:spacing w:line="360" w:lineRule="auto"/>
              <w:jc w:val="both"/>
              <w:rPr>
                <w:rFonts w:cs="Arial"/>
                <w:b/>
                <w:sz w:val="24"/>
                <w:szCs w:val="24"/>
              </w:rPr>
            </w:pPr>
            <w:r w:rsidRPr="00865B73">
              <w:rPr>
                <w:rFonts w:cs="Arial"/>
                <w:b/>
                <w:sz w:val="24"/>
                <w:szCs w:val="24"/>
              </w:rPr>
              <w:t>Principle                 Definition: Education and Training should…</w:t>
            </w:r>
          </w:p>
          <w:p w14:paraId="77EDA744" w14:textId="77777777" w:rsidR="00B707F6" w:rsidRPr="00865B73" w:rsidRDefault="00B707F6" w:rsidP="00865B73">
            <w:pPr>
              <w:spacing w:line="360" w:lineRule="auto"/>
              <w:jc w:val="both"/>
              <w:rPr>
                <w:rFonts w:cs="Arial"/>
                <w:b/>
                <w:sz w:val="24"/>
                <w:szCs w:val="24"/>
              </w:rPr>
            </w:pPr>
          </w:p>
        </w:tc>
      </w:tr>
      <w:tr w:rsidR="00B707F6" w:rsidRPr="00865B73" w14:paraId="7BC9ACDB" w14:textId="77777777" w:rsidTr="00CA6402">
        <w:tblPrEx>
          <w:shd w:val="clear" w:color="auto" w:fill="auto"/>
        </w:tblPrEx>
        <w:tc>
          <w:tcPr>
            <w:tcW w:w="1908" w:type="dxa"/>
            <w:shd w:val="clear" w:color="auto" w:fill="C0C0C0"/>
          </w:tcPr>
          <w:p w14:paraId="18E758E4" w14:textId="77777777" w:rsidR="00B707F6" w:rsidRPr="00865B73" w:rsidRDefault="00B707F6" w:rsidP="00865B73">
            <w:pPr>
              <w:spacing w:line="360" w:lineRule="auto"/>
              <w:jc w:val="both"/>
              <w:rPr>
                <w:rFonts w:cs="Arial"/>
                <w:sz w:val="24"/>
                <w:szCs w:val="24"/>
              </w:rPr>
            </w:pPr>
            <w:r w:rsidRPr="00865B73">
              <w:rPr>
                <w:rFonts w:cs="Arial"/>
                <w:sz w:val="24"/>
                <w:szCs w:val="24"/>
              </w:rPr>
              <w:t>Integration</w:t>
            </w:r>
          </w:p>
        </w:tc>
        <w:tc>
          <w:tcPr>
            <w:tcW w:w="7560" w:type="dxa"/>
          </w:tcPr>
          <w:p w14:paraId="7E49F492"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form part of a system of human resources development that  </w:t>
            </w:r>
          </w:p>
          <w:p w14:paraId="76388BC2"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provides for the establishment of a unifying approach to education and </w:t>
            </w:r>
          </w:p>
          <w:p w14:paraId="72568217"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training.</w:t>
            </w:r>
          </w:p>
        </w:tc>
      </w:tr>
      <w:tr w:rsidR="00B707F6" w:rsidRPr="00865B73" w14:paraId="21DDE705" w14:textId="77777777" w:rsidTr="00CA6402">
        <w:tblPrEx>
          <w:shd w:val="clear" w:color="auto" w:fill="auto"/>
        </w:tblPrEx>
        <w:tc>
          <w:tcPr>
            <w:tcW w:w="1908" w:type="dxa"/>
            <w:shd w:val="clear" w:color="auto" w:fill="C0C0C0"/>
          </w:tcPr>
          <w:p w14:paraId="02F93B2F" w14:textId="77777777" w:rsidR="00B707F6" w:rsidRPr="00865B73" w:rsidRDefault="00B707F6" w:rsidP="00865B73">
            <w:pPr>
              <w:spacing w:line="360" w:lineRule="auto"/>
              <w:jc w:val="both"/>
              <w:rPr>
                <w:rFonts w:cs="Arial"/>
                <w:sz w:val="24"/>
                <w:szCs w:val="24"/>
              </w:rPr>
            </w:pPr>
            <w:r w:rsidRPr="00865B73">
              <w:rPr>
                <w:rFonts w:cs="Arial"/>
                <w:sz w:val="24"/>
                <w:szCs w:val="24"/>
              </w:rPr>
              <w:t>Relevance</w:t>
            </w:r>
          </w:p>
        </w:tc>
        <w:tc>
          <w:tcPr>
            <w:tcW w:w="7560" w:type="dxa"/>
          </w:tcPr>
          <w:p w14:paraId="2E6023A9"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be and remain responsive and appropriate to national developmental </w:t>
            </w:r>
          </w:p>
          <w:p w14:paraId="3944DCF8"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needs.</w:t>
            </w:r>
          </w:p>
        </w:tc>
      </w:tr>
      <w:tr w:rsidR="00B707F6" w:rsidRPr="00865B73" w14:paraId="50795B23" w14:textId="77777777" w:rsidTr="00CA6402">
        <w:tblPrEx>
          <w:shd w:val="clear" w:color="auto" w:fill="auto"/>
        </w:tblPrEx>
        <w:tc>
          <w:tcPr>
            <w:tcW w:w="1908" w:type="dxa"/>
            <w:shd w:val="clear" w:color="auto" w:fill="C0C0C0"/>
          </w:tcPr>
          <w:p w14:paraId="58F464E2" w14:textId="77777777" w:rsidR="00B707F6" w:rsidRPr="00865B73" w:rsidRDefault="00B707F6" w:rsidP="00865B73">
            <w:pPr>
              <w:spacing w:line="360" w:lineRule="auto"/>
              <w:jc w:val="both"/>
              <w:rPr>
                <w:rFonts w:cs="Arial"/>
                <w:sz w:val="24"/>
                <w:szCs w:val="24"/>
              </w:rPr>
            </w:pPr>
            <w:r w:rsidRPr="00865B73">
              <w:rPr>
                <w:rFonts w:cs="Arial"/>
                <w:sz w:val="24"/>
                <w:szCs w:val="24"/>
              </w:rPr>
              <w:t>Credibility</w:t>
            </w:r>
          </w:p>
        </w:tc>
        <w:tc>
          <w:tcPr>
            <w:tcW w:w="7560" w:type="dxa"/>
          </w:tcPr>
          <w:p w14:paraId="32CF298A"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Have national and international value and acceptance.</w:t>
            </w:r>
          </w:p>
        </w:tc>
      </w:tr>
      <w:tr w:rsidR="00B707F6" w:rsidRPr="00865B73" w14:paraId="31F75435" w14:textId="77777777" w:rsidTr="00CA6402">
        <w:tblPrEx>
          <w:shd w:val="clear" w:color="auto" w:fill="auto"/>
        </w:tblPrEx>
        <w:tc>
          <w:tcPr>
            <w:tcW w:w="1908" w:type="dxa"/>
            <w:shd w:val="clear" w:color="auto" w:fill="C0C0C0"/>
          </w:tcPr>
          <w:p w14:paraId="5AAA3CE8" w14:textId="77777777" w:rsidR="00B707F6" w:rsidRPr="00865B73" w:rsidRDefault="00B707F6" w:rsidP="00865B73">
            <w:pPr>
              <w:spacing w:line="360" w:lineRule="auto"/>
              <w:jc w:val="both"/>
              <w:rPr>
                <w:rFonts w:cs="Arial"/>
                <w:sz w:val="24"/>
                <w:szCs w:val="24"/>
              </w:rPr>
            </w:pPr>
            <w:r w:rsidRPr="00865B73">
              <w:rPr>
                <w:rFonts w:cs="Arial"/>
                <w:sz w:val="24"/>
                <w:szCs w:val="24"/>
              </w:rPr>
              <w:t>Coherence</w:t>
            </w:r>
          </w:p>
        </w:tc>
        <w:tc>
          <w:tcPr>
            <w:tcW w:w="7560" w:type="dxa"/>
          </w:tcPr>
          <w:p w14:paraId="4FEF7F66"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Work within a consistence framework of principles and certification.</w:t>
            </w:r>
          </w:p>
        </w:tc>
      </w:tr>
      <w:tr w:rsidR="00B707F6" w:rsidRPr="00865B73" w14:paraId="4C4B57CD" w14:textId="77777777" w:rsidTr="00CA6402">
        <w:tblPrEx>
          <w:shd w:val="clear" w:color="auto" w:fill="auto"/>
        </w:tblPrEx>
        <w:tc>
          <w:tcPr>
            <w:tcW w:w="1908" w:type="dxa"/>
            <w:shd w:val="clear" w:color="auto" w:fill="C0C0C0"/>
          </w:tcPr>
          <w:p w14:paraId="78663B29" w14:textId="77777777" w:rsidR="00B707F6" w:rsidRPr="00865B73" w:rsidRDefault="00B707F6" w:rsidP="00865B73">
            <w:pPr>
              <w:spacing w:line="360" w:lineRule="auto"/>
              <w:jc w:val="both"/>
              <w:rPr>
                <w:rFonts w:cs="Arial"/>
                <w:sz w:val="24"/>
                <w:szCs w:val="24"/>
              </w:rPr>
            </w:pPr>
            <w:r w:rsidRPr="00865B73">
              <w:rPr>
                <w:rFonts w:cs="Arial"/>
                <w:sz w:val="24"/>
                <w:szCs w:val="24"/>
              </w:rPr>
              <w:t>Flexibility</w:t>
            </w:r>
          </w:p>
        </w:tc>
        <w:tc>
          <w:tcPr>
            <w:tcW w:w="7560" w:type="dxa"/>
          </w:tcPr>
          <w:p w14:paraId="04F87FCC" w14:textId="77777777" w:rsidR="00B707F6" w:rsidRPr="00865B73" w:rsidRDefault="00B707F6" w:rsidP="00865B73">
            <w:pPr>
              <w:spacing w:line="360" w:lineRule="auto"/>
              <w:jc w:val="both"/>
              <w:rPr>
                <w:rFonts w:cs="Arial"/>
                <w:sz w:val="24"/>
                <w:szCs w:val="24"/>
              </w:rPr>
            </w:pPr>
            <w:r w:rsidRPr="00865B73">
              <w:rPr>
                <w:rFonts w:cs="Arial"/>
                <w:sz w:val="24"/>
                <w:szCs w:val="24"/>
              </w:rPr>
              <w:t>… allow for multiple pathways to the same learning ends.</w:t>
            </w:r>
          </w:p>
        </w:tc>
      </w:tr>
      <w:tr w:rsidR="00B707F6" w:rsidRPr="00865B73" w14:paraId="61FCA3F7" w14:textId="77777777" w:rsidTr="00CA6402">
        <w:tblPrEx>
          <w:shd w:val="clear" w:color="auto" w:fill="auto"/>
        </w:tblPrEx>
        <w:tc>
          <w:tcPr>
            <w:tcW w:w="1908" w:type="dxa"/>
            <w:shd w:val="clear" w:color="auto" w:fill="C0C0C0"/>
          </w:tcPr>
          <w:p w14:paraId="01743123" w14:textId="77777777" w:rsidR="00B707F6" w:rsidRPr="00865B73" w:rsidRDefault="00B707F6" w:rsidP="00865B73">
            <w:pPr>
              <w:spacing w:line="360" w:lineRule="auto"/>
              <w:jc w:val="both"/>
              <w:rPr>
                <w:rFonts w:cs="Arial"/>
                <w:sz w:val="24"/>
                <w:szCs w:val="24"/>
              </w:rPr>
            </w:pPr>
            <w:r w:rsidRPr="00865B73">
              <w:rPr>
                <w:rFonts w:cs="Arial"/>
                <w:sz w:val="24"/>
                <w:szCs w:val="24"/>
              </w:rPr>
              <w:t>Standards</w:t>
            </w:r>
          </w:p>
        </w:tc>
        <w:tc>
          <w:tcPr>
            <w:tcW w:w="7560" w:type="dxa"/>
          </w:tcPr>
          <w:p w14:paraId="618DC123"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be expressed in terms of a nationally agreed framework and </w:t>
            </w:r>
          </w:p>
          <w:p w14:paraId="1637491D"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should have internationally acceptable outcomes</w:t>
            </w:r>
          </w:p>
        </w:tc>
      </w:tr>
      <w:tr w:rsidR="00B707F6" w:rsidRPr="00865B73" w14:paraId="34B3BF94" w14:textId="77777777" w:rsidTr="00CA6402">
        <w:tblPrEx>
          <w:shd w:val="clear" w:color="auto" w:fill="auto"/>
        </w:tblPrEx>
        <w:tc>
          <w:tcPr>
            <w:tcW w:w="1908" w:type="dxa"/>
            <w:shd w:val="clear" w:color="auto" w:fill="C0C0C0"/>
          </w:tcPr>
          <w:p w14:paraId="342B310B" w14:textId="77777777" w:rsidR="00B707F6" w:rsidRPr="00865B73" w:rsidRDefault="00B707F6" w:rsidP="00865B73">
            <w:pPr>
              <w:spacing w:line="360" w:lineRule="auto"/>
              <w:jc w:val="both"/>
              <w:rPr>
                <w:rFonts w:cs="Arial"/>
                <w:sz w:val="24"/>
                <w:szCs w:val="24"/>
              </w:rPr>
            </w:pPr>
            <w:r w:rsidRPr="00865B73">
              <w:rPr>
                <w:rFonts w:cs="Arial"/>
                <w:sz w:val="24"/>
                <w:szCs w:val="24"/>
              </w:rPr>
              <w:t>Legitimacy</w:t>
            </w:r>
          </w:p>
        </w:tc>
        <w:tc>
          <w:tcPr>
            <w:tcW w:w="7560" w:type="dxa"/>
          </w:tcPr>
          <w:p w14:paraId="78054590"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provide for the participation of all national stakeholders in the planning </w:t>
            </w:r>
          </w:p>
          <w:p w14:paraId="7D4AABF5"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and co-ordination of standards and qualifications.</w:t>
            </w:r>
          </w:p>
        </w:tc>
      </w:tr>
      <w:tr w:rsidR="00B707F6" w:rsidRPr="00865B73" w14:paraId="642C19D8" w14:textId="77777777" w:rsidTr="00CA6402">
        <w:tblPrEx>
          <w:shd w:val="clear" w:color="auto" w:fill="auto"/>
        </w:tblPrEx>
        <w:tc>
          <w:tcPr>
            <w:tcW w:w="1908" w:type="dxa"/>
            <w:shd w:val="clear" w:color="auto" w:fill="C0C0C0"/>
          </w:tcPr>
          <w:p w14:paraId="6EC9680E" w14:textId="77777777" w:rsidR="00B707F6" w:rsidRPr="00865B73" w:rsidRDefault="00B707F6" w:rsidP="00865B73">
            <w:pPr>
              <w:spacing w:line="360" w:lineRule="auto"/>
              <w:jc w:val="both"/>
              <w:rPr>
                <w:rFonts w:cs="Arial"/>
                <w:sz w:val="24"/>
                <w:szCs w:val="24"/>
              </w:rPr>
            </w:pPr>
            <w:r w:rsidRPr="00865B73">
              <w:rPr>
                <w:rFonts w:cs="Arial"/>
                <w:sz w:val="24"/>
                <w:szCs w:val="24"/>
              </w:rPr>
              <w:t>Access</w:t>
            </w:r>
          </w:p>
        </w:tc>
        <w:tc>
          <w:tcPr>
            <w:tcW w:w="7560" w:type="dxa"/>
          </w:tcPr>
          <w:p w14:paraId="3FA9D261"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provide ease of entry into appropriate levels of education </w:t>
            </w:r>
          </w:p>
          <w:p w14:paraId="70F89F4A"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and training for all prospective learners in a manner which facilitates    </w:t>
            </w:r>
          </w:p>
          <w:p w14:paraId="0D03C1BD"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progression.</w:t>
            </w:r>
          </w:p>
        </w:tc>
      </w:tr>
      <w:tr w:rsidR="00B707F6" w:rsidRPr="00865B73" w14:paraId="3277C185" w14:textId="77777777" w:rsidTr="00CA6402">
        <w:tblPrEx>
          <w:shd w:val="clear" w:color="auto" w:fill="auto"/>
        </w:tblPrEx>
        <w:tc>
          <w:tcPr>
            <w:tcW w:w="1908" w:type="dxa"/>
            <w:shd w:val="clear" w:color="auto" w:fill="C0C0C0"/>
          </w:tcPr>
          <w:p w14:paraId="0AE8576D" w14:textId="77777777" w:rsidR="00B707F6" w:rsidRPr="00865B73" w:rsidRDefault="00B707F6" w:rsidP="00865B73">
            <w:pPr>
              <w:spacing w:line="360" w:lineRule="auto"/>
              <w:jc w:val="both"/>
              <w:rPr>
                <w:rFonts w:cs="Arial"/>
                <w:sz w:val="24"/>
                <w:szCs w:val="24"/>
              </w:rPr>
            </w:pPr>
            <w:r w:rsidRPr="00865B73">
              <w:rPr>
                <w:rFonts w:cs="Arial"/>
                <w:sz w:val="24"/>
                <w:szCs w:val="24"/>
              </w:rPr>
              <w:t>Articulation</w:t>
            </w:r>
          </w:p>
        </w:tc>
        <w:tc>
          <w:tcPr>
            <w:tcW w:w="7560" w:type="dxa"/>
          </w:tcPr>
          <w:p w14:paraId="0E6EAFEA"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provide for learners, on compliance with accredited prerequisites, to   </w:t>
            </w:r>
          </w:p>
          <w:p w14:paraId="475F6A24"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move between components of the delivery system.</w:t>
            </w:r>
          </w:p>
        </w:tc>
      </w:tr>
      <w:tr w:rsidR="00B707F6" w:rsidRPr="00865B73" w14:paraId="15D239D2" w14:textId="77777777" w:rsidTr="00CA6402">
        <w:tblPrEx>
          <w:shd w:val="clear" w:color="auto" w:fill="auto"/>
        </w:tblPrEx>
        <w:tc>
          <w:tcPr>
            <w:tcW w:w="1908" w:type="dxa"/>
            <w:shd w:val="clear" w:color="auto" w:fill="C0C0C0"/>
          </w:tcPr>
          <w:p w14:paraId="3747C802" w14:textId="77777777" w:rsidR="00B707F6" w:rsidRPr="00865B73" w:rsidRDefault="00B707F6" w:rsidP="00865B73">
            <w:pPr>
              <w:spacing w:line="360" w:lineRule="auto"/>
              <w:jc w:val="both"/>
              <w:rPr>
                <w:rFonts w:cs="Arial"/>
                <w:sz w:val="24"/>
                <w:szCs w:val="24"/>
              </w:rPr>
            </w:pPr>
            <w:r w:rsidRPr="00865B73">
              <w:rPr>
                <w:rFonts w:cs="Arial"/>
                <w:sz w:val="24"/>
                <w:szCs w:val="24"/>
              </w:rPr>
              <w:lastRenderedPageBreak/>
              <w:t>Progression</w:t>
            </w:r>
          </w:p>
        </w:tc>
        <w:tc>
          <w:tcPr>
            <w:tcW w:w="7560" w:type="dxa"/>
          </w:tcPr>
          <w:p w14:paraId="57D0D382"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ensure that the framework of qualifications permits individuals to move </w:t>
            </w:r>
          </w:p>
          <w:p w14:paraId="014F19D1"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through the levels of national qualifications via different appropriate </w:t>
            </w:r>
          </w:p>
          <w:p w14:paraId="529E1681"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combinations of the components of the delivery system.</w:t>
            </w:r>
          </w:p>
        </w:tc>
      </w:tr>
      <w:tr w:rsidR="00B707F6" w:rsidRPr="00865B73" w14:paraId="51F6623F" w14:textId="77777777" w:rsidTr="00CA6402">
        <w:tblPrEx>
          <w:shd w:val="clear" w:color="auto" w:fill="auto"/>
        </w:tblPrEx>
        <w:tc>
          <w:tcPr>
            <w:tcW w:w="1908" w:type="dxa"/>
            <w:shd w:val="clear" w:color="auto" w:fill="C0C0C0"/>
          </w:tcPr>
          <w:p w14:paraId="3D00DBE5" w14:textId="77777777" w:rsidR="00B707F6" w:rsidRPr="00865B73" w:rsidRDefault="00B707F6" w:rsidP="00865B73">
            <w:pPr>
              <w:spacing w:line="360" w:lineRule="auto"/>
              <w:jc w:val="both"/>
              <w:rPr>
                <w:rFonts w:cs="Arial"/>
                <w:sz w:val="24"/>
                <w:szCs w:val="24"/>
              </w:rPr>
            </w:pPr>
            <w:r w:rsidRPr="00865B73">
              <w:rPr>
                <w:rFonts w:cs="Arial"/>
                <w:sz w:val="24"/>
                <w:szCs w:val="24"/>
              </w:rPr>
              <w:t>Portability</w:t>
            </w:r>
          </w:p>
        </w:tc>
        <w:tc>
          <w:tcPr>
            <w:tcW w:w="7560" w:type="dxa"/>
          </w:tcPr>
          <w:p w14:paraId="6500B947"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enable learners to transfer their credits or qualifications from one   </w:t>
            </w:r>
          </w:p>
          <w:p w14:paraId="67D0D7DF"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learning institution and/or employer to another</w:t>
            </w:r>
          </w:p>
        </w:tc>
      </w:tr>
      <w:tr w:rsidR="00B707F6" w:rsidRPr="00865B73" w14:paraId="5767115A" w14:textId="77777777" w:rsidTr="00CA6402">
        <w:tblPrEx>
          <w:shd w:val="clear" w:color="auto" w:fill="auto"/>
        </w:tblPrEx>
        <w:tc>
          <w:tcPr>
            <w:tcW w:w="1908" w:type="dxa"/>
            <w:shd w:val="clear" w:color="auto" w:fill="C0C0C0"/>
          </w:tcPr>
          <w:p w14:paraId="7423FBBA" w14:textId="77777777" w:rsidR="00B707F6" w:rsidRPr="00865B73" w:rsidRDefault="00B707F6" w:rsidP="00865B73">
            <w:pPr>
              <w:spacing w:line="360" w:lineRule="auto"/>
              <w:jc w:val="both"/>
              <w:rPr>
                <w:rFonts w:cs="Arial"/>
                <w:sz w:val="24"/>
                <w:szCs w:val="24"/>
              </w:rPr>
            </w:pPr>
            <w:r w:rsidRPr="00865B73">
              <w:rPr>
                <w:rFonts w:cs="Arial"/>
                <w:sz w:val="24"/>
                <w:szCs w:val="24"/>
              </w:rPr>
              <w:t>Recognition of prior learning</w:t>
            </w:r>
          </w:p>
        </w:tc>
        <w:tc>
          <w:tcPr>
            <w:tcW w:w="7560" w:type="dxa"/>
          </w:tcPr>
          <w:p w14:paraId="237CFD8B"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through assessment, give credit to learning that has already been </w:t>
            </w:r>
          </w:p>
          <w:p w14:paraId="0D17716D"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acquired in a different way, e.g., through life experience. </w:t>
            </w:r>
          </w:p>
        </w:tc>
      </w:tr>
      <w:tr w:rsidR="00B707F6" w:rsidRPr="00865B73" w14:paraId="67A9F8F6" w14:textId="77777777" w:rsidTr="00CA6402">
        <w:tblPrEx>
          <w:shd w:val="clear" w:color="auto" w:fill="auto"/>
        </w:tblPrEx>
        <w:tc>
          <w:tcPr>
            <w:tcW w:w="1908" w:type="dxa"/>
            <w:shd w:val="clear" w:color="auto" w:fill="C0C0C0"/>
          </w:tcPr>
          <w:p w14:paraId="281190B9" w14:textId="77777777" w:rsidR="00B707F6" w:rsidRPr="00865B73" w:rsidRDefault="00B707F6" w:rsidP="00865B73">
            <w:pPr>
              <w:spacing w:line="360" w:lineRule="auto"/>
              <w:jc w:val="both"/>
              <w:rPr>
                <w:rFonts w:cs="Arial"/>
                <w:sz w:val="24"/>
                <w:szCs w:val="24"/>
              </w:rPr>
            </w:pPr>
            <w:r w:rsidRPr="00865B73">
              <w:rPr>
                <w:rFonts w:cs="Arial"/>
                <w:sz w:val="24"/>
                <w:szCs w:val="24"/>
              </w:rPr>
              <w:t>Guidance of learners</w:t>
            </w:r>
          </w:p>
        </w:tc>
        <w:tc>
          <w:tcPr>
            <w:tcW w:w="7560" w:type="dxa"/>
          </w:tcPr>
          <w:p w14:paraId="44E9D9AE" w14:textId="77777777" w:rsidR="00B707F6" w:rsidRPr="00865B73" w:rsidRDefault="00B707F6" w:rsidP="00865B73">
            <w:pPr>
              <w:spacing w:line="360" w:lineRule="auto"/>
              <w:jc w:val="both"/>
              <w:rPr>
                <w:rFonts w:cs="Arial"/>
                <w:sz w:val="24"/>
                <w:szCs w:val="24"/>
              </w:rPr>
            </w:pPr>
            <w:r w:rsidRPr="00865B73">
              <w:rPr>
                <w:rFonts w:cs="Arial"/>
                <w:b/>
                <w:sz w:val="24"/>
                <w:szCs w:val="24"/>
              </w:rPr>
              <w:t xml:space="preserve">… </w:t>
            </w:r>
            <w:r w:rsidRPr="00865B73">
              <w:rPr>
                <w:rFonts w:cs="Arial"/>
                <w:sz w:val="24"/>
                <w:szCs w:val="24"/>
              </w:rPr>
              <w:t xml:space="preserve">provide for the counseling of learners by specially trained individuals </w:t>
            </w:r>
          </w:p>
          <w:p w14:paraId="5A50C532" w14:textId="77777777" w:rsidR="00B707F6" w:rsidRPr="00865B73" w:rsidRDefault="00B707F6" w:rsidP="00865B73">
            <w:pPr>
              <w:spacing w:line="360" w:lineRule="auto"/>
              <w:jc w:val="both"/>
              <w:rPr>
                <w:rFonts w:cs="Arial"/>
                <w:sz w:val="24"/>
                <w:szCs w:val="24"/>
              </w:rPr>
            </w:pPr>
            <w:r w:rsidRPr="00865B73">
              <w:rPr>
                <w:rFonts w:cs="Arial"/>
                <w:sz w:val="24"/>
                <w:szCs w:val="24"/>
              </w:rPr>
              <w:t xml:space="preserve">    who meet nationally recognized standards for educators and trainers.</w:t>
            </w:r>
          </w:p>
        </w:tc>
      </w:tr>
    </w:tbl>
    <w:p w14:paraId="4C2029E5" w14:textId="2B2BEF5F" w:rsidR="00651248" w:rsidRPr="004739AC" w:rsidRDefault="00B707F6" w:rsidP="00865B73">
      <w:pPr>
        <w:spacing w:line="360" w:lineRule="auto"/>
        <w:jc w:val="both"/>
        <w:rPr>
          <w:rFonts w:cs="Arial"/>
          <w:sz w:val="24"/>
          <w:szCs w:val="24"/>
        </w:rPr>
      </w:pPr>
      <w:r w:rsidRPr="00865B73">
        <w:rPr>
          <w:rFonts w:cs="Arial"/>
          <w:sz w:val="24"/>
          <w:szCs w:val="24"/>
        </w:rPr>
        <w:t xml:space="preserve">(Taken from: “Ways of seeing the National Qualifications Framework” by Human Sciences Research Council, September 1995). </w:t>
      </w:r>
    </w:p>
    <w:p w14:paraId="08F409BD"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The Quality Council for Trades and Occupations</w:t>
      </w:r>
    </w:p>
    <w:p w14:paraId="56C4E343" w14:textId="273EB9F2" w:rsidR="002D6EE7" w:rsidRPr="00865B73" w:rsidRDefault="002D6EE7" w:rsidP="00865B73">
      <w:pPr>
        <w:spacing w:line="360" w:lineRule="auto"/>
        <w:jc w:val="both"/>
        <w:rPr>
          <w:rFonts w:cstheme="majorHAnsi"/>
          <w:b/>
          <w:bCs/>
          <w:sz w:val="24"/>
          <w:szCs w:val="24"/>
        </w:rPr>
      </w:pPr>
      <w:r w:rsidRPr="00865B73">
        <w:rPr>
          <w:rFonts w:cstheme="majorHAnsi"/>
          <w:b/>
          <w:bCs/>
          <w:noProof/>
          <w:sz w:val="24"/>
          <w:szCs w:val="24"/>
        </w:rPr>
        <w:drawing>
          <wp:inline distT="0" distB="0" distL="0" distR="0" wp14:anchorId="2C704AAA" wp14:editId="6AED15C0">
            <wp:extent cx="4343400" cy="139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43400" cy="1397000"/>
                    </a:xfrm>
                    <a:prstGeom prst="rect">
                      <a:avLst/>
                    </a:prstGeom>
                  </pic:spPr>
                </pic:pic>
              </a:graphicData>
            </a:graphic>
          </wp:inline>
        </w:drawing>
      </w:r>
      <w:r w:rsidRPr="00865B73">
        <w:rPr>
          <w:rFonts w:cstheme="majorHAnsi"/>
          <w:b/>
          <w:bCs/>
          <w:sz w:val="24"/>
          <w:szCs w:val="24"/>
        </w:rPr>
        <w:br/>
        <w:t>Overview</w:t>
      </w:r>
    </w:p>
    <w:p w14:paraId="4F8AEAB3" w14:textId="77777777" w:rsidR="004739AC" w:rsidRDefault="002D6EE7" w:rsidP="00865B73">
      <w:pPr>
        <w:spacing w:line="360" w:lineRule="auto"/>
        <w:jc w:val="both"/>
        <w:rPr>
          <w:rFonts w:cstheme="majorHAnsi"/>
          <w:sz w:val="24"/>
          <w:szCs w:val="24"/>
        </w:rPr>
      </w:pPr>
      <w:r w:rsidRPr="00865B73">
        <w:rPr>
          <w:rFonts w:cstheme="majorHAnsi"/>
          <w:sz w:val="24"/>
          <w:szCs w:val="24"/>
        </w:rPr>
        <w:t xml:space="preserve">The mission of the Quality Council for Trades and Occupations (QCTO) is to effectively and efficiently manage the occupational qualifications </w:t>
      </w:r>
      <w:r w:rsidR="00865B73" w:rsidRPr="00865B73">
        <w:rPr>
          <w:rFonts w:cstheme="majorHAnsi"/>
          <w:sz w:val="24"/>
          <w:szCs w:val="24"/>
        </w:rPr>
        <w:t>sub framework</w:t>
      </w:r>
      <w:r w:rsidRPr="00865B73">
        <w:rPr>
          <w:rFonts w:cstheme="majorHAnsi"/>
          <w:sz w:val="24"/>
          <w:szCs w:val="24"/>
        </w:rPr>
        <w:t xml:space="preserve"> in order to set standards for, develop, and quality assure national occupational qualifications for all who want a trade or occupation and, where appropriate, for professions. </w:t>
      </w:r>
    </w:p>
    <w:p w14:paraId="5A4F77BA" w14:textId="1F5AB10B" w:rsidR="002D6EE7" w:rsidRPr="00865B73" w:rsidRDefault="002D6EE7" w:rsidP="00865B73">
      <w:pPr>
        <w:spacing w:line="360" w:lineRule="auto"/>
        <w:jc w:val="both"/>
        <w:rPr>
          <w:rFonts w:cstheme="majorHAnsi"/>
          <w:sz w:val="24"/>
          <w:szCs w:val="24"/>
        </w:rPr>
      </w:pPr>
      <w:r w:rsidRPr="00865B73">
        <w:rPr>
          <w:rFonts w:cstheme="majorHAnsi"/>
          <w:sz w:val="24"/>
          <w:szCs w:val="24"/>
        </w:rPr>
        <w:br/>
      </w:r>
      <w:r w:rsidRPr="00865B73">
        <w:rPr>
          <w:rFonts w:cstheme="majorHAnsi"/>
          <w:sz w:val="24"/>
          <w:szCs w:val="24"/>
        </w:rPr>
        <w:br/>
      </w:r>
      <w:r w:rsidRPr="00865B73">
        <w:rPr>
          <w:rFonts w:cstheme="majorHAnsi"/>
          <w:sz w:val="24"/>
          <w:szCs w:val="24"/>
        </w:rPr>
        <w:lastRenderedPageBreak/>
        <w:t>The QCTO is one of three Quality Councils (QCs) responsible for a part of the National Qualifications Framework (NQF). Collectively, the Quality Councils and the South African Qualifications Authority (whose role is to advance the objectives of the NQF and oversee its development and implementation), work for the good of both learners and employers. Another important role for the QCTO is to offer guidance to service providers, who must be accredited by the QCTO to offer occupational qualifications.</w:t>
      </w:r>
    </w:p>
    <w:p w14:paraId="31057ABA"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Sector Education and Training Representative Bodies</w:t>
      </w:r>
    </w:p>
    <w:p w14:paraId="1FCF414B" w14:textId="77777777" w:rsidR="008E5966" w:rsidRPr="00865B73" w:rsidRDefault="008E5966" w:rsidP="00865B73">
      <w:pPr>
        <w:spacing w:line="360" w:lineRule="auto"/>
        <w:jc w:val="both"/>
        <w:rPr>
          <w:rFonts w:cstheme="majorHAnsi"/>
          <w:b/>
          <w:bCs/>
          <w:sz w:val="24"/>
          <w:szCs w:val="24"/>
        </w:rPr>
      </w:pPr>
      <w:r w:rsidRPr="00865B73">
        <w:rPr>
          <w:rFonts w:cstheme="majorHAnsi"/>
          <w:b/>
          <w:bCs/>
          <w:sz w:val="24"/>
          <w:szCs w:val="24"/>
        </w:rPr>
        <w:t>Aims to develop and improve the skills of the South African workforce.</w:t>
      </w:r>
    </w:p>
    <w:p w14:paraId="6D08A446" w14:textId="77777777" w:rsidR="008E5966" w:rsidRPr="00865B73" w:rsidRDefault="008E5966" w:rsidP="00865B73">
      <w:pPr>
        <w:spacing w:line="360" w:lineRule="auto"/>
        <w:jc w:val="both"/>
        <w:rPr>
          <w:rFonts w:cstheme="majorHAnsi"/>
          <w:b/>
          <w:bCs/>
          <w:sz w:val="24"/>
          <w:szCs w:val="24"/>
        </w:rPr>
      </w:pPr>
      <w:r w:rsidRPr="00865B73">
        <w:rPr>
          <w:rFonts w:cstheme="majorHAnsi"/>
          <w:b/>
          <w:bCs/>
          <w:sz w:val="24"/>
          <w:szCs w:val="24"/>
        </w:rPr>
        <w:t>Functions</w:t>
      </w:r>
    </w:p>
    <w:p w14:paraId="7F92FCF3" w14:textId="77777777" w:rsidR="008E5966" w:rsidRPr="00865B73" w:rsidRDefault="008E5966" w:rsidP="00865B73">
      <w:pPr>
        <w:spacing w:line="360" w:lineRule="auto"/>
        <w:jc w:val="both"/>
        <w:rPr>
          <w:rFonts w:cstheme="majorHAnsi"/>
          <w:b/>
          <w:bCs/>
          <w:sz w:val="24"/>
          <w:szCs w:val="24"/>
        </w:rPr>
      </w:pPr>
      <w:r w:rsidRPr="00865B73">
        <w:rPr>
          <w:rFonts w:cstheme="majorHAnsi"/>
          <w:b/>
          <w:bCs/>
          <w:sz w:val="24"/>
          <w:szCs w:val="24"/>
        </w:rPr>
        <w:t>Sector Skills Plans</w:t>
      </w:r>
    </w:p>
    <w:p w14:paraId="44FEE94B" w14:textId="77777777" w:rsidR="008E5966" w:rsidRPr="00865B73" w:rsidRDefault="008E5966" w:rsidP="00865B73">
      <w:pPr>
        <w:spacing w:line="360" w:lineRule="auto"/>
        <w:jc w:val="both"/>
        <w:rPr>
          <w:rFonts w:cstheme="majorHAnsi"/>
          <w:sz w:val="24"/>
          <w:szCs w:val="24"/>
        </w:rPr>
      </w:pPr>
      <w:r w:rsidRPr="00865B73">
        <w:rPr>
          <w:rFonts w:cstheme="majorHAnsi"/>
          <w:sz w:val="24"/>
          <w:szCs w:val="24"/>
        </w:rPr>
        <w:t>SETAs must work out a sector skills plan and implement the plan by:</w:t>
      </w:r>
    </w:p>
    <w:p w14:paraId="0248B532" w14:textId="3520DB71" w:rsidR="008E5966" w:rsidRPr="004739AC" w:rsidRDefault="008E5966" w:rsidP="00B44D03">
      <w:pPr>
        <w:pStyle w:val="ListParagraph"/>
        <w:numPr>
          <w:ilvl w:val="0"/>
          <w:numId w:val="51"/>
        </w:numPr>
        <w:spacing w:line="360" w:lineRule="auto"/>
        <w:jc w:val="both"/>
        <w:rPr>
          <w:rFonts w:cstheme="majorHAnsi"/>
          <w:sz w:val="24"/>
          <w:szCs w:val="24"/>
        </w:rPr>
      </w:pPr>
      <w:r w:rsidRPr="004739AC">
        <w:rPr>
          <w:rFonts w:cstheme="majorHAnsi"/>
          <w:sz w:val="24"/>
          <w:szCs w:val="24"/>
        </w:rPr>
        <w:t xml:space="preserve">starting </w:t>
      </w:r>
      <w:r w:rsidR="00D152D8" w:rsidRPr="004739AC">
        <w:rPr>
          <w:rFonts w:cstheme="majorHAnsi"/>
          <w:sz w:val="24"/>
          <w:szCs w:val="24"/>
        </w:rPr>
        <w:t>learner ships</w:t>
      </w:r>
      <w:r w:rsidRPr="004739AC">
        <w:rPr>
          <w:rFonts w:cstheme="majorHAnsi"/>
          <w:sz w:val="24"/>
          <w:szCs w:val="24"/>
        </w:rPr>
        <w:t>;</w:t>
      </w:r>
    </w:p>
    <w:p w14:paraId="3A5BF590" w14:textId="77777777" w:rsidR="008E5966" w:rsidRPr="004739AC" w:rsidRDefault="008E5966" w:rsidP="00B44D03">
      <w:pPr>
        <w:pStyle w:val="ListParagraph"/>
        <w:numPr>
          <w:ilvl w:val="0"/>
          <w:numId w:val="51"/>
        </w:numPr>
        <w:spacing w:line="360" w:lineRule="auto"/>
        <w:jc w:val="both"/>
        <w:rPr>
          <w:rFonts w:cstheme="majorHAnsi"/>
          <w:sz w:val="24"/>
          <w:szCs w:val="24"/>
        </w:rPr>
      </w:pPr>
      <w:r w:rsidRPr="004739AC">
        <w:rPr>
          <w:rFonts w:cstheme="majorHAnsi"/>
          <w:sz w:val="24"/>
          <w:szCs w:val="24"/>
        </w:rPr>
        <w:t>approving workplace skills plans from employers;</w:t>
      </w:r>
    </w:p>
    <w:p w14:paraId="74E86A35" w14:textId="77777777" w:rsidR="008E5966" w:rsidRPr="004739AC" w:rsidRDefault="008E5966" w:rsidP="00B44D03">
      <w:pPr>
        <w:pStyle w:val="ListParagraph"/>
        <w:numPr>
          <w:ilvl w:val="0"/>
          <w:numId w:val="51"/>
        </w:numPr>
        <w:spacing w:line="360" w:lineRule="auto"/>
        <w:jc w:val="both"/>
        <w:rPr>
          <w:rFonts w:cstheme="majorHAnsi"/>
          <w:sz w:val="24"/>
          <w:szCs w:val="24"/>
        </w:rPr>
      </w:pPr>
      <w:r w:rsidRPr="004739AC">
        <w:rPr>
          <w:rFonts w:cstheme="majorHAnsi"/>
          <w:sz w:val="24"/>
          <w:szCs w:val="24"/>
        </w:rPr>
        <w:t>giving funds to employers, trainers and workers; and</w:t>
      </w:r>
    </w:p>
    <w:p w14:paraId="133F5C62" w14:textId="77777777" w:rsidR="008E5966" w:rsidRPr="004739AC" w:rsidRDefault="008E5966" w:rsidP="00B44D03">
      <w:pPr>
        <w:pStyle w:val="ListParagraph"/>
        <w:numPr>
          <w:ilvl w:val="0"/>
          <w:numId w:val="51"/>
        </w:numPr>
        <w:spacing w:line="360" w:lineRule="auto"/>
        <w:jc w:val="both"/>
        <w:rPr>
          <w:rFonts w:cstheme="majorHAnsi"/>
          <w:sz w:val="24"/>
          <w:szCs w:val="24"/>
        </w:rPr>
      </w:pPr>
      <w:r w:rsidRPr="004739AC">
        <w:rPr>
          <w:rFonts w:cstheme="majorHAnsi"/>
          <w:sz w:val="24"/>
          <w:szCs w:val="24"/>
        </w:rPr>
        <w:t>watching over education and training in their sectors.</w:t>
      </w:r>
    </w:p>
    <w:p w14:paraId="0B7A0E49" w14:textId="5F1EEDB4" w:rsidR="008E5966" w:rsidRPr="00865B73" w:rsidRDefault="00D152D8" w:rsidP="00865B73">
      <w:pPr>
        <w:spacing w:line="360" w:lineRule="auto"/>
        <w:jc w:val="both"/>
        <w:rPr>
          <w:rFonts w:cstheme="majorHAnsi"/>
          <w:b/>
          <w:bCs/>
          <w:sz w:val="24"/>
          <w:szCs w:val="24"/>
        </w:rPr>
      </w:pPr>
      <w:r w:rsidRPr="00865B73">
        <w:rPr>
          <w:rFonts w:cstheme="majorHAnsi"/>
          <w:b/>
          <w:bCs/>
          <w:sz w:val="24"/>
          <w:szCs w:val="24"/>
        </w:rPr>
        <w:t>Learner ships</w:t>
      </w:r>
    </w:p>
    <w:p w14:paraId="6482D053" w14:textId="18A67429" w:rsidR="008E5966" w:rsidRPr="00865B73" w:rsidRDefault="008E5966" w:rsidP="00865B73">
      <w:pPr>
        <w:spacing w:line="360" w:lineRule="auto"/>
        <w:jc w:val="both"/>
        <w:rPr>
          <w:rFonts w:cstheme="majorHAnsi"/>
          <w:sz w:val="24"/>
          <w:szCs w:val="24"/>
        </w:rPr>
      </w:pPr>
      <w:r w:rsidRPr="00865B73">
        <w:rPr>
          <w:rFonts w:cstheme="majorHAnsi"/>
          <w:sz w:val="24"/>
          <w:szCs w:val="24"/>
        </w:rPr>
        <w:t xml:space="preserve">SETAs must promote </w:t>
      </w:r>
      <w:r w:rsidR="00D152D8" w:rsidRPr="00865B73">
        <w:rPr>
          <w:rFonts w:cstheme="majorHAnsi"/>
          <w:sz w:val="24"/>
          <w:szCs w:val="24"/>
        </w:rPr>
        <w:t>learner ships</w:t>
      </w:r>
      <w:r w:rsidRPr="00865B73">
        <w:rPr>
          <w:rFonts w:cstheme="majorHAnsi"/>
          <w:sz w:val="24"/>
          <w:szCs w:val="24"/>
        </w:rPr>
        <w:t xml:space="preserve"> by:</w:t>
      </w:r>
    </w:p>
    <w:p w14:paraId="097EE246" w14:textId="77777777" w:rsidR="008E5966" w:rsidRPr="004739AC" w:rsidRDefault="008E5966" w:rsidP="00B44D03">
      <w:pPr>
        <w:pStyle w:val="ListParagraph"/>
        <w:numPr>
          <w:ilvl w:val="0"/>
          <w:numId w:val="52"/>
        </w:numPr>
        <w:spacing w:line="360" w:lineRule="auto"/>
        <w:jc w:val="both"/>
        <w:rPr>
          <w:rFonts w:cstheme="majorHAnsi"/>
          <w:sz w:val="24"/>
          <w:szCs w:val="24"/>
        </w:rPr>
      </w:pPr>
      <w:r w:rsidRPr="004739AC">
        <w:rPr>
          <w:rFonts w:cstheme="majorHAnsi"/>
          <w:sz w:val="24"/>
          <w:szCs w:val="24"/>
        </w:rPr>
        <w:t>finding workplaces where learners can do practical work;</w:t>
      </w:r>
    </w:p>
    <w:p w14:paraId="63BB589E" w14:textId="77777777" w:rsidR="008E5966" w:rsidRPr="004739AC" w:rsidRDefault="008E5966" w:rsidP="00B44D03">
      <w:pPr>
        <w:pStyle w:val="ListParagraph"/>
        <w:numPr>
          <w:ilvl w:val="0"/>
          <w:numId w:val="52"/>
        </w:numPr>
        <w:spacing w:line="360" w:lineRule="auto"/>
        <w:jc w:val="both"/>
        <w:rPr>
          <w:rFonts w:cstheme="majorHAnsi"/>
          <w:sz w:val="24"/>
          <w:szCs w:val="24"/>
        </w:rPr>
      </w:pPr>
      <w:r w:rsidRPr="004739AC">
        <w:rPr>
          <w:rFonts w:cstheme="majorHAnsi"/>
          <w:sz w:val="24"/>
          <w:szCs w:val="24"/>
        </w:rPr>
        <w:t>supporting people who create learning material;</w:t>
      </w:r>
    </w:p>
    <w:p w14:paraId="2543804A" w14:textId="78772712" w:rsidR="008E5966" w:rsidRPr="004739AC" w:rsidRDefault="008E5966" w:rsidP="00B44D03">
      <w:pPr>
        <w:pStyle w:val="ListParagraph"/>
        <w:numPr>
          <w:ilvl w:val="0"/>
          <w:numId w:val="52"/>
        </w:numPr>
        <w:spacing w:line="360" w:lineRule="auto"/>
        <w:jc w:val="both"/>
        <w:rPr>
          <w:rFonts w:cstheme="majorHAnsi"/>
          <w:sz w:val="24"/>
          <w:szCs w:val="24"/>
        </w:rPr>
      </w:pPr>
      <w:r w:rsidRPr="004739AC">
        <w:rPr>
          <w:rFonts w:cstheme="majorHAnsi"/>
          <w:sz w:val="24"/>
          <w:szCs w:val="24"/>
        </w:rPr>
        <w:t xml:space="preserve">helping to wrap up </w:t>
      </w:r>
      <w:r w:rsidR="00D152D8" w:rsidRPr="004739AC">
        <w:rPr>
          <w:rFonts w:cstheme="majorHAnsi"/>
          <w:sz w:val="24"/>
          <w:szCs w:val="24"/>
        </w:rPr>
        <w:t>learner ships</w:t>
      </w:r>
      <w:r w:rsidRPr="004739AC">
        <w:rPr>
          <w:rFonts w:cstheme="majorHAnsi"/>
          <w:sz w:val="24"/>
          <w:szCs w:val="24"/>
        </w:rPr>
        <w:t xml:space="preserve"> agreements;</w:t>
      </w:r>
    </w:p>
    <w:p w14:paraId="299D5706" w14:textId="7F1A6CBD" w:rsidR="008E5966" w:rsidRPr="004739AC" w:rsidRDefault="008E5966" w:rsidP="00B44D03">
      <w:pPr>
        <w:pStyle w:val="ListParagraph"/>
        <w:numPr>
          <w:ilvl w:val="0"/>
          <w:numId w:val="52"/>
        </w:numPr>
        <w:spacing w:line="360" w:lineRule="auto"/>
        <w:jc w:val="both"/>
        <w:rPr>
          <w:rFonts w:cstheme="majorHAnsi"/>
          <w:sz w:val="24"/>
          <w:szCs w:val="24"/>
        </w:rPr>
      </w:pPr>
      <w:r w:rsidRPr="004739AC">
        <w:rPr>
          <w:rFonts w:cstheme="majorHAnsi"/>
          <w:sz w:val="24"/>
          <w:szCs w:val="24"/>
        </w:rPr>
        <w:t xml:space="preserve">registering </w:t>
      </w:r>
      <w:r w:rsidR="00D152D8" w:rsidRPr="004739AC">
        <w:rPr>
          <w:rFonts w:cstheme="majorHAnsi"/>
          <w:sz w:val="24"/>
          <w:szCs w:val="24"/>
        </w:rPr>
        <w:t>learner ships</w:t>
      </w:r>
      <w:r w:rsidRPr="004739AC">
        <w:rPr>
          <w:rFonts w:cstheme="majorHAnsi"/>
          <w:sz w:val="24"/>
          <w:szCs w:val="24"/>
        </w:rPr>
        <w:t xml:space="preserve"> agreements.</w:t>
      </w:r>
    </w:p>
    <w:p w14:paraId="3559C2A2" w14:textId="77777777" w:rsidR="008E5966" w:rsidRPr="00865B73" w:rsidRDefault="008E5966" w:rsidP="00865B73">
      <w:pPr>
        <w:spacing w:line="360" w:lineRule="auto"/>
        <w:jc w:val="both"/>
        <w:rPr>
          <w:rFonts w:cstheme="majorHAnsi"/>
          <w:b/>
          <w:bCs/>
          <w:sz w:val="24"/>
          <w:szCs w:val="24"/>
        </w:rPr>
      </w:pPr>
      <w:r w:rsidRPr="00865B73">
        <w:rPr>
          <w:rFonts w:cstheme="majorHAnsi"/>
          <w:b/>
          <w:bCs/>
          <w:sz w:val="24"/>
          <w:szCs w:val="24"/>
        </w:rPr>
        <w:t>Skills Development Levies</w:t>
      </w:r>
    </w:p>
    <w:p w14:paraId="4F8C81AA" w14:textId="46B05577" w:rsidR="008E5966" w:rsidRPr="00865B73" w:rsidRDefault="008E5966" w:rsidP="00865B73">
      <w:pPr>
        <w:spacing w:line="360" w:lineRule="auto"/>
        <w:jc w:val="both"/>
        <w:rPr>
          <w:rFonts w:cstheme="majorHAnsi"/>
          <w:sz w:val="24"/>
          <w:szCs w:val="24"/>
        </w:rPr>
      </w:pPr>
      <w:r w:rsidRPr="00865B73">
        <w:rPr>
          <w:rFonts w:cstheme="majorHAnsi"/>
          <w:sz w:val="24"/>
          <w:szCs w:val="24"/>
        </w:rPr>
        <w:t xml:space="preserve">SETAs must, when asked to do so, collect skills </w:t>
      </w:r>
      <w:r w:rsidR="00D152D8" w:rsidRPr="00865B73">
        <w:rPr>
          <w:rFonts w:cstheme="majorHAnsi"/>
          <w:sz w:val="24"/>
          <w:szCs w:val="24"/>
        </w:rPr>
        <w:t>levy</w:t>
      </w:r>
      <w:r w:rsidRPr="00865B73">
        <w:rPr>
          <w:rFonts w:cstheme="majorHAnsi"/>
          <w:sz w:val="24"/>
          <w:szCs w:val="24"/>
        </w:rPr>
        <w:t xml:space="preserve"> and hand them out in their sector.</w:t>
      </w:r>
    </w:p>
    <w:p w14:paraId="4044A952" w14:textId="77777777" w:rsidR="004739AC" w:rsidRDefault="004739AC">
      <w:pPr>
        <w:rPr>
          <w:rFonts w:cstheme="majorHAnsi"/>
          <w:b/>
          <w:bCs/>
          <w:sz w:val="24"/>
          <w:szCs w:val="24"/>
        </w:rPr>
      </w:pPr>
      <w:r>
        <w:rPr>
          <w:rFonts w:cstheme="majorHAnsi"/>
          <w:b/>
          <w:bCs/>
          <w:sz w:val="24"/>
          <w:szCs w:val="24"/>
        </w:rPr>
        <w:br w:type="page"/>
      </w:r>
    </w:p>
    <w:p w14:paraId="189F875E" w14:textId="464781A0" w:rsidR="008E5966" w:rsidRPr="00865B73" w:rsidRDefault="008E5966" w:rsidP="00865B73">
      <w:pPr>
        <w:spacing w:line="360" w:lineRule="auto"/>
        <w:jc w:val="both"/>
        <w:rPr>
          <w:rFonts w:cstheme="majorHAnsi"/>
          <w:b/>
          <w:bCs/>
          <w:sz w:val="24"/>
          <w:szCs w:val="24"/>
        </w:rPr>
      </w:pPr>
      <w:r w:rsidRPr="00865B73">
        <w:rPr>
          <w:rFonts w:cstheme="majorHAnsi"/>
          <w:b/>
          <w:bCs/>
          <w:sz w:val="24"/>
          <w:szCs w:val="24"/>
        </w:rPr>
        <w:lastRenderedPageBreak/>
        <w:t>Structure</w:t>
      </w:r>
    </w:p>
    <w:p w14:paraId="3B18E555" w14:textId="77777777" w:rsidR="008E5966" w:rsidRPr="00865B73" w:rsidRDefault="008E5966" w:rsidP="00865B73">
      <w:pPr>
        <w:spacing w:line="360" w:lineRule="auto"/>
        <w:jc w:val="both"/>
        <w:rPr>
          <w:rFonts w:cstheme="majorHAnsi"/>
          <w:sz w:val="24"/>
          <w:szCs w:val="24"/>
        </w:rPr>
      </w:pPr>
      <w:r w:rsidRPr="00865B73">
        <w:rPr>
          <w:rFonts w:cstheme="majorHAnsi"/>
          <w:sz w:val="24"/>
          <w:szCs w:val="24"/>
        </w:rPr>
        <w:t>SETAs may only have members who represent:</w:t>
      </w:r>
    </w:p>
    <w:p w14:paraId="4522D2F5" w14:textId="6099054C" w:rsidR="008E5966" w:rsidRPr="004739AC" w:rsidRDefault="00865B73" w:rsidP="00B44D03">
      <w:pPr>
        <w:pStyle w:val="ListParagraph"/>
        <w:numPr>
          <w:ilvl w:val="0"/>
          <w:numId w:val="53"/>
        </w:numPr>
        <w:spacing w:line="360" w:lineRule="auto"/>
        <w:jc w:val="both"/>
        <w:rPr>
          <w:rFonts w:cstheme="majorHAnsi"/>
          <w:sz w:val="24"/>
          <w:szCs w:val="24"/>
        </w:rPr>
      </w:pPr>
      <w:r w:rsidRPr="004739AC">
        <w:rPr>
          <w:rFonts w:cstheme="majorHAnsi"/>
          <w:sz w:val="24"/>
          <w:szCs w:val="24"/>
        </w:rPr>
        <w:t>organized</w:t>
      </w:r>
      <w:r w:rsidR="008E5966" w:rsidRPr="004739AC">
        <w:rPr>
          <w:rFonts w:cstheme="majorHAnsi"/>
          <w:sz w:val="24"/>
          <w:szCs w:val="24"/>
        </w:rPr>
        <w:t xml:space="preserve"> trade unions;</w:t>
      </w:r>
    </w:p>
    <w:p w14:paraId="6403DC1D" w14:textId="611E6268" w:rsidR="008E5966" w:rsidRPr="004739AC" w:rsidRDefault="00865B73" w:rsidP="00B44D03">
      <w:pPr>
        <w:pStyle w:val="ListParagraph"/>
        <w:numPr>
          <w:ilvl w:val="0"/>
          <w:numId w:val="53"/>
        </w:numPr>
        <w:spacing w:line="360" w:lineRule="auto"/>
        <w:jc w:val="both"/>
        <w:rPr>
          <w:rFonts w:cstheme="majorHAnsi"/>
          <w:sz w:val="24"/>
          <w:szCs w:val="24"/>
        </w:rPr>
      </w:pPr>
      <w:r w:rsidRPr="004739AC">
        <w:rPr>
          <w:rFonts w:cstheme="majorHAnsi"/>
          <w:sz w:val="24"/>
          <w:szCs w:val="24"/>
        </w:rPr>
        <w:t>organized</w:t>
      </w:r>
      <w:r w:rsidR="008E5966" w:rsidRPr="004739AC">
        <w:rPr>
          <w:rFonts w:cstheme="majorHAnsi"/>
          <w:sz w:val="24"/>
          <w:szCs w:val="24"/>
        </w:rPr>
        <w:t xml:space="preserve"> employers’ </w:t>
      </w:r>
      <w:r w:rsidRPr="004739AC">
        <w:rPr>
          <w:rFonts w:cstheme="majorHAnsi"/>
          <w:sz w:val="24"/>
          <w:szCs w:val="24"/>
        </w:rPr>
        <w:t>organizations</w:t>
      </w:r>
      <w:r w:rsidR="008E5966" w:rsidRPr="004739AC">
        <w:rPr>
          <w:rFonts w:cstheme="majorHAnsi"/>
          <w:sz w:val="24"/>
          <w:szCs w:val="24"/>
        </w:rPr>
        <w:t>;</w:t>
      </w:r>
    </w:p>
    <w:p w14:paraId="03203FF2" w14:textId="77777777" w:rsidR="008E5966" w:rsidRPr="004739AC" w:rsidRDefault="008E5966" w:rsidP="00B44D03">
      <w:pPr>
        <w:pStyle w:val="ListParagraph"/>
        <w:numPr>
          <w:ilvl w:val="0"/>
          <w:numId w:val="53"/>
        </w:numPr>
        <w:spacing w:line="360" w:lineRule="auto"/>
        <w:jc w:val="both"/>
        <w:rPr>
          <w:rFonts w:cstheme="majorHAnsi"/>
          <w:sz w:val="24"/>
          <w:szCs w:val="24"/>
        </w:rPr>
      </w:pPr>
      <w:r w:rsidRPr="004739AC">
        <w:rPr>
          <w:rFonts w:cstheme="majorHAnsi"/>
          <w:sz w:val="24"/>
          <w:szCs w:val="24"/>
        </w:rPr>
        <w:t>relevant government departments;</w:t>
      </w:r>
    </w:p>
    <w:p w14:paraId="0741E09D" w14:textId="77777777" w:rsidR="008E5966" w:rsidRPr="004739AC" w:rsidRDefault="008E5966" w:rsidP="00B44D03">
      <w:pPr>
        <w:pStyle w:val="ListParagraph"/>
        <w:numPr>
          <w:ilvl w:val="0"/>
          <w:numId w:val="53"/>
        </w:numPr>
        <w:spacing w:line="360" w:lineRule="auto"/>
        <w:jc w:val="both"/>
        <w:rPr>
          <w:rFonts w:cstheme="majorHAnsi"/>
          <w:sz w:val="24"/>
          <w:szCs w:val="24"/>
        </w:rPr>
      </w:pPr>
      <w:r w:rsidRPr="004739AC">
        <w:rPr>
          <w:rFonts w:cstheme="majorHAnsi"/>
          <w:sz w:val="24"/>
          <w:szCs w:val="24"/>
        </w:rPr>
        <w:t>interested professional bodies; and</w:t>
      </w:r>
    </w:p>
    <w:p w14:paraId="05529546" w14:textId="77777777" w:rsidR="008E5966" w:rsidRPr="004739AC" w:rsidRDefault="008E5966" w:rsidP="00B44D03">
      <w:pPr>
        <w:pStyle w:val="ListParagraph"/>
        <w:numPr>
          <w:ilvl w:val="0"/>
          <w:numId w:val="53"/>
        </w:numPr>
        <w:spacing w:line="360" w:lineRule="auto"/>
        <w:jc w:val="both"/>
        <w:rPr>
          <w:rFonts w:cstheme="majorHAnsi"/>
          <w:sz w:val="24"/>
          <w:szCs w:val="24"/>
        </w:rPr>
      </w:pPr>
      <w:r w:rsidRPr="004739AC">
        <w:rPr>
          <w:rFonts w:cstheme="majorHAnsi"/>
          <w:sz w:val="24"/>
          <w:szCs w:val="24"/>
        </w:rPr>
        <w:t>bargaining councils in the sector.</w:t>
      </w:r>
    </w:p>
    <w:p w14:paraId="32B0BCB2" w14:textId="77777777" w:rsidR="008E5966" w:rsidRPr="00865B73" w:rsidRDefault="008E5966" w:rsidP="00865B73">
      <w:pPr>
        <w:spacing w:line="360" w:lineRule="auto"/>
        <w:jc w:val="both"/>
        <w:rPr>
          <w:rFonts w:cstheme="majorHAnsi"/>
          <w:b/>
          <w:bCs/>
          <w:sz w:val="24"/>
          <w:szCs w:val="24"/>
        </w:rPr>
      </w:pPr>
      <w:r w:rsidRPr="00865B73">
        <w:rPr>
          <w:rFonts w:cstheme="majorHAnsi"/>
          <w:b/>
          <w:bCs/>
          <w:sz w:val="24"/>
          <w:szCs w:val="24"/>
        </w:rPr>
        <w:t>Funding</w:t>
      </w:r>
    </w:p>
    <w:p w14:paraId="4143D92C" w14:textId="77777777" w:rsidR="008E5966" w:rsidRPr="00865B73" w:rsidRDefault="008E5966" w:rsidP="00865B73">
      <w:pPr>
        <w:spacing w:line="360" w:lineRule="auto"/>
        <w:jc w:val="both"/>
        <w:rPr>
          <w:rFonts w:cstheme="majorHAnsi"/>
          <w:sz w:val="24"/>
          <w:szCs w:val="24"/>
        </w:rPr>
      </w:pPr>
      <w:r w:rsidRPr="00865B73">
        <w:rPr>
          <w:rFonts w:cstheme="majorHAnsi"/>
          <w:sz w:val="24"/>
          <w:szCs w:val="24"/>
        </w:rPr>
        <w:t>SETAs get money from:</w:t>
      </w:r>
    </w:p>
    <w:p w14:paraId="62EF4506" w14:textId="77777777" w:rsidR="008E5966" w:rsidRPr="004739AC" w:rsidRDefault="008E5966" w:rsidP="00B44D03">
      <w:pPr>
        <w:pStyle w:val="ListParagraph"/>
        <w:numPr>
          <w:ilvl w:val="0"/>
          <w:numId w:val="54"/>
        </w:numPr>
        <w:spacing w:line="360" w:lineRule="auto"/>
        <w:jc w:val="both"/>
        <w:rPr>
          <w:rFonts w:cstheme="majorHAnsi"/>
          <w:sz w:val="24"/>
          <w:szCs w:val="24"/>
        </w:rPr>
      </w:pPr>
      <w:r w:rsidRPr="004739AC">
        <w:rPr>
          <w:rFonts w:cstheme="majorHAnsi"/>
          <w:sz w:val="24"/>
          <w:szCs w:val="24"/>
        </w:rPr>
        <w:t>skills development levies paid by employers</w:t>
      </w:r>
    </w:p>
    <w:p w14:paraId="1037E16E" w14:textId="77777777" w:rsidR="008E5966" w:rsidRPr="004739AC" w:rsidRDefault="008E5966" w:rsidP="00B44D03">
      <w:pPr>
        <w:pStyle w:val="ListParagraph"/>
        <w:numPr>
          <w:ilvl w:val="0"/>
          <w:numId w:val="54"/>
        </w:numPr>
        <w:spacing w:line="360" w:lineRule="auto"/>
        <w:jc w:val="both"/>
        <w:rPr>
          <w:rFonts w:cstheme="majorHAnsi"/>
          <w:sz w:val="24"/>
          <w:szCs w:val="24"/>
        </w:rPr>
      </w:pPr>
      <w:r w:rsidRPr="004739AC">
        <w:rPr>
          <w:rFonts w:cstheme="majorHAnsi"/>
          <w:sz w:val="24"/>
          <w:szCs w:val="24"/>
        </w:rPr>
        <w:t>the National Skills Fund;</w:t>
      </w:r>
    </w:p>
    <w:p w14:paraId="4AD0022A" w14:textId="77777777" w:rsidR="008E5966" w:rsidRPr="004739AC" w:rsidRDefault="008E5966" w:rsidP="00B44D03">
      <w:pPr>
        <w:pStyle w:val="ListParagraph"/>
        <w:numPr>
          <w:ilvl w:val="0"/>
          <w:numId w:val="54"/>
        </w:numPr>
        <w:spacing w:line="360" w:lineRule="auto"/>
        <w:jc w:val="both"/>
        <w:rPr>
          <w:rFonts w:cstheme="majorHAnsi"/>
          <w:sz w:val="24"/>
          <w:szCs w:val="24"/>
        </w:rPr>
      </w:pPr>
      <w:r w:rsidRPr="004739AC">
        <w:rPr>
          <w:rFonts w:cstheme="majorHAnsi"/>
          <w:sz w:val="24"/>
          <w:szCs w:val="24"/>
        </w:rPr>
        <w:t>grants and donations;</w:t>
      </w:r>
    </w:p>
    <w:p w14:paraId="28EFF0DB" w14:textId="77777777" w:rsidR="008E5966" w:rsidRPr="004739AC" w:rsidRDefault="008E5966" w:rsidP="00B44D03">
      <w:pPr>
        <w:pStyle w:val="ListParagraph"/>
        <w:numPr>
          <w:ilvl w:val="0"/>
          <w:numId w:val="54"/>
        </w:numPr>
        <w:spacing w:line="360" w:lineRule="auto"/>
        <w:jc w:val="both"/>
        <w:rPr>
          <w:rFonts w:cstheme="majorHAnsi"/>
          <w:sz w:val="24"/>
          <w:szCs w:val="24"/>
        </w:rPr>
      </w:pPr>
      <w:r w:rsidRPr="004739AC">
        <w:rPr>
          <w:rFonts w:cstheme="majorHAnsi"/>
          <w:sz w:val="24"/>
          <w:szCs w:val="24"/>
        </w:rPr>
        <w:t>investments that they made; and</w:t>
      </w:r>
    </w:p>
    <w:p w14:paraId="0EF6B846" w14:textId="3A1F36BC" w:rsidR="00651248" w:rsidRPr="004739AC" w:rsidRDefault="008E5966" w:rsidP="00B44D03">
      <w:pPr>
        <w:pStyle w:val="ListParagraph"/>
        <w:numPr>
          <w:ilvl w:val="0"/>
          <w:numId w:val="54"/>
        </w:numPr>
        <w:spacing w:line="360" w:lineRule="auto"/>
        <w:jc w:val="both"/>
        <w:rPr>
          <w:rFonts w:cstheme="majorHAnsi"/>
          <w:sz w:val="24"/>
          <w:szCs w:val="24"/>
        </w:rPr>
      </w:pPr>
      <w:r w:rsidRPr="004739AC">
        <w:rPr>
          <w:rFonts w:cstheme="majorHAnsi"/>
          <w:sz w:val="24"/>
          <w:szCs w:val="24"/>
        </w:rPr>
        <w:t>services they perform and charge money for.</w:t>
      </w:r>
    </w:p>
    <w:p w14:paraId="2A080C0E"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Key QCTO policies and guidelines (DQP, AQP, Provider Accreditation)</w:t>
      </w:r>
    </w:p>
    <w:p w14:paraId="65F97AA5" w14:textId="6FDE74C5" w:rsidR="001D69C7" w:rsidRPr="00865B73" w:rsidRDefault="001D69C7" w:rsidP="00865B73">
      <w:pPr>
        <w:spacing w:line="360" w:lineRule="auto"/>
        <w:jc w:val="both"/>
        <w:rPr>
          <w:rFonts w:cstheme="majorHAnsi"/>
          <w:sz w:val="24"/>
          <w:szCs w:val="24"/>
        </w:rPr>
      </w:pPr>
      <w:r w:rsidRPr="00865B73">
        <w:rPr>
          <w:rFonts w:cstheme="majorHAnsi"/>
          <w:sz w:val="24"/>
          <w:szCs w:val="24"/>
        </w:rPr>
        <w:t xml:space="preserve">The </w:t>
      </w:r>
      <w:r w:rsidRPr="00865B73">
        <w:rPr>
          <w:rFonts w:cstheme="majorHAnsi"/>
          <w:b/>
          <w:sz w:val="24"/>
          <w:szCs w:val="24"/>
        </w:rPr>
        <w:t xml:space="preserve">policies and guidelines </w:t>
      </w:r>
      <w:r w:rsidRPr="00865B73">
        <w:rPr>
          <w:rFonts w:cstheme="majorHAnsi"/>
          <w:sz w:val="24"/>
          <w:szCs w:val="24"/>
        </w:rPr>
        <w:t>as follows:</w:t>
      </w:r>
    </w:p>
    <w:p w14:paraId="2EE2EB1A" w14:textId="65B20E69" w:rsidR="001D69C7" w:rsidRPr="00865B73" w:rsidRDefault="001D69C7" w:rsidP="00865B73">
      <w:pPr>
        <w:spacing w:line="360" w:lineRule="auto"/>
        <w:jc w:val="both"/>
        <w:rPr>
          <w:rFonts w:cstheme="majorHAnsi"/>
          <w:sz w:val="24"/>
          <w:szCs w:val="24"/>
        </w:rPr>
      </w:pPr>
      <w:r w:rsidRPr="00865B73">
        <w:rPr>
          <w:rFonts w:cstheme="majorHAnsi"/>
          <w:sz w:val="24"/>
          <w:szCs w:val="24"/>
        </w:rPr>
        <w:t>i.      promoting the objectives of the NQF;</w:t>
      </w:r>
    </w:p>
    <w:p w14:paraId="52621225" w14:textId="2EC35D14" w:rsidR="001D69C7" w:rsidRPr="00865B73" w:rsidRDefault="001D69C7" w:rsidP="00865B73">
      <w:pPr>
        <w:spacing w:line="360" w:lineRule="auto"/>
        <w:jc w:val="both"/>
        <w:rPr>
          <w:rFonts w:cstheme="majorHAnsi"/>
          <w:sz w:val="24"/>
          <w:szCs w:val="24"/>
        </w:rPr>
      </w:pPr>
      <w:r w:rsidRPr="00865B73">
        <w:rPr>
          <w:rFonts w:cstheme="majorHAnsi"/>
          <w:sz w:val="24"/>
          <w:szCs w:val="24"/>
        </w:rPr>
        <w:t>ii.      dealing   fairly, professionally   and   equitably   with   stakeholders   whilst accelerating the redress of past unfair discrimination;</w:t>
      </w:r>
    </w:p>
    <w:p w14:paraId="175EFD25" w14:textId="407F0B66" w:rsidR="001D69C7" w:rsidRPr="00865B73" w:rsidRDefault="001D69C7" w:rsidP="00865B73">
      <w:pPr>
        <w:spacing w:line="360" w:lineRule="auto"/>
        <w:jc w:val="both"/>
        <w:rPr>
          <w:rFonts w:cstheme="majorHAnsi"/>
          <w:sz w:val="24"/>
          <w:szCs w:val="24"/>
        </w:rPr>
      </w:pPr>
      <w:r w:rsidRPr="00865B73">
        <w:rPr>
          <w:rFonts w:cstheme="majorHAnsi"/>
          <w:sz w:val="24"/>
          <w:szCs w:val="24"/>
        </w:rPr>
        <w:t>iii.      consulting with all relevant stakeholders that have an interest in the development and assessment of occupational qualifications and sharing of best practice;</w:t>
      </w:r>
    </w:p>
    <w:p w14:paraId="322236E7" w14:textId="18648C6D" w:rsidR="001D69C7" w:rsidRPr="00865B73" w:rsidRDefault="001D69C7" w:rsidP="00865B73">
      <w:pPr>
        <w:spacing w:line="360" w:lineRule="auto"/>
        <w:jc w:val="both"/>
        <w:rPr>
          <w:rFonts w:cstheme="majorHAnsi"/>
          <w:sz w:val="24"/>
          <w:szCs w:val="24"/>
        </w:rPr>
      </w:pPr>
      <w:r w:rsidRPr="00865B73">
        <w:rPr>
          <w:rFonts w:cstheme="majorHAnsi"/>
          <w:sz w:val="24"/>
          <w:szCs w:val="24"/>
        </w:rPr>
        <w:t>iv.     executing our responsibilities and accountabilities timeously and with due regard to the accountability to our constituents that we are committed to serve;</w:t>
      </w:r>
    </w:p>
    <w:p w14:paraId="65A11A2D" w14:textId="79694434" w:rsidR="001D69C7" w:rsidRPr="00865B73" w:rsidRDefault="001D69C7" w:rsidP="00865B73">
      <w:pPr>
        <w:spacing w:line="360" w:lineRule="auto"/>
        <w:jc w:val="both"/>
        <w:rPr>
          <w:rFonts w:cstheme="majorHAnsi"/>
          <w:sz w:val="24"/>
          <w:szCs w:val="24"/>
        </w:rPr>
      </w:pPr>
      <w:r w:rsidRPr="00865B73">
        <w:rPr>
          <w:rFonts w:cstheme="majorHAnsi"/>
          <w:sz w:val="24"/>
          <w:szCs w:val="24"/>
        </w:rPr>
        <w:lastRenderedPageBreak/>
        <w:t>v.      seeking at all times to create a positive environment for the development and assessment process and respect the historical diversity of learners’ cultural, linguistic and educational backgrounds;</w:t>
      </w:r>
    </w:p>
    <w:p w14:paraId="70761D84" w14:textId="77777777" w:rsidR="001D69C7" w:rsidRPr="00865B73" w:rsidRDefault="001D69C7" w:rsidP="00865B73">
      <w:pPr>
        <w:spacing w:line="360" w:lineRule="auto"/>
        <w:jc w:val="both"/>
        <w:rPr>
          <w:rFonts w:cstheme="majorHAnsi"/>
          <w:sz w:val="24"/>
          <w:szCs w:val="24"/>
        </w:rPr>
      </w:pPr>
      <w:r w:rsidRPr="00865B73">
        <w:rPr>
          <w:rFonts w:cstheme="majorHAnsi"/>
          <w:sz w:val="24"/>
          <w:szCs w:val="24"/>
        </w:rPr>
        <w:t>vi.    declaring any conflict of interest that may infringe on the execution of our delegated responsibilities;</w:t>
      </w:r>
    </w:p>
    <w:p w14:paraId="7E5743BD" w14:textId="1E78AAF3" w:rsidR="001D69C7" w:rsidRPr="00865B73" w:rsidRDefault="001D69C7" w:rsidP="00865B73">
      <w:pPr>
        <w:spacing w:line="360" w:lineRule="auto"/>
        <w:jc w:val="both"/>
        <w:rPr>
          <w:rFonts w:cstheme="majorHAnsi"/>
          <w:sz w:val="24"/>
          <w:szCs w:val="24"/>
        </w:rPr>
      </w:pPr>
      <w:r w:rsidRPr="00865B73">
        <w:rPr>
          <w:rFonts w:cstheme="majorHAnsi"/>
          <w:sz w:val="24"/>
          <w:szCs w:val="24"/>
        </w:rPr>
        <w:t>vii.    recuse ourselves from any decision-making process which may result in improper personal gain that will impact negatively on the values cherished by the QCTO;</w:t>
      </w:r>
    </w:p>
    <w:p w14:paraId="74CEB459" w14:textId="7E1BBCE8" w:rsidR="001D69C7" w:rsidRPr="00865B73" w:rsidRDefault="001D69C7" w:rsidP="00865B73">
      <w:pPr>
        <w:spacing w:line="360" w:lineRule="auto"/>
        <w:jc w:val="both"/>
        <w:rPr>
          <w:rFonts w:cstheme="majorHAnsi"/>
          <w:sz w:val="24"/>
          <w:szCs w:val="24"/>
        </w:rPr>
      </w:pPr>
      <w:r w:rsidRPr="00865B73">
        <w:rPr>
          <w:rFonts w:cstheme="majorHAnsi"/>
          <w:sz w:val="24"/>
          <w:szCs w:val="24"/>
        </w:rPr>
        <w:t>viii.     </w:t>
      </w:r>
      <w:r w:rsidR="00865B73" w:rsidRPr="00865B73">
        <w:rPr>
          <w:rFonts w:cstheme="majorHAnsi"/>
          <w:sz w:val="24"/>
          <w:szCs w:val="24"/>
        </w:rPr>
        <w:t>recognizing</w:t>
      </w:r>
      <w:r w:rsidRPr="00865B73">
        <w:rPr>
          <w:rFonts w:cstheme="majorHAnsi"/>
          <w:sz w:val="24"/>
          <w:szCs w:val="24"/>
        </w:rPr>
        <w:t xml:space="preserve"> the public’s rights of access to information, excluding information that is specifically protected by the law;</w:t>
      </w:r>
    </w:p>
    <w:p w14:paraId="38E9C2ED" w14:textId="26340A2A" w:rsidR="001D69C7" w:rsidRPr="00865B73" w:rsidRDefault="001D69C7" w:rsidP="00865B73">
      <w:pPr>
        <w:spacing w:line="360" w:lineRule="auto"/>
        <w:jc w:val="both"/>
        <w:rPr>
          <w:rFonts w:cstheme="majorHAnsi"/>
          <w:sz w:val="24"/>
          <w:szCs w:val="24"/>
        </w:rPr>
      </w:pPr>
      <w:r w:rsidRPr="00865B73">
        <w:rPr>
          <w:rFonts w:cstheme="majorHAnsi"/>
          <w:sz w:val="24"/>
          <w:szCs w:val="24"/>
        </w:rPr>
        <w:t>ix.    acting in a manner that will respect, promote and protect the goodwill and reputation of </w:t>
      </w:r>
      <w:r w:rsidR="00865B73" w:rsidRPr="00865B73">
        <w:rPr>
          <w:rFonts w:cstheme="majorHAnsi"/>
          <w:sz w:val="24"/>
          <w:szCs w:val="24"/>
        </w:rPr>
        <w:t>occupational qualification</w:t>
      </w:r>
      <w:r w:rsidRPr="00865B73">
        <w:rPr>
          <w:rFonts w:cstheme="majorHAnsi"/>
          <w:sz w:val="24"/>
          <w:szCs w:val="24"/>
        </w:rPr>
        <w:t> family;</w:t>
      </w:r>
    </w:p>
    <w:p w14:paraId="7AE7DD07" w14:textId="3600D021" w:rsidR="001D69C7" w:rsidRPr="00865B73" w:rsidRDefault="001D69C7" w:rsidP="00865B73">
      <w:pPr>
        <w:spacing w:line="360" w:lineRule="auto"/>
        <w:jc w:val="both"/>
        <w:rPr>
          <w:rFonts w:cstheme="majorHAnsi"/>
          <w:sz w:val="24"/>
          <w:szCs w:val="24"/>
        </w:rPr>
      </w:pPr>
      <w:r w:rsidRPr="00865B73">
        <w:rPr>
          <w:rFonts w:cstheme="majorHAnsi"/>
          <w:sz w:val="24"/>
          <w:szCs w:val="24"/>
        </w:rPr>
        <w:t>x.      reporting all relevant information about best practices and irregularities in the development and assessment process of which we become aware.</w:t>
      </w:r>
    </w:p>
    <w:p w14:paraId="2CF0650D" w14:textId="77777777" w:rsidR="00790620" w:rsidRPr="00865B73" w:rsidRDefault="00790620" w:rsidP="00865B73">
      <w:pPr>
        <w:spacing w:line="360" w:lineRule="auto"/>
        <w:jc w:val="both"/>
        <w:rPr>
          <w:rFonts w:cstheme="majorHAnsi"/>
          <w:b/>
          <w:bCs/>
          <w:sz w:val="24"/>
          <w:szCs w:val="24"/>
        </w:rPr>
      </w:pPr>
      <w:r w:rsidRPr="00865B73">
        <w:rPr>
          <w:rFonts w:cstheme="majorHAnsi"/>
          <w:b/>
          <w:bCs/>
          <w:sz w:val="24"/>
          <w:szCs w:val="24"/>
        </w:rPr>
        <w:t>What is a DQP? The Development Quality Partner</w:t>
      </w:r>
    </w:p>
    <w:p w14:paraId="1D61752C" w14:textId="77777777" w:rsidR="00790620" w:rsidRPr="00865B73" w:rsidRDefault="00790620" w:rsidP="00865B73">
      <w:pPr>
        <w:spacing w:line="360" w:lineRule="auto"/>
        <w:jc w:val="both"/>
        <w:rPr>
          <w:rFonts w:cstheme="majorHAnsi"/>
          <w:sz w:val="24"/>
          <w:szCs w:val="24"/>
        </w:rPr>
      </w:pPr>
      <w:r w:rsidRPr="00865B73">
        <w:rPr>
          <w:rFonts w:cstheme="majorHAnsi"/>
          <w:sz w:val="24"/>
          <w:szCs w:val="24"/>
        </w:rPr>
        <w:t>In the design of the legacy qualifications, SAQA had the standards generating bodies. This was a pool of experts who would sit together and design the qualification.</w:t>
      </w:r>
      <w:r w:rsidRPr="00865B73">
        <w:rPr>
          <w:rFonts w:cstheme="majorHAnsi"/>
          <w:sz w:val="24"/>
          <w:szCs w:val="24"/>
        </w:rPr>
        <w:br/>
        <w:t>In the QCTO they refer to this body as the Development Quality Partner. It’s a pool of experts called Community of Expert Practitioners who sit around the table writing the qualifications according to the new requirements.</w:t>
      </w:r>
    </w:p>
    <w:p w14:paraId="0D1D1573" w14:textId="77777777" w:rsidR="004739AC" w:rsidRDefault="00790620" w:rsidP="00865B73">
      <w:pPr>
        <w:spacing w:line="360" w:lineRule="auto"/>
        <w:jc w:val="both"/>
        <w:rPr>
          <w:rFonts w:cstheme="majorHAnsi"/>
          <w:sz w:val="24"/>
          <w:szCs w:val="24"/>
        </w:rPr>
      </w:pPr>
      <w:r w:rsidRPr="00865B73">
        <w:rPr>
          <w:rFonts w:cstheme="majorHAnsi"/>
          <w:sz w:val="24"/>
          <w:szCs w:val="24"/>
        </w:rPr>
        <w:t>The Qualifications Development Facilitator (QDF) leads and guides the team in the process.</w:t>
      </w:r>
      <w:r w:rsidRPr="00865B73">
        <w:rPr>
          <w:rFonts w:cstheme="majorHAnsi"/>
          <w:sz w:val="24"/>
          <w:szCs w:val="24"/>
        </w:rPr>
        <w:br/>
        <w:t>The QDF also captures all the decisions and writes it into the tool to be presented to the QCTO.</w:t>
      </w:r>
      <w:r w:rsidRPr="00865B73">
        <w:rPr>
          <w:rFonts w:cstheme="majorHAnsi"/>
          <w:sz w:val="24"/>
          <w:szCs w:val="24"/>
        </w:rPr>
        <w:br/>
        <w:t>–  coordinate the design, development and/or revision of specified          occupational standards and qualifications and/or part qualifications according to the QCTO procedure;</w:t>
      </w:r>
      <w:r w:rsidRPr="00865B73">
        <w:rPr>
          <w:rFonts w:eastAsia="PMingLiU" w:cs="PMingLiU"/>
          <w:sz w:val="24"/>
          <w:szCs w:val="24"/>
        </w:rPr>
        <w:br/>
      </w:r>
      <w:r w:rsidRPr="00865B73">
        <w:rPr>
          <w:rFonts w:cstheme="majorHAnsi"/>
          <w:sz w:val="24"/>
          <w:szCs w:val="24"/>
        </w:rPr>
        <w:t>– deliver to the QCTO the following documents:</w:t>
      </w:r>
    </w:p>
    <w:p w14:paraId="3ED8E8F9" w14:textId="2FCC9307" w:rsidR="00790620" w:rsidRPr="004739AC" w:rsidRDefault="00790620" w:rsidP="004739AC">
      <w:pPr>
        <w:pStyle w:val="ListParagraph"/>
        <w:spacing w:line="360" w:lineRule="auto"/>
        <w:rPr>
          <w:rFonts w:cstheme="majorHAnsi"/>
          <w:sz w:val="24"/>
          <w:szCs w:val="24"/>
        </w:rPr>
      </w:pPr>
      <w:r w:rsidRPr="004739AC">
        <w:rPr>
          <w:rFonts w:eastAsia="PMingLiU" w:cs="PMingLiU"/>
          <w:sz w:val="24"/>
          <w:szCs w:val="24"/>
        </w:rPr>
        <w:br/>
      </w:r>
      <w:r w:rsidRPr="004739AC">
        <w:rPr>
          <w:rFonts w:cstheme="majorHAnsi"/>
          <w:sz w:val="24"/>
          <w:szCs w:val="24"/>
        </w:rPr>
        <w:t>(i) occupational qualification document</w:t>
      </w:r>
      <w:r w:rsidRPr="004739AC">
        <w:rPr>
          <w:rFonts w:cstheme="majorHAnsi"/>
          <w:sz w:val="24"/>
          <w:szCs w:val="24"/>
        </w:rPr>
        <w:br/>
      </w:r>
      <w:r w:rsidRPr="004739AC">
        <w:rPr>
          <w:rFonts w:cstheme="majorHAnsi"/>
          <w:sz w:val="24"/>
          <w:szCs w:val="24"/>
        </w:rPr>
        <w:lastRenderedPageBreak/>
        <w:t>(ii) curriculum document, including recommended criteria for the accreditation of skills development providers</w:t>
      </w:r>
      <w:r w:rsidRPr="004739AC">
        <w:rPr>
          <w:rFonts w:cstheme="majorHAnsi"/>
          <w:sz w:val="24"/>
          <w:szCs w:val="24"/>
        </w:rPr>
        <w:br/>
        <w:t>(iii) external assessment specifications document</w:t>
      </w:r>
      <w:r w:rsidRPr="004739AC">
        <w:rPr>
          <w:rFonts w:cstheme="majorHAnsi"/>
          <w:sz w:val="24"/>
          <w:szCs w:val="24"/>
        </w:rPr>
        <w:br/>
        <w:t>(iv) qualification development process report</w:t>
      </w:r>
    </w:p>
    <w:p w14:paraId="226E5B55" w14:textId="77777777" w:rsidR="00790620" w:rsidRPr="00865B73" w:rsidRDefault="00790620" w:rsidP="00865B73">
      <w:pPr>
        <w:spacing w:line="360" w:lineRule="auto"/>
        <w:jc w:val="both"/>
        <w:rPr>
          <w:rFonts w:cstheme="majorHAnsi"/>
          <w:b/>
          <w:bCs/>
          <w:sz w:val="24"/>
          <w:szCs w:val="24"/>
        </w:rPr>
      </w:pPr>
      <w:r w:rsidRPr="00865B73">
        <w:rPr>
          <w:rFonts w:cstheme="majorHAnsi"/>
          <w:b/>
          <w:bCs/>
          <w:sz w:val="24"/>
          <w:szCs w:val="24"/>
        </w:rPr>
        <w:t>Who can be a DQP</w:t>
      </w:r>
    </w:p>
    <w:p w14:paraId="0DC5D61F" w14:textId="77777777" w:rsidR="004739AC" w:rsidRDefault="00790620" w:rsidP="00865B73">
      <w:pPr>
        <w:spacing w:line="360" w:lineRule="auto"/>
        <w:jc w:val="both"/>
        <w:rPr>
          <w:rFonts w:cstheme="majorHAnsi"/>
          <w:sz w:val="24"/>
          <w:szCs w:val="24"/>
        </w:rPr>
      </w:pPr>
      <w:r w:rsidRPr="00865B73">
        <w:rPr>
          <w:rFonts w:cstheme="majorHAnsi"/>
          <w:sz w:val="24"/>
          <w:szCs w:val="24"/>
        </w:rPr>
        <w:t>The development of a qualification is an expensive process. The trend thus far is that many of the Seta’s are taking the role as they have the resources for it.</w:t>
      </w:r>
    </w:p>
    <w:p w14:paraId="08E0BABE" w14:textId="77777777" w:rsidR="004739AC" w:rsidRDefault="00790620" w:rsidP="00865B73">
      <w:pPr>
        <w:spacing w:line="360" w:lineRule="auto"/>
        <w:jc w:val="both"/>
        <w:rPr>
          <w:rFonts w:cstheme="majorHAnsi"/>
          <w:sz w:val="24"/>
          <w:szCs w:val="24"/>
        </w:rPr>
      </w:pPr>
      <w:r w:rsidRPr="00865B73">
        <w:rPr>
          <w:rFonts w:cstheme="majorHAnsi"/>
          <w:sz w:val="24"/>
          <w:szCs w:val="24"/>
        </w:rPr>
        <w:t>They are also a number of professional bodies that have also entered this space and serve as DQP either alone or in collaboration with the Seta’s.</w:t>
      </w:r>
    </w:p>
    <w:p w14:paraId="30D576AB" w14:textId="77777777" w:rsidR="004739AC" w:rsidRDefault="00790620" w:rsidP="00865B73">
      <w:pPr>
        <w:spacing w:line="360" w:lineRule="auto"/>
        <w:jc w:val="both"/>
        <w:rPr>
          <w:rFonts w:cstheme="majorHAnsi"/>
          <w:sz w:val="24"/>
          <w:szCs w:val="24"/>
        </w:rPr>
      </w:pPr>
      <w:r w:rsidRPr="00865B73">
        <w:rPr>
          <w:rFonts w:cstheme="majorHAnsi"/>
          <w:sz w:val="24"/>
          <w:szCs w:val="24"/>
        </w:rPr>
        <w:t>The QCTO criteria for developing qualifications are as follows:</w:t>
      </w:r>
    </w:p>
    <w:p w14:paraId="0B461A76" w14:textId="77777777" w:rsidR="004739AC" w:rsidRDefault="00790620" w:rsidP="00865B73">
      <w:pPr>
        <w:spacing w:line="360" w:lineRule="auto"/>
        <w:jc w:val="both"/>
        <w:rPr>
          <w:rFonts w:cstheme="majorHAnsi"/>
          <w:sz w:val="24"/>
          <w:szCs w:val="24"/>
        </w:rPr>
      </w:pPr>
      <w:r w:rsidRPr="00865B73">
        <w:rPr>
          <w:rFonts w:cstheme="majorHAnsi"/>
          <w:sz w:val="24"/>
          <w:szCs w:val="24"/>
        </w:rPr>
        <w:t>Persons seeking to perform the functions of a Development Quality Partner (DQP) must satisfy the following criteria:</w:t>
      </w:r>
    </w:p>
    <w:p w14:paraId="7EB296F4" w14:textId="1B71D59F" w:rsidR="00790620" w:rsidRPr="004739AC" w:rsidRDefault="00790620" w:rsidP="004739AC">
      <w:pPr>
        <w:pStyle w:val="ListParagraph"/>
        <w:spacing w:line="360" w:lineRule="auto"/>
        <w:jc w:val="both"/>
        <w:rPr>
          <w:rFonts w:cstheme="majorHAnsi"/>
          <w:sz w:val="24"/>
          <w:szCs w:val="24"/>
        </w:rPr>
      </w:pPr>
      <w:r w:rsidRPr="004739AC">
        <w:rPr>
          <w:rFonts w:eastAsia="PMingLiU" w:cs="PMingLiU"/>
          <w:sz w:val="24"/>
          <w:szCs w:val="24"/>
        </w:rPr>
        <w:br/>
      </w:r>
      <w:r w:rsidRPr="004739AC">
        <w:rPr>
          <w:rFonts w:cstheme="majorHAnsi"/>
          <w:sz w:val="24"/>
          <w:szCs w:val="24"/>
        </w:rPr>
        <w:t>(a)    must be recommended by stakeholders in a QCTO facilitated       scoping meeting;</w:t>
      </w:r>
      <w:r w:rsidRPr="004739AC">
        <w:rPr>
          <w:rFonts w:cstheme="majorHAnsi"/>
          <w:sz w:val="24"/>
          <w:szCs w:val="24"/>
        </w:rPr>
        <w:br/>
        <w:t>(b) have the human resources necessary to perform the DQP functions</w:t>
      </w:r>
      <w:r w:rsidRPr="004739AC">
        <w:rPr>
          <w:rFonts w:cstheme="majorHAnsi"/>
          <w:sz w:val="24"/>
          <w:szCs w:val="24"/>
        </w:rPr>
        <w:br/>
        <w:t>(c) have access to communities of expert practitioners in the occupation/s;</w:t>
      </w:r>
      <w:r w:rsidRPr="004739AC">
        <w:rPr>
          <w:rFonts w:cstheme="majorHAnsi"/>
          <w:sz w:val="24"/>
          <w:szCs w:val="24"/>
        </w:rPr>
        <w:br/>
        <w:t>(d) have the financial resources necessary to perform its functions as specified in this policy, verified by means of a written letter by its relevant authority committing the necessary financial resources to fund the DQP function; and</w:t>
      </w:r>
      <w:r w:rsidRPr="004739AC">
        <w:rPr>
          <w:rFonts w:cstheme="majorHAnsi"/>
          <w:sz w:val="24"/>
          <w:szCs w:val="24"/>
        </w:rPr>
        <w:br/>
        <w:t>(e) Confirming that effective, efficient and transparent financial management and internal control systems are in place;</w:t>
      </w:r>
      <w:r w:rsidRPr="004739AC">
        <w:rPr>
          <w:rFonts w:cstheme="majorHAnsi"/>
          <w:sz w:val="24"/>
          <w:szCs w:val="24"/>
        </w:rPr>
        <w:br/>
        <w:t>(e) be willing to sign the QCTO Code of Conduct if delegation is approved;</w:t>
      </w:r>
      <w:r w:rsidRPr="004739AC">
        <w:rPr>
          <w:rFonts w:cstheme="majorHAnsi"/>
          <w:sz w:val="24"/>
          <w:szCs w:val="24"/>
        </w:rPr>
        <w:br/>
        <w:t>(f) submit a valid tax clearance certificate where appropriate.</w:t>
      </w:r>
    </w:p>
    <w:p w14:paraId="557CBD7B" w14:textId="77777777" w:rsidR="004739AC" w:rsidRDefault="004739AC">
      <w:pPr>
        <w:rPr>
          <w:rFonts w:cstheme="majorHAnsi"/>
          <w:b/>
          <w:bCs/>
          <w:sz w:val="24"/>
          <w:szCs w:val="24"/>
        </w:rPr>
      </w:pPr>
      <w:r>
        <w:rPr>
          <w:rFonts w:cstheme="majorHAnsi"/>
          <w:b/>
          <w:bCs/>
          <w:sz w:val="24"/>
          <w:szCs w:val="24"/>
        </w:rPr>
        <w:br w:type="page"/>
      </w:r>
    </w:p>
    <w:p w14:paraId="24560EFF" w14:textId="5F7CE57C" w:rsidR="00790620" w:rsidRPr="00865B73" w:rsidRDefault="00790620" w:rsidP="00865B73">
      <w:pPr>
        <w:spacing w:line="360" w:lineRule="auto"/>
        <w:jc w:val="both"/>
        <w:rPr>
          <w:rFonts w:cstheme="majorHAnsi"/>
          <w:b/>
          <w:bCs/>
          <w:sz w:val="24"/>
          <w:szCs w:val="24"/>
        </w:rPr>
      </w:pPr>
      <w:r w:rsidRPr="00865B73">
        <w:rPr>
          <w:rFonts w:cstheme="majorHAnsi"/>
          <w:b/>
          <w:bCs/>
          <w:sz w:val="24"/>
          <w:szCs w:val="24"/>
        </w:rPr>
        <w:lastRenderedPageBreak/>
        <w:t>What is an AQP? Assessment Quality Partner</w:t>
      </w:r>
    </w:p>
    <w:p w14:paraId="2D7E060E" w14:textId="77777777" w:rsidR="004739AC" w:rsidRDefault="00790620" w:rsidP="00865B73">
      <w:pPr>
        <w:spacing w:line="360" w:lineRule="auto"/>
        <w:jc w:val="both"/>
        <w:rPr>
          <w:rFonts w:cstheme="majorHAnsi"/>
          <w:sz w:val="24"/>
          <w:szCs w:val="24"/>
        </w:rPr>
      </w:pPr>
      <w:r w:rsidRPr="00865B73">
        <w:rPr>
          <w:rFonts w:cstheme="majorHAnsi"/>
          <w:sz w:val="24"/>
          <w:szCs w:val="24"/>
        </w:rPr>
        <w:t>The AQP does the assessment work.</w:t>
      </w:r>
    </w:p>
    <w:p w14:paraId="7F737AC6" w14:textId="77777777" w:rsidR="004739AC" w:rsidRDefault="00790620" w:rsidP="00865B73">
      <w:pPr>
        <w:spacing w:line="360" w:lineRule="auto"/>
        <w:jc w:val="both"/>
        <w:rPr>
          <w:rFonts w:cstheme="majorHAnsi"/>
          <w:sz w:val="24"/>
          <w:szCs w:val="24"/>
        </w:rPr>
      </w:pPr>
      <w:r w:rsidRPr="00865B73">
        <w:rPr>
          <w:rFonts w:cstheme="majorHAnsi"/>
          <w:sz w:val="24"/>
          <w:szCs w:val="24"/>
        </w:rPr>
        <w:t>When a learner has completed doing their knowledge and practical components from the training provider, he is given the workplace documents that he needs to have completed during his period at the workplace.</w:t>
      </w:r>
    </w:p>
    <w:p w14:paraId="70330885" w14:textId="4700DBD7" w:rsidR="004739AC" w:rsidRDefault="00790620" w:rsidP="00865B73">
      <w:pPr>
        <w:spacing w:line="360" w:lineRule="auto"/>
        <w:jc w:val="both"/>
        <w:rPr>
          <w:rFonts w:cstheme="majorHAnsi"/>
          <w:sz w:val="24"/>
          <w:szCs w:val="24"/>
        </w:rPr>
      </w:pPr>
      <w:r w:rsidRPr="00865B73">
        <w:rPr>
          <w:rFonts w:cstheme="majorHAnsi"/>
          <w:sz w:val="24"/>
          <w:szCs w:val="24"/>
        </w:rPr>
        <w:t xml:space="preserve">Once the workplace is completed he will go to an assessment </w:t>
      </w:r>
      <w:r w:rsidR="00D152D8" w:rsidRPr="00865B73">
        <w:rPr>
          <w:rFonts w:cstheme="majorHAnsi"/>
          <w:sz w:val="24"/>
          <w:szCs w:val="24"/>
        </w:rPr>
        <w:t>center</w:t>
      </w:r>
      <w:r w:rsidRPr="00865B73">
        <w:rPr>
          <w:rFonts w:cstheme="majorHAnsi"/>
          <w:sz w:val="24"/>
          <w:szCs w:val="24"/>
        </w:rPr>
        <w:t xml:space="preserve"> and request the External Integrated Summative Assessment.</w:t>
      </w:r>
    </w:p>
    <w:p w14:paraId="6EC25D25" w14:textId="77777777" w:rsidR="004739AC" w:rsidRDefault="00790620" w:rsidP="00865B73">
      <w:pPr>
        <w:spacing w:line="360" w:lineRule="auto"/>
        <w:jc w:val="both"/>
        <w:rPr>
          <w:rFonts w:cstheme="majorHAnsi"/>
          <w:sz w:val="24"/>
          <w:szCs w:val="24"/>
        </w:rPr>
      </w:pPr>
      <w:r w:rsidRPr="00865B73">
        <w:rPr>
          <w:rFonts w:cstheme="majorHAnsi"/>
          <w:sz w:val="24"/>
          <w:szCs w:val="24"/>
        </w:rPr>
        <w:t>What will they be doing?</w:t>
      </w:r>
    </w:p>
    <w:p w14:paraId="629CCB58" w14:textId="52AC89DD" w:rsidR="004739AC" w:rsidRPr="004739AC" w:rsidRDefault="00790620" w:rsidP="00B44D03">
      <w:pPr>
        <w:pStyle w:val="ListParagraph"/>
        <w:numPr>
          <w:ilvl w:val="0"/>
          <w:numId w:val="55"/>
        </w:numPr>
        <w:spacing w:line="360" w:lineRule="auto"/>
        <w:jc w:val="both"/>
        <w:rPr>
          <w:rFonts w:cstheme="majorHAnsi"/>
          <w:sz w:val="24"/>
          <w:szCs w:val="24"/>
        </w:rPr>
      </w:pPr>
      <w:r w:rsidRPr="004739AC">
        <w:rPr>
          <w:rFonts w:cstheme="majorHAnsi"/>
          <w:sz w:val="24"/>
          <w:szCs w:val="24"/>
        </w:rPr>
        <w:t>They are appointed by QCTO for a particular occupation or group of occupations</w:t>
      </w:r>
    </w:p>
    <w:p w14:paraId="0F235163" w14:textId="7429E65E" w:rsidR="004739AC" w:rsidRPr="004739AC" w:rsidRDefault="00790620" w:rsidP="00B44D03">
      <w:pPr>
        <w:pStyle w:val="ListParagraph"/>
        <w:numPr>
          <w:ilvl w:val="0"/>
          <w:numId w:val="55"/>
        </w:numPr>
        <w:spacing w:line="360" w:lineRule="auto"/>
        <w:jc w:val="both"/>
        <w:rPr>
          <w:rFonts w:cstheme="majorHAnsi"/>
          <w:sz w:val="24"/>
          <w:szCs w:val="24"/>
        </w:rPr>
      </w:pPr>
      <w:r w:rsidRPr="004739AC">
        <w:rPr>
          <w:rFonts w:cstheme="majorHAnsi"/>
          <w:sz w:val="24"/>
          <w:szCs w:val="24"/>
        </w:rPr>
        <w:t>AQPs are responsible for the final, integrated external summative assessment/s (item banks, assessors, modality e</w:t>
      </w:r>
      <w:r w:rsidR="004739AC" w:rsidRPr="004739AC">
        <w:rPr>
          <w:rFonts w:cstheme="majorHAnsi"/>
          <w:sz w:val="24"/>
          <w:szCs w:val="24"/>
        </w:rPr>
        <w:t>tc.) referred t</w:t>
      </w:r>
      <w:r w:rsidR="004739AC">
        <w:rPr>
          <w:rFonts w:cstheme="majorHAnsi"/>
          <w:sz w:val="24"/>
          <w:szCs w:val="24"/>
        </w:rPr>
        <w:t>o as the EISA.</w:t>
      </w:r>
    </w:p>
    <w:p w14:paraId="3F04867C" w14:textId="11BC44CB" w:rsidR="004739AC" w:rsidRPr="004739AC" w:rsidRDefault="00790620" w:rsidP="00B44D03">
      <w:pPr>
        <w:pStyle w:val="ListParagraph"/>
        <w:numPr>
          <w:ilvl w:val="0"/>
          <w:numId w:val="55"/>
        </w:numPr>
        <w:spacing w:line="360" w:lineRule="auto"/>
        <w:jc w:val="both"/>
        <w:rPr>
          <w:rFonts w:cstheme="majorHAnsi"/>
          <w:sz w:val="24"/>
          <w:szCs w:val="24"/>
        </w:rPr>
      </w:pPr>
      <w:r w:rsidRPr="004739AC">
        <w:rPr>
          <w:rFonts w:cstheme="majorHAnsi"/>
          <w:sz w:val="24"/>
          <w:szCs w:val="24"/>
        </w:rPr>
        <w:t xml:space="preserve">AQPs recommend accreditation of assessment </w:t>
      </w:r>
      <w:r w:rsidR="00D152D8" w:rsidRPr="004739AC">
        <w:rPr>
          <w:rFonts w:cstheme="majorHAnsi"/>
          <w:sz w:val="24"/>
          <w:szCs w:val="24"/>
        </w:rPr>
        <w:t>centers</w:t>
      </w:r>
      <w:r w:rsidRPr="004739AC">
        <w:rPr>
          <w:rFonts w:cstheme="majorHAnsi"/>
          <w:sz w:val="24"/>
          <w:szCs w:val="24"/>
        </w:rPr>
        <w:t xml:space="preserve"> for Knowledge and Practical components to QCTO and verify SETA workplace approval systems for Workplace component.</w:t>
      </w:r>
    </w:p>
    <w:p w14:paraId="36C20C52" w14:textId="3775BC08" w:rsidR="004739AC" w:rsidRPr="004739AC" w:rsidRDefault="00790620" w:rsidP="00B44D03">
      <w:pPr>
        <w:pStyle w:val="ListParagraph"/>
        <w:numPr>
          <w:ilvl w:val="0"/>
          <w:numId w:val="55"/>
        </w:numPr>
        <w:spacing w:line="360" w:lineRule="auto"/>
        <w:jc w:val="both"/>
        <w:rPr>
          <w:rFonts w:cstheme="majorHAnsi"/>
          <w:sz w:val="24"/>
          <w:szCs w:val="24"/>
        </w:rPr>
      </w:pPr>
      <w:r w:rsidRPr="004739AC">
        <w:rPr>
          <w:rFonts w:cstheme="majorHAnsi"/>
          <w:sz w:val="24"/>
          <w:szCs w:val="24"/>
        </w:rPr>
        <w:t>They can do practical assessments (e.g. trade tests) or panel reviews (e.g. professional bodies) or other kinds</w:t>
      </w:r>
    </w:p>
    <w:p w14:paraId="148A05F6" w14:textId="483C5478" w:rsidR="00790620" w:rsidRPr="004739AC" w:rsidRDefault="00790620" w:rsidP="00B44D03">
      <w:pPr>
        <w:pStyle w:val="ListParagraph"/>
        <w:numPr>
          <w:ilvl w:val="0"/>
          <w:numId w:val="55"/>
        </w:numPr>
        <w:spacing w:line="360" w:lineRule="auto"/>
        <w:jc w:val="both"/>
        <w:rPr>
          <w:rFonts w:cstheme="majorHAnsi"/>
          <w:sz w:val="24"/>
          <w:szCs w:val="24"/>
        </w:rPr>
      </w:pPr>
      <w:r w:rsidRPr="004739AC">
        <w:rPr>
          <w:rFonts w:cstheme="majorHAnsi"/>
          <w:sz w:val="24"/>
          <w:szCs w:val="24"/>
        </w:rPr>
        <w:t xml:space="preserve">They develop </w:t>
      </w:r>
      <w:r w:rsidR="00D152D8" w:rsidRPr="004739AC">
        <w:rPr>
          <w:rFonts w:cstheme="majorHAnsi"/>
          <w:sz w:val="24"/>
          <w:szCs w:val="24"/>
        </w:rPr>
        <w:t>standardized</w:t>
      </w:r>
      <w:r w:rsidRPr="004739AC">
        <w:rPr>
          <w:rFonts w:cstheme="majorHAnsi"/>
          <w:sz w:val="24"/>
          <w:szCs w:val="24"/>
        </w:rPr>
        <w:t xml:space="preserve"> assessment instruments (tests)</w:t>
      </w:r>
    </w:p>
    <w:p w14:paraId="0E13601F" w14:textId="77777777" w:rsidR="00790620" w:rsidRPr="00865B73" w:rsidRDefault="00790620" w:rsidP="00865B73">
      <w:pPr>
        <w:spacing w:line="360" w:lineRule="auto"/>
        <w:jc w:val="both"/>
        <w:rPr>
          <w:rFonts w:cstheme="majorHAnsi"/>
          <w:b/>
          <w:bCs/>
          <w:sz w:val="24"/>
          <w:szCs w:val="24"/>
        </w:rPr>
      </w:pPr>
      <w:r w:rsidRPr="00865B73">
        <w:rPr>
          <w:rFonts w:cstheme="majorHAnsi"/>
          <w:b/>
          <w:bCs/>
          <w:sz w:val="24"/>
          <w:szCs w:val="24"/>
        </w:rPr>
        <w:t>Who can be the AQP?</w:t>
      </w:r>
    </w:p>
    <w:p w14:paraId="5275BE29" w14:textId="5916CC5C" w:rsidR="004739AC" w:rsidRPr="004739AC" w:rsidRDefault="00865B73" w:rsidP="003B4293">
      <w:pPr>
        <w:pStyle w:val="ListParagraph"/>
        <w:numPr>
          <w:ilvl w:val="0"/>
          <w:numId w:val="56"/>
        </w:numPr>
        <w:spacing w:line="360" w:lineRule="auto"/>
        <w:rPr>
          <w:rFonts w:cstheme="majorHAnsi"/>
          <w:sz w:val="24"/>
          <w:szCs w:val="24"/>
        </w:rPr>
      </w:pPr>
      <w:r w:rsidRPr="004739AC">
        <w:rPr>
          <w:rFonts w:cstheme="majorHAnsi"/>
          <w:sz w:val="24"/>
          <w:szCs w:val="24"/>
        </w:rPr>
        <w:t>Organizations</w:t>
      </w:r>
      <w:r w:rsidR="00790620" w:rsidRPr="004739AC">
        <w:rPr>
          <w:rFonts w:cstheme="majorHAnsi"/>
          <w:sz w:val="24"/>
          <w:szCs w:val="24"/>
        </w:rPr>
        <w:t xml:space="preserve"> interested in being a AQP for qualifications need to apply to the QCTO.</w:t>
      </w:r>
    </w:p>
    <w:p w14:paraId="33417207" w14:textId="2233A49F" w:rsidR="004739AC" w:rsidRPr="004739AC" w:rsidRDefault="00790620" w:rsidP="003B4293">
      <w:pPr>
        <w:pStyle w:val="ListParagraph"/>
        <w:numPr>
          <w:ilvl w:val="0"/>
          <w:numId w:val="56"/>
        </w:numPr>
        <w:spacing w:line="360" w:lineRule="auto"/>
        <w:rPr>
          <w:rFonts w:cstheme="majorHAnsi"/>
          <w:sz w:val="24"/>
          <w:szCs w:val="24"/>
        </w:rPr>
      </w:pPr>
      <w:r w:rsidRPr="004739AC">
        <w:rPr>
          <w:rFonts w:cstheme="majorHAnsi"/>
          <w:sz w:val="24"/>
          <w:szCs w:val="24"/>
        </w:rPr>
        <w:t xml:space="preserve">AQP needs to be a </w:t>
      </w:r>
      <w:r w:rsidR="00D152D8" w:rsidRPr="004739AC">
        <w:rPr>
          <w:rFonts w:cstheme="majorHAnsi"/>
          <w:sz w:val="24"/>
          <w:szCs w:val="24"/>
        </w:rPr>
        <w:t>recognized</w:t>
      </w:r>
      <w:r w:rsidRPr="004739AC">
        <w:rPr>
          <w:rFonts w:cstheme="majorHAnsi"/>
          <w:sz w:val="24"/>
          <w:szCs w:val="24"/>
        </w:rPr>
        <w:t xml:space="preserve"> body in that occupation, with subject matter experts.</w:t>
      </w:r>
    </w:p>
    <w:p w14:paraId="19B6955C" w14:textId="6497B214" w:rsidR="004739AC" w:rsidRPr="004739AC" w:rsidRDefault="00790620" w:rsidP="003B4293">
      <w:pPr>
        <w:pStyle w:val="ListParagraph"/>
        <w:numPr>
          <w:ilvl w:val="0"/>
          <w:numId w:val="56"/>
        </w:numPr>
        <w:spacing w:line="360" w:lineRule="auto"/>
        <w:rPr>
          <w:rFonts w:cstheme="majorHAnsi"/>
          <w:sz w:val="24"/>
          <w:szCs w:val="24"/>
        </w:rPr>
      </w:pPr>
      <w:r w:rsidRPr="004739AC">
        <w:rPr>
          <w:rFonts w:cstheme="majorHAnsi"/>
          <w:sz w:val="24"/>
          <w:szCs w:val="24"/>
        </w:rPr>
        <w:t>The Qualification Development partner’s role is to design the curriculum after consultation with the industry. They would then r</w:t>
      </w:r>
      <w:r w:rsidR="004739AC" w:rsidRPr="004739AC">
        <w:rPr>
          <w:rFonts w:cstheme="majorHAnsi"/>
          <w:sz w:val="24"/>
          <w:szCs w:val="24"/>
        </w:rPr>
        <w:t>ecommend to the QCTO the AQP.</w:t>
      </w:r>
    </w:p>
    <w:p w14:paraId="0958D4D1" w14:textId="2A978C8C" w:rsidR="004739AC" w:rsidRPr="004739AC" w:rsidRDefault="00790620" w:rsidP="003B4293">
      <w:pPr>
        <w:pStyle w:val="ListParagraph"/>
        <w:numPr>
          <w:ilvl w:val="0"/>
          <w:numId w:val="56"/>
        </w:numPr>
        <w:spacing w:line="360" w:lineRule="auto"/>
        <w:rPr>
          <w:rFonts w:cstheme="majorHAnsi"/>
          <w:sz w:val="24"/>
          <w:szCs w:val="24"/>
        </w:rPr>
      </w:pPr>
      <w:r w:rsidRPr="004739AC">
        <w:rPr>
          <w:rFonts w:cstheme="majorHAnsi"/>
          <w:sz w:val="24"/>
          <w:szCs w:val="24"/>
        </w:rPr>
        <w:t>To be an AQP the body needs to show financial sustainability.</w:t>
      </w:r>
    </w:p>
    <w:p w14:paraId="185B501E" w14:textId="2FE90EA6" w:rsidR="00790620" w:rsidRPr="004739AC" w:rsidRDefault="00790620" w:rsidP="003B4293">
      <w:pPr>
        <w:pStyle w:val="ListParagraph"/>
        <w:numPr>
          <w:ilvl w:val="0"/>
          <w:numId w:val="56"/>
        </w:numPr>
        <w:spacing w:line="360" w:lineRule="auto"/>
        <w:rPr>
          <w:rFonts w:cstheme="majorHAnsi"/>
          <w:sz w:val="24"/>
          <w:szCs w:val="24"/>
        </w:rPr>
      </w:pPr>
      <w:r w:rsidRPr="004739AC">
        <w:rPr>
          <w:rFonts w:cstheme="majorHAnsi"/>
          <w:sz w:val="24"/>
          <w:szCs w:val="24"/>
        </w:rPr>
        <w:t>QCTO has approved AQP’s.</w:t>
      </w:r>
      <w:r w:rsidRPr="004739AC">
        <w:rPr>
          <w:rFonts w:eastAsia="PMingLiU" w:cs="PMingLiU"/>
          <w:sz w:val="24"/>
          <w:szCs w:val="24"/>
        </w:rPr>
        <w:br/>
      </w:r>
      <w:r w:rsidRPr="004739AC">
        <w:rPr>
          <w:rFonts w:cstheme="majorHAnsi"/>
          <w:sz w:val="24"/>
          <w:szCs w:val="24"/>
        </w:rPr>
        <w:t>The AQP, once the curriculum has been approved by the QCTO, the</w:t>
      </w:r>
    </w:p>
    <w:p w14:paraId="021D53FD" w14:textId="77777777" w:rsidR="00790620" w:rsidRPr="004739AC" w:rsidRDefault="00790620" w:rsidP="003B4293">
      <w:pPr>
        <w:spacing w:line="360" w:lineRule="auto"/>
        <w:rPr>
          <w:rFonts w:cstheme="majorHAnsi"/>
          <w:sz w:val="24"/>
          <w:szCs w:val="24"/>
        </w:rPr>
      </w:pPr>
      <w:r w:rsidRPr="004739AC">
        <w:rPr>
          <w:rFonts w:cstheme="majorHAnsi"/>
          <w:sz w:val="24"/>
          <w:szCs w:val="24"/>
        </w:rPr>
        <w:lastRenderedPageBreak/>
        <w:t>AQP designs the assessment strategy and assessment instruments.</w:t>
      </w:r>
      <w:r w:rsidRPr="004739AC">
        <w:rPr>
          <w:rFonts w:cstheme="majorHAnsi"/>
          <w:sz w:val="24"/>
          <w:szCs w:val="24"/>
        </w:rPr>
        <w:br/>
        <w:t>These instruments would need to assess the theory, practical and workplace components</w:t>
      </w:r>
    </w:p>
    <w:p w14:paraId="34DCD1BA" w14:textId="77777777" w:rsidR="004739AC" w:rsidRPr="004739AC" w:rsidRDefault="00790620" w:rsidP="003B4293">
      <w:pPr>
        <w:spacing w:line="360" w:lineRule="auto"/>
        <w:rPr>
          <w:rFonts w:cstheme="majorHAnsi"/>
          <w:sz w:val="24"/>
          <w:szCs w:val="24"/>
        </w:rPr>
      </w:pPr>
      <w:r w:rsidRPr="004739AC">
        <w:rPr>
          <w:rFonts w:cstheme="majorHAnsi"/>
          <w:sz w:val="24"/>
          <w:szCs w:val="24"/>
        </w:rPr>
        <w:t>More practical examples of what the AQP does?</w:t>
      </w:r>
    </w:p>
    <w:p w14:paraId="3A2BB028" w14:textId="6CAFB492" w:rsidR="00790620" w:rsidRPr="004739AC" w:rsidRDefault="00790620" w:rsidP="004739AC">
      <w:pPr>
        <w:pStyle w:val="ListParagraph"/>
        <w:spacing w:line="360" w:lineRule="auto"/>
        <w:rPr>
          <w:rFonts w:cstheme="majorHAnsi"/>
          <w:sz w:val="24"/>
          <w:szCs w:val="24"/>
        </w:rPr>
      </w:pPr>
      <w:r w:rsidRPr="004739AC">
        <w:rPr>
          <w:rFonts w:cstheme="majorHAnsi"/>
          <w:sz w:val="24"/>
          <w:szCs w:val="24"/>
        </w:rPr>
        <w:br/>
        <w:t>(a) develop, maintain and apply a national data-bank of instruments for external assessment;</w:t>
      </w:r>
      <w:r w:rsidRPr="004739AC">
        <w:rPr>
          <w:rFonts w:cstheme="majorHAnsi"/>
          <w:sz w:val="24"/>
          <w:szCs w:val="24"/>
        </w:rPr>
        <w:br/>
        <w:t>(b) develop and publish exemplars of external assessments;</w:t>
      </w:r>
      <w:r w:rsidRPr="004739AC">
        <w:rPr>
          <w:rFonts w:cstheme="majorHAnsi"/>
          <w:sz w:val="24"/>
          <w:szCs w:val="24"/>
        </w:rPr>
        <w:br/>
        <w:t>(c) coordinate and manage external assessment processes;</w:t>
      </w:r>
      <w:r w:rsidRPr="004739AC">
        <w:rPr>
          <w:rFonts w:cstheme="majorHAnsi"/>
          <w:sz w:val="24"/>
          <w:szCs w:val="24"/>
        </w:rPr>
        <w:br/>
        <w:t>(d) develop database of registered assessors and moderators from which assessors/moderators for the external summative assessments will be selected;</w:t>
      </w:r>
      <w:r w:rsidRPr="004739AC">
        <w:rPr>
          <w:rFonts w:cstheme="majorHAnsi"/>
          <w:sz w:val="24"/>
          <w:szCs w:val="24"/>
        </w:rPr>
        <w:br/>
        <w:t>(e) record learner achievements;</w:t>
      </w:r>
      <w:r w:rsidRPr="004739AC">
        <w:rPr>
          <w:rFonts w:cstheme="majorHAnsi"/>
          <w:sz w:val="24"/>
          <w:szCs w:val="24"/>
        </w:rPr>
        <w:br/>
        <w:t xml:space="preserve">(f) develop criteria for the accreditation of assessment </w:t>
      </w:r>
      <w:r w:rsidR="00D152D8" w:rsidRPr="004739AC">
        <w:rPr>
          <w:rFonts w:cstheme="majorHAnsi"/>
          <w:sz w:val="24"/>
          <w:szCs w:val="24"/>
        </w:rPr>
        <w:t>centers</w:t>
      </w:r>
      <w:r w:rsidRPr="004739AC">
        <w:rPr>
          <w:rFonts w:cstheme="majorHAnsi"/>
          <w:sz w:val="24"/>
          <w:szCs w:val="24"/>
        </w:rPr>
        <w:t xml:space="preserve"> or the approval of assessment sites;</w:t>
      </w:r>
      <w:r w:rsidRPr="004739AC">
        <w:rPr>
          <w:rFonts w:cstheme="majorHAnsi"/>
          <w:sz w:val="24"/>
          <w:szCs w:val="24"/>
        </w:rPr>
        <w:br/>
        <w:t xml:space="preserve">(g) recommend to the QCTO assessment </w:t>
      </w:r>
      <w:r w:rsidR="00D152D8" w:rsidRPr="004739AC">
        <w:rPr>
          <w:rFonts w:cstheme="majorHAnsi"/>
          <w:sz w:val="24"/>
          <w:szCs w:val="24"/>
        </w:rPr>
        <w:t>centers</w:t>
      </w:r>
      <w:r w:rsidRPr="004739AC">
        <w:rPr>
          <w:rFonts w:cstheme="majorHAnsi"/>
          <w:sz w:val="24"/>
          <w:szCs w:val="24"/>
        </w:rPr>
        <w:t xml:space="preserve"> for registration;</w:t>
      </w:r>
      <w:r w:rsidRPr="004739AC">
        <w:rPr>
          <w:rFonts w:cstheme="majorHAnsi"/>
          <w:sz w:val="24"/>
          <w:szCs w:val="24"/>
        </w:rPr>
        <w:br/>
        <w:t xml:space="preserve">(h) make recommendations to the QCTO on the withdrawal of accreditation of an assessment </w:t>
      </w:r>
      <w:r w:rsidR="00D152D8" w:rsidRPr="004739AC">
        <w:rPr>
          <w:rFonts w:cstheme="majorHAnsi"/>
          <w:sz w:val="24"/>
          <w:szCs w:val="24"/>
        </w:rPr>
        <w:t>center</w:t>
      </w:r>
      <w:r w:rsidRPr="004739AC">
        <w:rPr>
          <w:rFonts w:cstheme="majorHAnsi"/>
          <w:sz w:val="24"/>
          <w:szCs w:val="24"/>
        </w:rPr>
        <w:t>;</w:t>
      </w:r>
      <w:r w:rsidRPr="004739AC">
        <w:rPr>
          <w:rFonts w:cstheme="majorHAnsi"/>
          <w:sz w:val="24"/>
          <w:szCs w:val="24"/>
        </w:rPr>
        <w:br/>
        <w:t>(i) implement an appeals policy</w:t>
      </w:r>
      <w:r w:rsidRPr="004739AC">
        <w:rPr>
          <w:rFonts w:cstheme="majorHAnsi"/>
          <w:sz w:val="24"/>
          <w:szCs w:val="24"/>
        </w:rPr>
        <w:br/>
        <w:t>(j) upload learner assessment achievements to the QCTO</w:t>
      </w:r>
      <w:r w:rsidRPr="004739AC">
        <w:rPr>
          <w:rFonts w:cstheme="majorHAnsi"/>
          <w:sz w:val="24"/>
          <w:szCs w:val="24"/>
        </w:rPr>
        <w:br/>
        <w:t>(k) conduct learner tracer studies</w:t>
      </w:r>
      <w:r w:rsidRPr="004739AC">
        <w:rPr>
          <w:rFonts w:cstheme="majorHAnsi"/>
          <w:sz w:val="24"/>
          <w:szCs w:val="24"/>
        </w:rPr>
        <w:br/>
        <w:t>(l) moderate at least 10% of learner assessments</w:t>
      </w:r>
    </w:p>
    <w:p w14:paraId="3911BE8F" w14:textId="77777777" w:rsidR="00790620" w:rsidRPr="00865B73" w:rsidRDefault="00790620" w:rsidP="00865B73">
      <w:pPr>
        <w:spacing w:line="360" w:lineRule="auto"/>
        <w:jc w:val="both"/>
        <w:rPr>
          <w:rFonts w:cstheme="majorHAnsi"/>
          <w:b/>
          <w:bCs/>
          <w:sz w:val="24"/>
          <w:szCs w:val="24"/>
        </w:rPr>
      </w:pPr>
      <w:r w:rsidRPr="00865B73">
        <w:rPr>
          <w:rFonts w:cstheme="majorHAnsi"/>
          <w:b/>
          <w:bCs/>
          <w:sz w:val="24"/>
          <w:szCs w:val="24"/>
        </w:rPr>
        <w:t>What is a QAP? Quality Assurance Partners</w:t>
      </w:r>
    </w:p>
    <w:p w14:paraId="78C83E20" w14:textId="77777777" w:rsidR="00790620" w:rsidRPr="00865B73" w:rsidRDefault="00790620" w:rsidP="00865B73">
      <w:pPr>
        <w:spacing w:line="360" w:lineRule="auto"/>
        <w:jc w:val="both"/>
        <w:rPr>
          <w:rFonts w:cstheme="majorHAnsi"/>
          <w:sz w:val="24"/>
          <w:szCs w:val="24"/>
        </w:rPr>
      </w:pPr>
      <w:r w:rsidRPr="00865B73">
        <w:rPr>
          <w:rFonts w:cstheme="majorHAnsi"/>
          <w:sz w:val="24"/>
          <w:szCs w:val="24"/>
        </w:rPr>
        <w:t>The quality assurance division of the seta was called the ETQA unit. This was in place due to the SAQA Act. When the SAQA Act was repealed, the ETQA function then obviously ended. The function however was included in the NQF Act of 2008 as a function of the QCTO.</w:t>
      </w:r>
    </w:p>
    <w:p w14:paraId="095C3271" w14:textId="7AAA2D3F" w:rsidR="00053FB6" w:rsidRDefault="00790620" w:rsidP="00865B73">
      <w:pPr>
        <w:spacing w:line="360" w:lineRule="auto"/>
        <w:jc w:val="both"/>
        <w:rPr>
          <w:rFonts w:cstheme="majorHAnsi"/>
          <w:sz w:val="24"/>
          <w:szCs w:val="24"/>
        </w:rPr>
      </w:pPr>
      <w:r w:rsidRPr="00865B73">
        <w:rPr>
          <w:rFonts w:cstheme="majorHAnsi"/>
          <w:sz w:val="24"/>
          <w:szCs w:val="24"/>
        </w:rPr>
        <w:t>The QCTO then delegated the function to the old “ETQA” and renamed them the Quality Assurance Partners</w:t>
      </w:r>
      <w:r w:rsidR="000E164E" w:rsidRPr="00865B73">
        <w:rPr>
          <w:rFonts w:cstheme="majorHAnsi"/>
          <w:sz w:val="24"/>
          <w:szCs w:val="24"/>
        </w:rPr>
        <w:t>.</w:t>
      </w:r>
    </w:p>
    <w:p w14:paraId="6D96CFDB" w14:textId="77777777" w:rsidR="00053FB6" w:rsidRDefault="00053FB6">
      <w:pPr>
        <w:rPr>
          <w:rFonts w:cstheme="majorHAnsi"/>
          <w:sz w:val="24"/>
          <w:szCs w:val="24"/>
        </w:rPr>
      </w:pPr>
      <w:r>
        <w:rPr>
          <w:rFonts w:cstheme="majorHAnsi"/>
          <w:sz w:val="24"/>
          <w:szCs w:val="24"/>
        </w:rPr>
        <w:br w:type="page"/>
      </w:r>
    </w:p>
    <w:p w14:paraId="3954861F" w14:textId="77777777" w:rsidR="00651248" w:rsidRPr="00865B73" w:rsidRDefault="00651248" w:rsidP="00865B73">
      <w:pPr>
        <w:spacing w:line="360" w:lineRule="auto"/>
        <w:jc w:val="both"/>
        <w:rPr>
          <w:rFonts w:cstheme="majorHAnsi"/>
          <w:sz w:val="24"/>
          <w:szCs w:val="24"/>
        </w:rPr>
      </w:pPr>
    </w:p>
    <w:p w14:paraId="3107D0A6"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Learning programs, delivery models and policies</w:t>
      </w:r>
    </w:p>
    <w:p w14:paraId="5214D1E0" w14:textId="77777777" w:rsidR="004604B3" w:rsidRPr="00865B73" w:rsidRDefault="004604B3" w:rsidP="00865B73">
      <w:pPr>
        <w:spacing w:line="360" w:lineRule="auto"/>
        <w:jc w:val="both"/>
        <w:rPr>
          <w:rFonts w:cstheme="majorHAnsi"/>
          <w:sz w:val="24"/>
          <w:szCs w:val="24"/>
        </w:rPr>
      </w:pPr>
      <w:r w:rsidRPr="00865B73">
        <w:rPr>
          <w:rFonts w:cstheme="majorHAnsi"/>
          <w:b/>
          <w:bCs/>
          <w:sz w:val="24"/>
          <w:szCs w:val="24"/>
          <w:u w:val="single"/>
        </w:rPr>
        <w:t>Service Delivery Models</w:t>
      </w:r>
    </w:p>
    <w:p w14:paraId="1D6AD3D0" w14:textId="0B0E6060" w:rsidR="004604B3" w:rsidRPr="00865B73" w:rsidRDefault="004604B3" w:rsidP="00865B73">
      <w:pPr>
        <w:spacing w:line="360" w:lineRule="auto"/>
        <w:jc w:val="both"/>
        <w:rPr>
          <w:rFonts w:cstheme="majorHAnsi"/>
          <w:sz w:val="24"/>
          <w:szCs w:val="24"/>
        </w:rPr>
      </w:pPr>
      <w:r w:rsidRPr="00865B73">
        <w:rPr>
          <w:rFonts w:cstheme="majorHAnsi"/>
          <w:sz w:val="24"/>
          <w:szCs w:val="24"/>
        </w:rPr>
        <w:t> Indirect service can accomplish the following:</w:t>
      </w:r>
    </w:p>
    <w:p w14:paraId="264C8956" w14:textId="77777777" w:rsidR="004604B3" w:rsidRPr="00053FB6" w:rsidRDefault="004604B3" w:rsidP="00B44D03">
      <w:pPr>
        <w:pStyle w:val="ListParagraph"/>
        <w:numPr>
          <w:ilvl w:val="0"/>
          <w:numId w:val="57"/>
        </w:numPr>
        <w:spacing w:line="360" w:lineRule="auto"/>
        <w:jc w:val="both"/>
        <w:rPr>
          <w:rFonts w:cstheme="majorHAnsi"/>
          <w:sz w:val="24"/>
          <w:szCs w:val="24"/>
        </w:rPr>
      </w:pPr>
      <w:r w:rsidRPr="00053FB6">
        <w:rPr>
          <w:rFonts w:cstheme="majorHAnsi"/>
          <w:sz w:val="24"/>
          <w:szCs w:val="24"/>
        </w:rPr>
        <w:t>Provide the general educator with guidance from the special education teacher on appropriate strategies for instruction, behavior management, data collection, observation, and feedback in the general education setting.</w:t>
      </w:r>
    </w:p>
    <w:p w14:paraId="613D799D" w14:textId="77777777" w:rsidR="004604B3" w:rsidRPr="00053FB6" w:rsidRDefault="004604B3" w:rsidP="00B44D03">
      <w:pPr>
        <w:pStyle w:val="ListParagraph"/>
        <w:numPr>
          <w:ilvl w:val="0"/>
          <w:numId w:val="57"/>
        </w:numPr>
        <w:spacing w:line="360" w:lineRule="auto"/>
        <w:jc w:val="both"/>
        <w:rPr>
          <w:rFonts w:cstheme="majorHAnsi"/>
          <w:sz w:val="24"/>
          <w:szCs w:val="24"/>
        </w:rPr>
      </w:pPr>
      <w:r w:rsidRPr="00053FB6">
        <w:rPr>
          <w:rFonts w:cstheme="majorHAnsi"/>
          <w:sz w:val="24"/>
          <w:szCs w:val="24"/>
        </w:rPr>
        <w:t>Assistance in completing functional behavioral assessment (FBA) and developing and implementing a behavioral intervention plan (BIP) to address areas of concern.</w:t>
      </w:r>
    </w:p>
    <w:p w14:paraId="61BF72B7" w14:textId="145CE003" w:rsidR="004604B3" w:rsidRPr="00865B73" w:rsidRDefault="004604B3" w:rsidP="00865B73">
      <w:pPr>
        <w:spacing w:line="360" w:lineRule="auto"/>
        <w:jc w:val="both"/>
        <w:rPr>
          <w:rFonts w:cstheme="majorHAnsi"/>
          <w:sz w:val="24"/>
          <w:szCs w:val="24"/>
        </w:rPr>
      </w:pPr>
      <w:r w:rsidRPr="00865B73">
        <w:rPr>
          <w:rFonts w:cstheme="majorHAnsi"/>
          <w:sz w:val="24"/>
          <w:szCs w:val="24"/>
        </w:rPr>
        <w:t> Some students may need more supports and services in order to access the general curriculum but are still able to learn in the general education setting.  Services delivered within the general education classroom can provide the following:</w:t>
      </w:r>
    </w:p>
    <w:p w14:paraId="08A0C71A" w14:textId="77777777" w:rsidR="004604B3" w:rsidRPr="00053FB6" w:rsidRDefault="004604B3" w:rsidP="00B44D03">
      <w:pPr>
        <w:pStyle w:val="ListParagraph"/>
        <w:numPr>
          <w:ilvl w:val="0"/>
          <w:numId w:val="58"/>
        </w:numPr>
        <w:spacing w:line="360" w:lineRule="auto"/>
        <w:jc w:val="both"/>
        <w:rPr>
          <w:rFonts w:cstheme="majorHAnsi"/>
          <w:sz w:val="24"/>
          <w:szCs w:val="24"/>
        </w:rPr>
      </w:pPr>
      <w:r w:rsidRPr="00053FB6">
        <w:rPr>
          <w:rFonts w:cstheme="majorHAnsi"/>
          <w:sz w:val="24"/>
          <w:szCs w:val="24"/>
        </w:rPr>
        <w:t>Direct special education instruction within the general education classroom through collaborative co-teaching models.</w:t>
      </w:r>
    </w:p>
    <w:p w14:paraId="1B02E426" w14:textId="77777777" w:rsidR="004604B3" w:rsidRPr="00053FB6" w:rsidRDefault="004604B3" w:rsidP="00B44D03">
      <w:pPr>
        <w:pStyle w:val="ListParagraph"/>
        <w:numPr>
          <w:ilvl w:val="0"/>
          <w:numId w:val="58"/>
        </w:numPr>
        <w:spacing w:line="360" w:lineRule="auto"/>
        <w:jc w:val="both"/>
        <w:rPr>
          <w:rFonts w:cstheme="majorHAnsi"/>
          <w:sz w:val="24"/>
          <w:szCs w:val="24"/>
        </w:rPr>
      </w:pPr>
      <w:r w:rsidRPr="00053FB6">
        <w:rPr>
          <w:rFonts w:cstheme="majorHAnsi"/>
          <w:sz w:val="24"/>
          <w:szCs w:val="24"/>
        </w:rPr>
        <w:t>Direct support for individual students by the special education teacher or instructional assistant by making adaptations or modifications to the general education curriculum and assessments.</w:t>
      </w:r>
    </w:p>
    <w:p w14:paraId="58F74604" w14:textId="77777777" w:rsidR="004604B3" w:rsidRPr="00053FB6" w:rsidRDefault="004604B3" w:rsidP="00B44D03">
      <w:pPr>
        <w:pStyle w:val="ListParagraph"/>
        <w:numPr>
          <w:ilvl w:val="0"/>
          <w:numId w:val="58"/>
        </w:numPr>
        <w:spacing w:line="360" w:lineRule="auto"/>
        <w:jc w:val="both"/>
        <w:rPr>
          <w:rFonts w:cstheme="majorHAnsi"/>
          <w:sz w:val="24"/>
          <w:szCs w:val="24"/>
        </w:rPr>
      </w:pPr>
      <w:r w:rsidRPr="00053FB6">
        <w:rPr>
          <w:rFonts w:cstheme="majorHAnsi"/>
          <w:sz w:val="24"/>
          <w:szCs w:val="24"/>
        </w:rPr>
        <w:t>Individualized or small group instruction to meet the academic and behavior needs of the student, either within the general education classroom or outside the general education classroom for specific skill development. </w:t>
      </w:r>
    </w:p>
    <w:p w14:paraId="7FC7ED63" w14:textId="5A7F4DB0" w:rsidR="00053FB6" w:rsidRDefault="00053FB6">
      <w:pPr>
        <w:rPr>
          <w:rFonts w:cstheme="majorHAnsi"/>
          <w:b/>
          <w:sz w:val="24"/>
          <w:szCs w:val="24"/>
        </w:rPr>
      </w:pPr>
      <w:r>
        <w:rPr>
          <w:rFonts w:cstheme="majorHAnsi"/>
          <w:b/>
          <w:sz w:val="24"/>
          <w:szCs w:val="24"/>
        </w:rPr>
        <w:br w:type="page"/>
      </w:r>
    </w:p>
    <w:p w14:paraId="60D442F6" w14:textId="77777777" w:rsidR="00651248" w:rsidRPr="00865B73" w:rsidRDefault="00651248" w:rsidP="00865B73">
      <w:pPr>
        <w:spacing w:line="360" w:lineRule="auto"/>
        <w:jc w:val="both"/>
        <w:rPr>
          <w:rFonts w:cstheme="majorHAnsi"/>
          <w:b/>
          <w:sz w:val="24"/>
          <w:szCs w:val="24"/>
        </w:rPr>
      </w:pPr>
    </w:p>
    <w:p w14:paraId="33EADF35" w14:textId="77777777" w:rsidR="00651248" w:rsidRPr="00865B73" w:rsidRDefault="00651248"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Foundational Learning Competence Part Qualifications</w:t>
      </w:r>
    </w:p>
    <w:p w14:paraId="28F3FF28" w14:textId="61A03F05" w:rsidR="00FD43EE" w:rsidRPr="00865B73" w:rsidRDefault="00FD43EE" w:rsidP="00865B73">
      <w:pPr>
        <w:spacing w:line="360" w:lineRule="auto"/>
        <w:jc w:val="both"/>
        <w:rPr>
          <w:rFonts w:cstheme="majorHAnsi"/>
          <w:sz w:val="24"/>
          <w:szCs w:val="24"/>
        </w:rPr>
      </w:pPr>
      <w:r w:rsidRPr="00865B73">
        <w:rPr>
          <w:rFonts w:cstheme="majorHAnsi"/>
          <w:sz w:val="24"/>
          <w:szCs w:val="24"/>
        </w:rPr>
        <w:t>Foundational Learning Competence is a part qualification consisting of two learning areas: Communications and Mathematical Literacy. It describes the minimum competence needed in these two key areas that is required by people to function optimally in the world of work. The FLC describes the minimum competence required of learners to deal successfully with occupational learning at NQF Levels 2-4. The FLC is registered on the National Qualifications Framework (NQF) by </w:t>
      </w:r>
      <w:r w:rsidRPr="00865B73">
        <w:rPr>
          <w:rFonts w:cstheme="majorHAnsi"/>
          <w:b/>
          <w:bCs/>
          <w:sz w:val="24"/>
          <w:szCs w:val="24"/>
        </w:rPr>
        <w:t>SAQA</w:t>
      </w:r>
      <w:r w:rsidRPr="00865B73">
        <w:rPr>
          <w:rFonts w:cstheme="majorHAnsi"/>
          <w:sz w:val="24"/>
          <w:szCs w:val="24"/>
        </w:rPr>
        <w:t>.</w:t>
      </w:r>
    </w:p>
    <w:p w14:paraId="598FF11F" w14:textId="3AC1A05D" w:rsidR="00FD43EE" w:rsidRPr="00865B73" w:rsidRDefault="00FD43EE" w:rsidP="00865B73">
      <w:pPr>
        <w:spacing w:line="360" w:lineRule="auto"/>
        <w:jc w:val="both"/>
        <w:rPr>
          <w:rFonts w:cstheme="majorHAnsi"/>
          <w:sz w:val="24"/>
          <w:szCs w:val="24"/>
        </w:rPr>
      </w:pPr>
      <w:r w:rsidRPr="00865B73">
        <w:rPr>
          <w:rFonts w:cstheme="majorHAnsi"/>
          <w:sz w:val="24"/>
          <w:szCs w:val="24"/>
        </w:rPr>
        <w:t>The school-leaving qualification, the National Senior Certificate, is registered at NQF Level 4. Hence the Foundational Learning Competence addresses the needs of learners in the occupational qualifications that are registered on the NQF at Level 2, 3 and 4 i.e. below Grade 12.</w:t>
      </w:r>
      <w:r w:rsidR="00390E67" w:rsidRPr="00865B73">
        <w:rPr>
          <w:rFonts w:cstheme="majorHAnsi"/>
          <w:sz w:val="24"/>
          <w:szCs w:val="24"/>
        </w:rPr>
        <w:br/>
      </w:r>
      <w:r w:rsidRPr="00865B73">
        <w:rPr>
          <w:rFonts w:cstheme="majorHAnsi"/>
          <w:sz w:val="24"/>
          <w:szCs w:val="24"/>
        </w:rPr>
        <w:t>The Foundational Learning Competence is a compulsory part of all new qualifications developed under the auspices of the </w:t>
      </w:r>
      <w:r w:rsidRPr="00865B73">
        <w:rPr>
          <w:rFonts w:cstheme="majorHAnsi"/>
          <w:b/>
          <w:bCs/>
          <w:sz w:val="24"/>
          <w:szCs w:val="24"/>
        </w:rPr>
        <w:t>Quality Council for Trades and Occupations (QCTO)</w:t>
      </w:r>
      <w:r w:rsidRPr="00865B73">
        <w:rPr>
          <w:rFonts w:cstheme="majorHAnsi"/>
          <w:sz w:val="24"/>
          <w:szCs w:val="24"/>
        </w:rPr>
        <w:t> at NQF levels 3 and 4. This does not mean that developers of qualifications at NQF Level 2 cannot include Foundational Learning as a requirement. It has replaced the ‘fundamentals’ in Mathematics and Communications that were required previously in all qualifications at NQF Levels 1 to 4.</w:t>
      </w:r>
    </w:p>
    <w:p w14:paraId="4A19B208" w14:textId="77777777" w:rsidR="00053FB6" w:rsidRDefault="00FD43EE" w:rsidP="00865B73">
      <w:pPr>
        <w:spacing w:line="360" w:lineRule="auto"/>
        <w:jc w:val="both"/>
        <w:rPr>
          <w:rFonts w:cstheme="majorHAnsi"/>
          <w:sz w:val="24"/>
          <w:szCs w:val="24"/>
        </w:rPr>
      </w:pPr>
      <w:r w:rsidRPr="00865B73">
        <w:rPr>
          <w:rFonts w:cstheme="majorHAnsi"/>
          <w:sz w:val="24"/>
          <w:szCs w:val="24"/>
        </w:rPr>
        <w:t>It is a part qualification registered at NQF Level 2. It has a credit value of 40, 20 for Foundational Learning Competence in Communications and 20 for Foundational Learning Competence in Mathematical Literacy.</w:t>
      </w:r>
    </w:p>
    <w:p w14:paraId="76BE255C" w14:textId="78665D48" w:rsidR="00FD43EE" w:rsidRPr="00865B73" w:rsidRDefault="00FD43EE" w:rsidP="00865B73">
      <w:pPr>
        <w:spacing w:line="360" w:lineRule="auto"/>
        <w:jc w:val="both"/>
        <w:rPr>
          <w:rFonts w:cstheme="majorHAnsi"/>
          <w:sz w:val="24"/>
          <w:szCs w:val="24"/>
        </w:rPr>
      </w:pPr>
      <w:r w:rsidRPr="00865B73">
        <w:rPr>
          <w:rFonts w:cstheme="majorHAnsi"/>
          <w:sz w:val="24"/>
          <w:szCs w:val="24"/>
        </w:rPr>
        <w:t>There are three documents that describe the learning required for the FLC, namely the Foundational Learning Competence Part Qualification (which contains the Exit Level Outcomes and Associated Assessment Criteria for both Communications and Mathematical Literacy), the Foundational Learning Competence Communication in English: Curriculum Framework and the Foundational Learning Competence Communication in Mathematical Literacy: Curriculum Framework.</w:t>
      </w:r>
    </w:p>
    <w:p w14:paraId="7B2FE456" w14:textId="4DCC851D" w:rsidR="00FD43EE" w:rsidRPr="00865B73" w:rsidRDefault="00FD43EE" w:rsidP="00865B73">
      <w:pPr>
        <w:spacing w:line="360" w:lineRule="auto"/>
        <w:jc w:val="both"/>
        <w:rPr>
          <w:rFonts w:cstheme="majorHAnsi"/>
          <w:sz w:val="24"/>
          <w:szCs w:val="24"/>
        </w:rPr>
      </w:pPr>
      <w:r w:rsidRPr="00865B73">
        <w:rPr>
          <w:rFonts w:cstheme="majorHAnsi"/>
          <w:sz w:val="24"/>
          <w:szCs w:val="24"/>
        </w:rPr>
        <w:lastRenderedPageBreak/>
        <w:t xml:space="preserve">These are registered with the QCTO, and provide detailed specifications of knowledge, content, applied skills, range statements and assessment requirements. Providers may offer FLC learning </w:t>
      </w:r>
      <w:r w:rsidR="00D152D8" w:rsidRPr="00865B73">
        <w:rPr>
          <w:rFonts w:cstheme="majorHAnsi"/>
          <w:sz w:val="24"/>
          <w:szCs w:val="24"/>
        </w:rPr>
        <w:t>programmers</w:t>
      </w:r>
      <w:r w:rsidRPr="00865B73">
        <w:rPr>
          <w:rFonts w:cstheme="majorHAnsi"/>
          <w:sz w:val="24"/>
          <w:szCs w:val="24"/>
        </w:rPr>
        <w:t xml:space="preserve"> in order to prepare learners to write the FLC external assessment. </w:t>
      </w:r>
      <w:r w:rsidR="00D152D8" w:rsidRPr="00865B73">
        <w:rPr>
          <w:rFonts w:cstheme="majorHAnsi"/>
          <w:sz w:val="24"/>
          <w:szCs w:val="24"/>
        </w:rPr>
        <w:t>Programmed</w:t>
      </w:r>
      <w:r w:rsidRPr="00865B73">
        <w:rPr>
          <w:rFonts w:cstheme="majorHAnsi"/>
          <w:sz w:val="24"/>
          <w:szCs w:val="24"/>
        </w:rPr>
        <w:t xml:space="preserve"> development must be done in relation to the curriculum frameworks and compliance with these documents is an indicator in the provider accreditation process for this part qualification. Both curriculum framework documents are available on the IEB website</w:t>
      </w:r>
    </w:p>
    <w:p w14:paraId="0F014C9E" w14:textId="77777777" w:rsidR="002773C7" w:rsidRPr="00865B73" w:rsidRDefault="002773C7" w:rsidP="00865B73">
      <w:pPr>
        <w:spacing w:line="360" w:lineRule="auto"/>
        <w:jc w:val="both"/>
        <w:rPr>
          <w:rFonts w:cstheme="majorHAnsi"/>
          <w:sz w:val="24"/>
          <w:szCs w:val="24"/>
        </w:rPr>
      </w:pPr>
    </w:p>
    <w:tbl>
      <w:tblPr>
        <w:tblStyle w:val="TableGrid"/>
        <w:tblW w:w="0" w:type="auto"/>
        <w:tblLook w:val="04A0" w:firstRow="1" w:lastRow="0" w:firstColumn="1" w:lastColumn="0" w:noHBand="0" w:noVBand="1"/>
      </w:tblPr>
      <w:tblGrid>
        <w:gridCol w:w="9350"/>
      </w:tblGrid>
      <w:tr w:rsidR="00134A8E" w:rsidRPr="00865B73" w14:paraId="4DF6F85C" w14:textId="77777777" w:rsidTr="00CA6402">
        <w:tc>
          <w:tcPr>
            <w:tcW w:w="9350" w:type="dxa"/>
            <w:shd w:val="clear" w:color="auto" w:fill="9CC2E5" w:themeFill="accent1" w:themeFillTint="99"/>
          </w:tcPr>
          <w:p w14:paraId="3FE4F77B" w14:textId="77777777" w:rsidR="00134A8E" w:rsidRPr="00865B73" w:rsidRDefault="00134A8E" w:rsidP="00865B73">
            <w:pPr>
              <w:spacing w:line="360" w:lineRule="auto"/>
              <w:jc w:val="both"/>
              <w:rPr>
                <w:rFonts w:cstheme="majorHAnsi"/>
                <w:sz w:val="24"/>
                <w:szCs w:val="24"/>
              </w:rPr>
            </w:pPr>
            <w:r w:rsidRPr="00865B73">
              <w:rPr>
                <w:rFonts w:cstheme="majorHAnsi"/>
                <w:noProof/>
                <w:sz w:val="24"/>
                <w:szCs w:val="24"/>
              </w:rPr>
              <w:drawing>
                <wp:inline distT="0" distB="0" distL="0" distR="0" wp14:anchorId="2183875A" wp14:editId="4DEC5BB0">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865B73">
              <w:rPr>
                <w:rFonts w:cstheme="majorHAnsi"/>
                <w:b/>
                <w:sz w:val="24"/>
                <w:szCs w:val="24"/>
              </w:rPr>
              <w:t>TOPIC QUIZ</w:t>
            </w:r>
          </w:p>
        </w:tc>
      </w:tr>
      <w:tr w:rsidR="00134A8E" w:rsidRPr="00865B73" w14:paraId="639FD335" w14:textId="77777777" w:rsidTr="00CA6402">
        <w:tc>
          <w:tcPr>
            <w:tcW w:w="9350" w:type="dxa"/>
          </w:tcPr>
          <w:p w14:paraId="16A2B0A0" w14:textId="77777777" w:rsidR="00134A8E" w:rsidRPr="00865B73" w:rsidRDefault="00134A8E" w:rsidP="00865B73">
            <w:pPr>
              <w:spacing w:line="360" w:lineRule="auto"/>
              <w:jc w:val="both"/>
              <w:rPr>
                <w:rFonts w:cstheme="majorHAnsi"/>
                <w:sz w:val="24"/>
                <w:szCs w:val="24"/>
              </w:rPr>
            </w:pPr>
          </w:p>
          <w:p w14:paraId="7A5E9D5F" w14:textId="77777777" w:rsidR="006568EA" w:rsidRPr="00865B73" w:rsidRDefault="006568EA" w:rsidP="00865B73">
            <w:pPr>
              <w:pStyle w:val="ListParagraph"/>
              <w:numPr>
                <w:ilvl w:val="0"/>
                <w:numId w:val="3"/>
              </w:numPr>
              <w:spacing w:line="360" w:lineRule="auto"/>
              <w:jc w:val="both"/>
              <w:rPr>
                <w:rFonts w:cstheme="majorHAnsi"/>
                <w:sz w:val="24"/>
                <w:szCs w:val="24"/>
              </w:rPr>
            </w:pPr>
            <w:r w:rsidRPr="00865B73">
              <w:rPr>
                <w:rFonts w:cstheme="majorHAnsi"/>
                <w:sz w:val="24"/>
                <w:szCs w:val="24"/>
              </w:rPr>
              <w:t>The scope and application of the legislative and regulatory requirements are explained for different role players, context and structures</w:t>
            </w:r>
          </w:p>
          <w:p w14:paraId="1AC84F02" w14:textId="77777777" w:rsidR="006568EA" w:rsidRPr="00865B73" w:rsidRDefault="006568EA" w:rsidP="00865B73">
            <w:pPr>
              <w:pStyle w:val="ListParagraph"/>
              <w:numPr>
                <w:ilvl w:val="0"/>
                <w:numId w:val="3"/>
              </w:numPr>
              <w:spacing w:line="360" w:lineRule="auto"/>
              <w:jc w:val="both"/>
              <w:rPr>
                <w:rFonts w:cstheme="majorHAnsi"/>
                <w:sz w:val="24"/>
                <w:szCs w:val="24"/>
              </w:rPr>
            </w:pPr>
            <w:r w:rsidRPr="00865B73">
              <w:rPr>
                <w:rFonts w:cstheme="majorHAnsi"/>
                <w:sz w:val="24"/>
                <w:szCs w:val="24"/>
              </w:rPr>
              <w:t>Key policies and guidelines of the QCTO are described</w:t>
            </w:r>
          </w:p>
          <w:p w14:paraId="118BBF32" w14:textId="77777777" w:rsidR="006568EA" w:rsidRPr="00865B73" w:rsidRDefault="006568EA" w:rsidP="00865B73">
            <w:pPr>
              <w:pStyle w:val="ListParagraph"/>
              <w:numPr>
                <w:ilvl w:val="0"/>
                <w:numId w:val="3"/>
              </w:numPr>
              <w:spacing w:line="360" w:lineRule="auto"/>
              <w:jc w:val="both"/>
              <w:rPr>
                <w:rFonts w:cstheme="majorHAnsi"/>
                <w:sz w:val="24"/>
                <w:szCs w:val="24"/>
              </w:rPr>
            </w:pPr>
            <w:r w:rsidRPr="00865B73">
              <w:rPr>
                <w:rFonts w:cstheme="majorHAnsi"/>
                <w:sz w:val="24"/>
                <w:szCs w:val="24"/>
              </w:rPr>
              <w:t>The skills delivery environment in SA are explained in terms of different role players, trends and delivery models</w:t>
            </w:r>
          </w:p>
          <w:p w14:paraId="39328EDF" w14:textId="77777777" w:rsidR="00134A8E" w:rsidRPr="00865B73" w:rsidRDefault="006568EA" w:rsidP="00865B73">
            <w:pPr>
              <w:pStyle w:val="ListParagraph"/>
              <w:numPr>
                <w:ilvl w:val="0"/>
                <w:numId w:val="3"/>
              </w:numPr>
              <w:spacing w:line="360" w:lineRule="auto"/>
              <w:jc w:val="both"/>
              <w:rPr>
                <w:rFonts w:cstheme="majorHAnsi"/>
                <w:sz w:val="24"/>
                <w:szCs w:val="24"/>
              </w:rPr>
            </w:pPr>
            <w:r w:rsidRPr="00865B73">
              <w:rPr>
                <w:rFonts w:cstheme="majorHAnsi"/>
                <w:sz w:val="24"/>
                <w:szCs w:val="24"/>
              </w:rPr>
              <w:t>Foundational Learning competence is explained in terms of scope and application</w:t>
            </w:r>
          </w:p>
        </w:tc>
      </w:tr>
    </w:tbl>
    <w:p w14:paraId="05767C10" w14:textId="77777777" w:rsidR="002773C7" w:rsidRPr="00865B73" w:rsidRDefault="002773C7" w:rsidP="00865B73">
      <w:pPr>
        <w:spacing w:line="360" w:lineRule="auto"/>
        <w:jc w:val="both"/>
        <w:rPr>
          <w:rFonts w:cstheme="majorHAnsi"/>
          <w:sz w:val="24"/>
          <w:szCs w:val="24"/>
        </w:rPr>
      </w:pPr>
      <w:r w:rsidRPr="00865B73">
        <w:rPr>
          <w:rFonts w:cstheme="majorHAnsi"/>
          <w:sz w:val="24"/>
          <w:szCs w:val="24"/>
        </w:rPr>
        <w:br w:type="page"/>
      </w:r>
    </w:p>
    <w:p w14:paraId="2D822331" w14:textId="77777777" w:rsidR="002773C7" w:rsidRPr="00865B73" w:rsidRDefault="002773C7" w:rsidP="00865B73">
      <w:pPr>
        <w:tabs>
          <w:tab w:val="left" w:pos="5387"/>
        </w:tabs>
        <w:spacing w:after="0" w:line="360" w:lineRule="auto"/>
        <w:jc w:val="both"/>
        <w:rPr>
          <w:rFonts w:eastAsia="Times New Roman" w:cstheme="majorHAnsi"/>
          <w:b/>
          <w:sz w:val="24"/>
          <w:szCs w:val="24"/>
        </w:rPr>
      </w:pPr>
    </w:p>
    <w:p w14:paraId="748CDD2C"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865B73" w14:paraId="3E7F0071" w14:textId="77777777" w:rsidTr="00CA6402">
        <w:tc>
          <w:tcPr>
            <w:tcW w:w="9350" w:type="dxa"/>
            <w:shd w:val="clear" w:color="auto" w:fill="9CC2E5" w:themeFill="accent1" w:themeFillTint="99"/>
          </w:tcPr>
          <w:p w14:paraId="5B0DE109" w14:textId="77777777" w:rsidR="002773C7" w:rsidRPr="00865B73" w:rsidRDefault="006568EA" w:rsidP="00865B73">
            <w:pPr>
              <w:tabs>
                <w:tab w:val="left" w:pos="5387"/>
              </w:tabs>
              <w:spacing w:line="360" w:lineRule="auto"/>
              <w:jc w:val="both"/>
              <w:rPr>
                <w:rFonts w:eastAsia="Times New Roman" w:cstheme="majorHAnsi"/>
                <w:b/>
                <w:sz w:val="24"/>
                <w:szCs w:val="24"/>
              </w:rPr>
            </w:pPr>
            <w:r w:rsidRPr="00865B73">
              <w:rPr>
                <w:rFonts w:eastAsia="Times New Roman" w:cstheme="majorHAnsi"/>
                <w:b/>
                <w:sz w:val="24"/>
                <w:szCs w:val="24"/>
              </w:rPr>
              <w:t>KM-01-KT03: The statutory and regulatory framework that governs skills development funding</w:t>
            </w:r>
          </w:p>
        </w:tc>
      </w:tr>
    </w:tbl>
    <w:p w14:paraId="2940D7A7"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865B73" w14:paraId="0F090000" w14:textId="77777777" w:rsidTr="00CA6402">
        <w:tc>
          <w:tcPr>
            <w:tcW w:w="1345" w:type="dxa"/>
            <w:shd w:val="clear" w:color="auto" w:fill="9CC2E5" w:themeFill="accent1" w:themeFillTint="99"/>
          </w:tcPr>
          <w:p w14:paraId="379DEB06"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KT0301</w:t>
            </w:r>
          </w:p>
        </w:tc>
        <w:tc>
          <w:tcPr>
            <w:tcW w:w="8010" w:type="dxa"/>
          </w:tcPr>
          <w:p w14:paraId="404E185A"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legislative and regulatory framework</w:t>
            </w:r>
          </w:p>
        </w:tc>
      </w:tr>
      <w:tr w:rsidR="002773C7" w:rsidRPr="00865B73" w14:paraId="1BCBC4F1" w14:textId="77777777" w:rsidTr="00CA6402">
        <w:tc>
          <w:tcPr>
            <w:tcW w:w="1345" w:type="dxa"/>
            <w:shd w:val="clear" w:color="auto" w:fill="9CC2E5" w:themeFill="accent1" w:themeFillTint="99"/>
          </w:tcPr>
          <w:p w14:paraId="6751C887"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KT0302</w:t>
            </w:r>
          </w:p>
        </w:tc>
        <w:tc>
          <w:tcPr>
            <w:tcW w:w="8010" w:type="dxa"/>
          </w:tcPr>
          <w:p w14:paraId="4786DCA7"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Levy payment and distribution provisions</w:t>
            </w:r>
          </w:p>
        </w:tc>
      </w:tr>
      <w:tr w:rsidR="002773C7" w:rsidRPr="00865B73" w14:paraId="72F825A8" w14:textId="77777777" w:rsidTr="00CA6402">
        <w:tc>
          <w:tcPr>
            <w:tcW w:w="1345" w:type="dxa"/>
            <w:shd w:val="clear" w:color="auto" w:fill="9CC2E5" w:themeFill="accent1" w:themeFillTint="99"/>
          </w:tcPr>
          <w:p w14:paraId="734F15F5"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KT0303</w:t>
            </w:r>
          </w:p>
        </w:tc>
        <w:tc>
          <w:tcPr>
            <w:tcW w:w="8010" w:type="dxa"/>
          </w:tcPr>
          <w:p w14:paraId="3C0A51FD"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statutory levy grant provisions for mandatory and discretionary grants</w:t>
            </w:r>
          </w:p>
        </w:tc>
      </w:tr>
      <w:tr w:rsidR="002773C7" w:rsidRPr="00865B73" w14:paraId="41439115" w14:textId="77777777" w:rsidTr="00CA6402">
        <w:tc>
          <w:tcPr>
            <w:tcW w:w="1345" w:type="dxa"/>
            <w:shd w:val="clear" w:color="auto" w:fill="9CC2E5" w:themeFill="accent1" w:themeFillTint="99"/>
          </w:tcPr>
          <w:p w14:paraId="34C99A90" w14:textId="77777777" w:rsidR="002773C7" w:rsidRPr="00865B73" w:rsidRDefault="006568EA" w:rsidP="00865B73">
            <w:pPr>
              <w:spacing w:line="360" w:lineRule="auto"/>
              <w:jc w:val="both"/>
              <w:rPr>
                <w:rFonts w:cstheme="majorHAnsi"/>
                <w:b/>
                <w:sz w:val="24"/>
                <w:szCs w:val="24"/>
              </w:rPr>
            </w:pPr>
            <w:r w:rsidRPr="00865B73">
              <w:rPr>
                <w:rFonts w:cstheme="majorHAnsi"/>
                <w:b/>
                <w:sz w:val="24"/>
                <w:szCs w:val="24"/>
              </w:rPr>
              <w:t>KT0304</w:t>
            </w:r>
          </w:p>
        </w:tc>
        <w:tc>
          <w:tcPr>
            <w:tcW w:w="8010" w:type="dxa"/>
          </w:tcPr>
          <w:p w14:paraId="353B5BF5"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Funding incentives</w:t>
            </w:r>
          </w:p>
        </w:tc>
      </w:tr>
    </w:tbl>
    <w:p w14:paraId="5821AC9E" w14:textId="77777777" w:rsidR="002773C7" w:rsidRPr="00865B73" w:rsidRDefault="002773C7" w:rsidP="00865B73">
      <w:pPr>
        <w:spacing w:line="360" w:lineRule="auto"/>
        <w:jc w:val="both"/>
        <w:rPr>
          <w:rFonts w:cstheme="majorHAnsi"/>
          <w:sz w:val="24"/>
          <w:szCs w:val="24"/>
        </w:rPr>
      </w:pPr>
    </w:p>
    <w:p w14:paraId="0FA1EE47" w14:textId="77777777" w:rsidR="00484241" w:rsidRPr="00865B73" w:rsidRDefault="00484241"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The legislative and regulatory framework</w:t>
      </w:r>
    </w:p>
    <w:p w14:paraId="674D6D76" w14:textId="77777777" w:rsidR="00C93217" w:rsidRPr="00865B73" w:rsidRDefault="00C93217" w:rsidP="00865B73">
      <w:pPr>
        <w:spacing w:line="360" w:lineRule="auto"/>
        <w:jc w:val="both"/>
        <w:rPr>
          <w:rFonts w:cstheme="majorHAnsi"/>
          <w:b/>
          <w:bCs/>
          <w:sz w:val="24"/>
          <w:szCs w:val="24"/>
        </w:rPr>
      </w:pPr>
      <w:r w:rsidRPr="00865B73">
        <w:rPr>
          <w:rFonts w:cstheme="majorHAnsi"/>
          <w:b/>
          <w:bCs/>
          <w:sz w:val="24"/>
          <w:szCs w:val="24"/>
        </w:rPr>
        <w:t>THE SKILLS DEVELOPMENT ACT, 1998</w:t>
      </w:r>
    </w:p>
    <w:p w14:paraId="206D2F32" w14:textId="77777777" w:rsidR="00C93217" w:rsidRPr="00865B73" w:rsidRDefault="00C93217" w:rsidP="00865B73">
      <w:pPr>
        <w:spacing w:line="360" w:lineRule="auto"/>
        <w:jc w:val="both"/>
        <w:rPr>
          <w:rFonts w:cstheme="majorHAnsi"/>
          <w:b/>
          <w:bCs/>
          <w:sz w:val="24"/>
          <w:szCs w:val="24"/>
        </w:rPr>
      </w:pPr>
      <w:r w:rsidRPr="00865B73">
        <w:rPr>
          <w:rFonts w:cstheme="majorHAnsi"/>
          <w:b/>
          <w:bCs/>
          <w:sz w:val="24"/>
          <w:szCs w:val="24"/>
        </w:rPr>
        <w:t>The purpose of the Act</w:t>
      </w:r>
    </w:p>
    <w:p w14:paraId="17B85726" w14:textId="32F48864"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The short supply of skilled personnel is a serious obstacle to the competitiveness of our industry. The Skills Development Act aims to expand the knowledge and competencies of the </w:t>
      </w:r>
      <w:r w:rsidR="00D152D8" w:rsidRPr="00865B73">
        <w:rPr>
          <w:rFonts w:cstheme="majorHAnsi"/>
          <w:sz w:val="24"/>
          <w:szCs w:val="24"/>
        </w:rPr>
        <w:t>labor</w:t>
      </w:r>
      <w:r w:rsidRPr="00865B73">
        <w:rPr>
          <w:rFonts w:cstheme="majorHAnsi"/>
          <w:sz w:val="24"/>
          <w:szCs w:val="24"/>
        </w:rPr>
        <w:t xml:space="preserve"> force in order to improve productivity and employment.</w:t>
      </w:r>
    </w:p>
    <w:p w14:paraId="15F4194F" w14:textId="77777777" w:rsidR="00C93217" w:rsidRPr="00865B73" w:rsidRDefault="00C93217" w:rsidP="00865B73">
      <w:pPr>
        <w:spacing w:line="360" w:lineRule="auto"/>
        <w:jc w:val="both"/>
        <w:rPr>
          <w:rFonts w:cstheme="majorHAnsi"/>
          <w:b/>
          <w:bCs/>
          <w:sz w:val="24"/>
          <w:szCs w:val="24"/>
        </w:rPr>
      </w:pPr>
      <w:r w:rsidRPr="00865B73">
        <w:rPr>
          <w:rFonts w:cstheme="majorHAnsi"/>
          <w:b/>
          <w:bCs/>
          <w:sz w:val="24"/>
          <w:szCs w:val="24"/>
        </w:rPr>
        <w:t>The Main Aims of the Act are:</w:t>
      </w:r>
    </w:p>
    <w:p w14:paraId="507BB0A2" w14:textId="66FC8C10" w:rsidR="00C93217" w:rsidRPr="00865B73" w:rsidRDefault="00C93217" w:rsidP="00B44D03">
      <w:pPr>
        <w:numPr>
          <w:ilvl w:val="0"/>
          <w:numId w:val="19"/>
        </w:numPr>
        <w:spacing w:line="360" w:lineRule="auto"/>
        <w:jc w:val="both"/>
        <w:rPr>
          <w:rFonts w:cstheme="majorHAnsi"/>
          <w:sz w:val="24"/>
          <w:szCs w:val="24"/>
        </w:rPr>
      </w:pPr>
      <w:r w:rsidRPr="00865B73">
        <w:rPr>
          <w:rFonts w:cstheme="majorHAnsi"/>
          <w:sz w:val="24"/>
          <w:szCs w:val="24"/>
        </w:rPr>
        <w:t xml:space="preserve">To improve the quality of life of workers, their prospects of work and </w:t>
      </w:r>
      <w:r w:rsidR="00D152D8" w:rsidRPr="00865B73">
        <w:rPr>
          <w:rFonts w:cstheme="majorHAnsi"/>
          <w:sz w:val="24"/>
          <w:szCs w:val="24"/>
        </w:rPr>
        <w:t>labor</w:t>
      </w:r>
      <w:r w:rsidRPr="00865B73">
        <w:rPr>
          <w:rFonts w:cstheme="majorHAnsi"/>
          <w:sz w:val="24"/>
          <w:szCs w:val="24"/>
        </w:rPr>
        <w:t xml:space="preserve"> mobility</w:t>
      </w:r>
    </w:p>
    <w:p w14:paraId="343414E3" w14:textId="77777777" w:rsidR="00C93217" w:rsidRPr="00865B73" w:rsidRDefault="00C93217" w:rsidP="00B44D03">
      <w:pPr>
        <w:numPr>
          <w:ilvl w:val="0"/>
          <w:numId w:val="19"/>
        </w:numPr>
        <w:spacing w:line="360" w:lineRule="auto"/>
        <w:jc w:val="both"/>
        <w:rPr>
          <w:rFonts w:cstheme="majorHAnsi"/>
          <w:sz w:val="24"/>
          <w:szCs w:val="24"/>
        </w:rPr>
      </w:pPr>
      <w:r w:rsidRPr="00865B73">
        <w:rPr>
          <w:rFonts w:cstheme="majorHAnsi"/>
          <w:sz w:val="24"/>
          <w:szCs w:val="24"/>
        </w:rPr>
        <w:t>To improve productivity in the workplace and the competitiveness of employers</w:t>
      </w:r>
    </w:p>
    <w:p w14:paraId="4D1220BB" w14:textId="645DEDD9" w:rsidR="00C93217" w:rsidRPr="00865B73" w:rsidRDefault="00C93217" w:rsidP="00B44D03">
      <w:pPr>
        <w:numPr>
          <w:ilvl w:val="0"/>
          <w:numId w:val="19"/>
        </w:numPr>
        <w:spacing w:line="360" w:lineRule="auto"/>
        <w:jc w:val="both"/>
        <w:rPr>
          <w:rFonts w:cstheme="majorHAnsi"/>
          <w:sz w:val="24"/>
          <w:szCs w:val="24"/>
        </w:rPr>
      </w:pPr>
      <w:r w:rsidRPr="00865B73">
        <w:rPr>
          <w:rFonts w:cstheme="majorHAnsi"/>
          <w:sz w:val="24"/>
          <w:szCs w:val="24"/>
        </w:rPr>
        <w:t xml:space="preserve">To increase the levels of investment in education and training in the </w:t>
      </w:r>
      <w:r w:rsidR="00D152D8" w:rsidRPr="00865B73">
        <w:rPr>
          <w:rFonts w:cstheme="majorHAnsi"/>
          <w:sz w:val="24"/>
          <w:szCs w:val="24"/>
        </w:rPr>
        <w:t>labor</w:t>
      </w:r>
      <w:r w:rsidRPr="00865B73">
        <w:rPr>
          <w:rFonts w:cstheme="majorHAnsi"/>
          <w:sz w:val="24"/>
          <w:szCs w:val="24"/>
        </w:rPr>
        <w:t xml:space="preserve"> market and to improve the return on that investment</w:t>
      </w:r>
    </w:p>
    <w:p w14:paraId="4B7E7EB9" w14:textId="77777777" w:rsidR="00C93217" w:rsidRPr="00865B73" w:rsidRDefault="00C93217" w:rsidP="00B44D03">
      <w:pPr>
        <w:numPr>
          <w:ilvl w:val="0"/>
          <w:numId w:val="19"/>
        </w:numPr>
        <w:spacing w:line="360" w:lineRule="auto"/>
        <w:jc w:val="both"/>
        <w:rPr>
          <w:rFonts w:cstheme="majorHAnsi"/>
          <w:sz w:val="24"/>
          <w:szCs w:val="24"/>
        </w:rPr>
      </w:pPr>
      <w:r w:rsidRPr="00865B73">
        <w:rPr>
          <w:rFonts w:cstheme="majorHAnsi"/>
          <w:sz w:val="24"/>
          <w:szCs w:val="24"/>
        </w:rPr>
        <w:t>To promote self-employment</w:t>
      </w:r>
    </w:p>
    <w:p w14:paraId="4ED06269" w14:textId="77777777" w:rsidR="00C93217" w:rsidRPr="00865B73" w:rsidRDefault="00C93217" w:rsidP="00B44D03">
      <w:pPr>
        <w:numPr>
          <w:ilvl w:val="0"/>
          <w:numId w:val="19"/>
        </w:numPr>
        <w:spacing w:line="360" w:lineRule="auto"/>
        <w:jc w:val="both"/>
        <w:rPr>
          <w:rFonts w:cstheme="majorHAnsi"/>
          <w:sz w:val="24"/>
          <w:szCs w:val="24"/>
        </w:rPr>
      </w:pPr>
      <w:r w:rsidRPr="00865B73">
        <w:rPr>
          <w:rFonts w:cstheme="majorHAnsi"/>
          <w:sz w:val="24"/>
          <w:szCs w:val="24"/>
        </w:rPr>
        <w:t>To improve the delivery of services</w:t>
      </w:r>
    </w:p>
    <w:p w14:paraId="77A38F19" w14:textId="77777777" w:rsidR="00053FB6" w:rsidRDefault="00053FB6">
      <w:pPr>
        <w:rPr>
          <w:rFonts w:cstheme="majorHAnsi"/>
          <w:b/>
          <w:bCs/>
          <w:sz w:val="24"/>
          <w:szCs w:val="24"/>
        </w:rPr>
      </w:pPr>
      <w:r>
        <w:rPr>
          <w:rFonts w:cstheme="majorHAnsi"/>
          <w:b/>
          <w:bCs/>
          <w:sz w:val="24"/>
          <w:szCs w:val="24"/>
        </w:rPr>
        <w:br w:type="page"/>
      </w:r>
    </w:p>
    <w:p w14:paraId="2B5C42DE" w14:textId="0A158BDF" w:rsidR="00C93217" w:rsidRPr="00865B73" w:rsidRDefault="00C93217" w:rsidP="00865B73">
      <w:pPr>
        <w:spacing w:line="360" w:lineRule="auto"/>
        <w:jc w:val="both"/>
        <w:rPr>
          <w:rFonts w:cstheme="majorHAnsi"/>
          <w:b/>
          <w:bCs/>
          <w:sz w:val="24"/>
          <w:szCs w:val="24"/>
        </w:rPr>
      </w:pPr>
      <w:r w:rsidRPr="00865B73">
        <w:rPr>
          <w:rFonts w:cstheme="majorHAnsi"/>
          <w:b/>
          <w:bCs/>
          <w:sz w:val="24"/>
          <w:szCs w:val="24"/>
        </w:rPr>
        <w:lastRenderedPageBreak/>
        <w:t>Key Issues and Obligations of the Act</w:t>
      </w:r>
    </w:p>
    <w:p w14:paraId="0D7E07A2" w14:textId="1C97439C"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The aims of the Act are to be achieved by establishing an institutional and financial framework, which will include the National Skills Authority (NSA), the National Skills Fund (NSF), the Sector Education and Training Authority (SETAs) and institutions in the Department of </w:t>
      </w:r>
      <w:r w:rsidR="00D152D8" w:rsidRPr="00865B73">
        <w:rPr>
          <w:rFonts w:cstheme="majorHAnsi"/>
          <w:sz w:val="24"/>
          <w:szCs w:val="24"/>
        </w:rPr>
        <w:t>Labor</w:t>
      </w:r>
      <w:r w:rsidRPr="00865B73">
        <w:rPr>
          <w:rFonts w:cstheme="majorHAnsi"/>
          <w:sz w:val="24"/>
          <w:szCs w:val="24"/>
        </w:rPr>
        <w:t>.</w:t>
      </w:r>
    </w:p>
    <w:p w14:paraId="36F7822E" w14:textId="4C52F66F"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The Act established the National Skills Authority on 12 April 1999. The functions of the NSA are to advise the Minister of </w:t>
      </w:r>
      <w:r w:rsidR="00D152D8" w:rsidRPr="00865B73">
        <w:rPr>
          <w:rFonts w:cstheme="majorHAnsi"/>
          <w:sz w:val="24"/>
          <w:szCs w:val="24"/>
        </w:rPr>
        <w:t>Labor</w:t>
      </w:r>
      <w:r w:rsidRPr="00865B73">
        <w:rPr>
          <w:rFonts w:cstheme="majorHAnsi"/>
          <w:sz w:val="24"/>
          <w:szCs w:val="24"/>
        </w:rPr>
        <w:t xml:space="preserve"> on a national skills development policy and strategy, and on guidelines to implement the national skills development strategy. It also advises the Minister on the allocation of subsidies from the NSF. It reports to the Minister on the progress made in the implementation of the strategy. The NSA has to conduct investigations on any matter that arises out of the application of the Act.</w:t>
      </w:r>
    </w:p>
    <w:p w14:paraId="5049FE9E" w14:textId="77777777" w:rsidR="00C93217" w:rsidRPr="00865B73" w:rsidRDefault="00C93217" w:rsidP="00865B73">
      <w:pPr>
        <w:spacing w:line="360" w:lineRule="auto"/>
        <w:jc w:val="both"/>
        <w:rPr>
          <w:rFonts w:cstheme="majorHAnsi"/>
          <w:sz w:val="24"/>
          <w:szCs w:val="24"/>
        </w:rPr>
      </w:pPr>
      <w:r w:rsidRPr="00865B73">
        <w:rPr>
          <w:rFonts w:cstheme="majorHAnsi"/>
          <w:sz w:val="24"/>
          <w:szCs w:val="24"/>
        </w:rPr>
        <w:t>The composition of the NSA is as follows:</w:t>
      </w:r>
    </w:p>
    <w:p w14:paraId="41B9E06B" w14:textId="77777777" w:rsidR="00C93217" w:rsidRPr="00865B73" w:rsidRDefault="00C93217" w:rsidP="00B44D03">
      <w:pPr>
        <w:numPr>
          <w:ilvl w:val="0"/>
          <w:numId w:val="20"/>
        </w:numPr>
        <w:spacing w:line="360" w:lineRule="auto"/>
        <w:jc w:val="both"/>
        <w:rPr>
          <w:rFonts w:cstheme="majorHAnsi"/>
          <w:sz w:val="24"/>
          <w:szCs w:val="24"/>
        </w:rPr>
      </w:pPr>
      <w:r w:rsidRPr="00865B73">
        <w:rPr>
          <w:rFonts w:cstheme="majorHAnsi"/>
          <w:sz w:val="24"/>
          <w:szCs w:val="24"/>
        </w:rPr>
        <w:t>Chairperson</w:t>
      </w:r>
    </w:p>
    <w:p w14:paraId="12E34DBA" w14:textId="77777777" w:rsidR="00C93217" w:rsidRPr="00865B73" w:rsidRDefault="00C93217" w:rsidP="00B44D03">
      <w:pPr>
        <w:numPr>
          <w:ilvl w:val="0"/>
          <w:numId w:val="20"/>
        </w:numPr>
        <w:spacing w:line="360" w:lineRule="auto"/>
        <w:jc w:val="both"/>
        <w:rPr>
          <w:rFonts w:cstheme="majorHAnsi"/>
          <w:sz w:val="24"/>
          <w:szCs w:val="24"/>
        </w:rPr>
      </w:pPr>
      <w:r w:rsidRPr="00865B73">
        <w:rPr>
          <w:rFonts w:cstheme="majorHAnsi"/>
          <w:sz w:val="24"/>
          <w:szCs w:val="24"/>
        </w:rPr>
        <w:t>Executive Officer</w:t>
      </w:r>
    </w:p>
    <w:p w14:paraId="35299EC7" w14:textId="491FA9E0" w:rsidR="00C93217" w:rsidRPr="00865B73" w:rsidRDefault="00865B73" w:rsidP="00B44D03">
      <w:pPr>
        <w:numPr>
          <w:ilvl w:val="0"/>
          <w:numId w:val="20"/>
        </w:numPr>
        <w:spacing w:line="360" w:lineRule="auto"/>
        <w:jc w:val="both"/>
        <w:rPr>
          <w:rFonts w:cstheme="majorHAnsi"/>
          <w:sz w:val="24"/>
          <w:szCs w:val="24"/>
        </w:rPr>
      </w:pPr>
      <w:r w:rsidRPr="00865B73">
        <w:rPr>
          <w:rFonts w:cstheme="majorHAnsi"/>
          <w:sz w:val="24"/>
          <w:szCs w:val="24"/>
        </w:rPr>
        <w:t>Organized</w:t>
      </w:r>
      <w:r w:rsidR="00C93217" w:rsidRPr="00865B73">
        <w:rPr>
          <w:rFonts w:cstheme="majorHAnsi"/>
          <w:sz w:val="24"/>
          <w:szCs w:val="24"/>
        </w:rPr>
        <w:t xml:space="preserve"> business (BSA and </w:t>
      </w:r>
      <w:r w:rsidR="00D152D8" w:rsidRPr="00865B73">
        <w:rPr>
          <w:rFonts w:cstheme="majorHAnsi"/>
          <w:sz w:val="24"/>
          <w:szCs w:val="24"/>
        </w:rPr>
        <w:t>Nifco</w:t>
      </w:r>
      <w:r w:rsidR="00C93217" w:rsidRPr="00865B73">
        <w:rPr>
          <w:rFonts w:cstheme="majorHAnsi"/>
          <w:sz w:val="24"/>
          <w:szCs w:val="24"/>
        </w:rPr>
        <w:t>)</w:t>
      </w:r>
    </w:p>
    <w:p w14:paraId="18BD19B4" w14:textId="677748D0" w:rsidR="00C93217" w:rsidRPr="00865B73" w:rsidRDefault="00865B73" w:rsidP="00B44D03">
      <w:pPr>
        <w:numPr>
          <w:ilvl w:val="0"/>
          <w:numId w:val="20"/>
        </w:numPr>
        <w:spacing w:line="360" w:lineRule="auto"/>
        <w:jc w:val="both"/>
        <w:rPr>
          <w:rFonts w:cstheme="majorHAnsi"/>
          <w:sz w:val="24"/>
          <w:szCs w:val="24"/>
        </w:rPr>
      </w:pPr>
      <w:r w:rsidRPr="00865B73">
        <w:rPr>
          <w:rFonts w:cstheme="majorHAnsi"/>
          <w:sz w:val="24"/>
          <w:szCs w:val="24"/>
        </w:rPr>
        <w:t>Organized</w:t>
      </w:r>
      <w:r w:rsidR="00C93217" w:rsidRPr="00865B73">
        <w:rPr>
          <w:rFonts w:cstheme="majorHAnsi"/>
          <w:sz w:val="24"/>
          <w:szCs w:val="24"/>
        </w:rPr>
        <w:t xml:space="preserve"> </w:t>
      </w:r>
      <w:r w:rsidR="00D152D8" w:rsidRPr="00865B73">
        <w:rPr>
          <w:rFonts w:cstheme="majorHAnsi"/>
          <w:sz w:val="24"/>
          <w:szCs w:val="24"/>
        </w:rPr>
        <w:t>labor</w:t>
      </w:r>
      <w:r w:rsidR="00C93217" w:rsidRPr="00865B73">
        <w:rPr>
          <w:rFonts w:cstheme="majorHAnsi"/>
          <w:sz w:val="24"/>
          <w:szCs w:val="24"/>
        </w:rPr>
        <w:t xml:space="preserve"> (</w:t>
      </w:r>
      <w:r w:rsidR="00D152D8" w:rsidRPr="00865B73">
        <w:rPr>
          <w:rFonts w:cstheme="majorHAnsi"/>
          <w:sz w:val="24"/>
          <w:szCs w:val="24"/>
        </w:rPr>
        <w:t>Coast</w:t>
      </w:r>
      <w:r w:rsidR="00C93217" w:rsidRPr="00865B73">
        <w:rPr>
          <w:rFonts w:cstheme="majorHAnsi"/>
          <w:sz w:val="24"/>
          <w:szCs w:val="24"/>
        </w:rPr>
        <w:t xml:space="preserve">, </w:t>
      </w:r>
      <w:r w:rsidR="00D152D8" w:rsidRPr="00865B73">
        <w:rPr>
          <w:rFonts w:cstheme="majorHAnsi"/>
          <w:sz w:val="24"/>
          <w:szCs w:val="24"/>
        </w:rPr>
        <w:t>Cantu</w:t>
      </w:r>
      <w:r w:rsidR="00C93217" w:rsidRPr="00865B73">
        <w:rPr>
          <w:rFonts w:cstheme="majorHAnsi"/>
          <w:sz w:val="24"/>
          <w:szCs w:val="24"/>
        </w:rPr>
        <w:t xml:space="preserve"> and </w:t>
      </w:r>
      <w:r w:rsidR="00D152D8" w:rsidRPr="00865B73">
        <w:rPr>
          <w:rFonts w:cstheme="majorHAnsi"/>
          <w:sz w:val="24"/>
          <w:szCs w:val="24"/>
        </w:rPr>
        <w:t>Feuds</w:t>
      </w:r>
      <w:r w:rsidR="00C93217" w:rsidRPr="00865B73">
        <w:rPr>
          <w:rFonts w:cstheme="majorHAnsi"/>
          <w:sz w:val="24"/>
          <w:szCs w:val="24"/>
        </w:rPr>
        <w:t>)</w:t>
      </w:r>
    </w:p>
    <w:p w14:paraId="298FC6F7" w14:textId="65EECF78" w:rsidR="00C93217" w:rsidRPr="00865B73" w:rsidRDefault="00C93217" w:rsidP="00B44D03">
      <w:pPr>
        <w:numPr>
          <w:ilvl w:val="0"/>
          <w:numId w:val="20"/>
        </w:numPr>
        <w:spacing w:line="360" w:lineRule="auto"/>
        <w:jc w:val="both"/>
        <w:rPr>
          <w:rFonts w:cstheme="majorHAnsi"/>
          <w:sz w:val="24"/>
          <w:szCs w:val="24"/>
        </w:rPr>
      </w:pPr>
      <w:r w:rsidRPr="00865B73">
        <w:rPr>
          <w:rFonts w:cstheme="majorHAnsi"/>
          <w:sz w:val="24"/>
          <w:szCs w:val="24"/>
        </w:rPr>
        <w:t>Government departments (</w:t>
      </w:r>
      <w:r w:rsidR="00D152D8" w:rsidRPr="00865B73">
        <w:rPr>
          <w:rFonts w:cstheme="majorHAnsi"/>
          <w:sz w:val="24"/>
          <w:szCs w:val="24"/>
        </w:rPr>
        <w:t>Labor</w:t>
      </w:r>
      <w:r w:rsidRPr="00865B73">
        <w:rPr>
          <w:rFonts w:cstheme="majorHAnsi"/>
          <w:sz w:val="24"/>
          <w:szCs w:val="24"/>
        </w:rPr>
        <w:t>, Education, DPSA, DTI and DACST)</w:t>
      </w:r>
    </w:p>
    <w:p w14:paraId="0BD0AA88" w14:textId="77777777" w:rsidR="00C93217" w:rsidRPr="00865B73" w:rsidRDefault="00C93217" w:rsidP="00B44D03">
      <w:pPr>
        <w:numPr>
          <w:ilvl w:val="0"/>
          <w:numId w:val="20"/>
        </w:numPr>
        <w:spacing w:line="360" w:lineRule="auto"/>
        <w:jc w:val="both"/>
        <w:rPr>
          <w:rFonts w:cstheme="majorHAnsi"/>
          <w:sz w:val="24"/>
          <w:szCs w:val="24"/>
        </w:rPr>
      </w:pPr>
      <w:r w:rsidRPr="00865B73">
        <w:rPr>
          <w:rFonts w:cstheme="majorHAnsi"/>
          <w:sz w:val="24"/>
          <w:szCs w:val="24"/>
        </w:rPr>
        <w:t>Community (Youth, Women People with disabilities, Rural and Civic)</w:t>
      </w:r>
    </w:p>
    <w:p w14:paraId="5F2ACABE" w14:textId="77777777" w:rsidR="00C93217" w:rsidRPr="00865B73" w:rsidRDefault="00C93217" w:rsidP="00B44D03">
      <w:pPr>
        <w:numPr>
          <w:ilvl w:val="0"/>
          <w:numId w:val="20"/>
        </w:numPr>
        <w:spacing w:line="360" w:lineRule="auto"/>
        <w:jc w:val="both"/>
        <w:rPr>
          <w:rFonts w:cstheme="majorHAnsi"/>
          <w:sz w:val="24"/>
          <w:szCs w:val="24"/>
        </w:rPr>
      </w:pPr>
      <w:r w:rsidRPr="00865B73">
        <w:rPr>
          <w:rFonts w:cstheme="majorHAnsi"/>
          <w:sz w:val="24"/>
          <w:szCs w:val="24"/>
        </w:rPr>
        <w:t>Representatives from education and training providers (higher education, further education, adult basic education and training, and private)</w:t>
      </w:r>
    </w:p>
    <w:p w14:paraId="07B0C2BA" w14:textId="14D4C3EF"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The Minister of </w:t>
      </w:r>
      <w:r w:rsidR="00D152D8" w:rsidRPr="00865B73">
        <w:rPr>
          <w:rFonts w:cstheme="majorHAnsi"/>
          <w:sz w:val="24"/>
          <w:szCs w:val="24"/>
        </w:rPr>
        <w:t>labor</w:t>
      </w:r>
      <w:r w:rsidRPr="00865B73">
        <w:rPr>
          <w:rFonts w:cstheme="majorHAnsi"/>
          <w:sz w:val="24"/>
          <w:szCs w:val="24"/>
        </w:rPr>
        <w:t xml:space="preserve"> is mandated by the Act to establish and, where necessary, assist a SETA for any national economic sector. A SETA must develop and implement a sector skills plan, within the national skills development strategy, by establishing sector workplace skills plans by means of the skills development grants. It has to promote </w:t>
      </w:r>
      <w:r w:rsidR="00D152D8" w:rsidRPr="00865B73">
        <w:rPr>
          <w:rFonts w:cstheme="majorHAnsi"/>
          <w:sz w:val="24"/>
          <w:szCs w:val="24"/>
        </w:rPr>
        <w:t>learner ships</w:t>
      </w:r>
      <w:r w:rsidRPr="00865B73">
        <w:rPr>
          <w:rFonts w:cstheme="majorHAnsi"/>
          <w:sz w:val="24"/>
          <w:szCs w:val="24"/>
        </w:rPr>
        <w:t xml:space="preserve"> by identifying workplaces for practical work experiences. SETAs have the function to monitor the quality of education and training in their sectors. They have to </w:t>
      </w:r>
      <w:r w:rsidR="00D152D8" w:rsidRPr="00865B73">
        <w:rPr>
          <w:rFonts w:cstheme="majorHAnsi"/>
          <w:sz w:val="24"/>
          <w:szCs w:val="24"/>
        </w:rPr>
        <w:t>lease</w:t>
      </w:r>
      <w:r w:rsidRPr="00865B73">
        <w:rPr>
          <w:rFonts w:cstheme="majorHAnsi"/>
          <w:sz w:val="24"/>
          <w:szCs w:val="24"/>
        </w:rPr>
        <w:t xml:space="preserve"> with Employment Services, the NSA and the </w:t>
      </w:r>
      <w:r w:rsidRPr="00865B73">
        <w:rPr>
          <w:rFonts w:cstheme="majorHAnsi"/>
          <w:sz w:val="24"/>
          <w:szCs w:val="24"/>
        </w:rPr>
        <w:lastRenderedPageBreak/>
        <w:t xml:space="preserve">provinces. A SETA has to report to the Director-General of the Department of </w:t>
      </w:r>
      <w:r w:rsidR="00D152D8" w:rsidRPr="00865B73">
        <w:rPr>
          <w:rFonts w:cstheme="majorHAnsi"/>
          <w:sz w:val="24"/>
          <w:szCs w:val="24"/>
        </w:rPr>
        <w:t>Labor</w:t>
      </w:r>
      <w:r w:rsidRPr="00865B73">
        <w:rPr>
          <w:rFonts w:cstheme="majorHAnsi"/>
          <w:sz w:val="24"/>
          <w:szCs w:val="24"/>
        </w:rPr>
        <w:t xml:space="preserve"> on the implementation of its sector skills plans and its income and expenditure. The SETAs are financed for the levies collected from its sector and monies paid to it form the National Skills Fund.</w:t>
      </w:r>
    </w:p>
    <w:p w14:paraId="232B1C09" w14:textId="4D21C922"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One of the functions of a SETA is to establish a </w:t>
      </w:r>
      <w:r w:rsidR="00D152D8" w:rsidRPr="00865B73">
        <w:rPr>
          <w:rFonts w:cstheme="majorHAnsi"/>
          <w:sz w:val="24"/>
          <w:szCs w:val="24"/>
        </w:rPr>
        <w:t>learner ships</w:t>
      </w:r>
      <w:r w:rsidRPr="00865B73">
        <w:rPr>
          <w:rFonts w:cstheme="majorHAnsi"/>
          <w:sz w:val="24"/>
          <w:szCs w:val="24"/>
        </w:rPr>
        <w:t xml:space="preserve"> that has a structured learning </w:t>
      </w:r>
      <w:r w:rsidR="00D152D8" w:rsidRPr="00865B73">
        <w:rPr>
          <w:rFonts w:cstheme="majorHAnsi"/>
          <w:sz w:val="24"/>
          <w:szCs w:val="24"/>
        </w:rPr>
        <w:t>programmer</w:t>
      </w:r>
      <w:r w:rsidRPr="00865B73">
        <w:rPr>
          <w:rFonts w:cstheme="majorHAnsi"/>
          <w:sz w:val="24"/>
          <w:szCs w:val="24"/>
        </w:rPr>
        <w:t xml:space="preserve"> and a practical work experience of a specified nature and duration. The </w:t>
      </w:r>
      <w:r w:rsidR="00D152D8" w:rsidRPr="00865B73">
        <w:rPr>
          <w:rFonts w:cstheme="majorHAnsi"/>
          <w:sz w:val="24"/>
          <w:szCs w:val="24"/>
        </w:rPr>
        <w:t>learner ships</w:t>
      </w:r>
      <w:r w:rsidRPr="00865B73">
        <w:rPr>
          <w:rFonts w:cstheme="majorHAnsi"/>
          <w:sz w:val="24"/>
          <w:szCs w:val="24"/>
        </w:rPr>
        <w:t xml:space="preserve"> must lead to a qualification that is </w:t>
      </w:r>
      <w:r w:rsidR="00D152D8" w:rsidRPr="00865B73">
        <w:rPr>
          <w:rFonts w:cstheme="majorHAnsi"/>
          <w:sz w:val="24"/>
          <w:szCs w:val="24"/>
        </w:rPr>
        <w:t>recognized</w:t>
      </w:r>
      <w:r w:rsidRPr="00865B73">
        <w:rPr>
          <w:rFonts w:cstheme="majorHAnsi"/>
          <w:sz w:val="24"/>
          <w:szCs w:val="24"/>
        </w:rPr>
        <w:t xml:space="preserve"> by the South African Qualifications Authority.</w:t>
      </w:r>
    </w:p>
    <w:p w14:paraId="47DF3D2A" w14:textId="77777777" w:rsidR="00C93217" w:rsidRPr="00865B73" w:rsidRDefault="00C93217" w:rsidP="00865B73">
      <w:pPr>
        <w:spacing w:line="360" w:lineRule="auto"/>
        <w:jc w:val="both"/>
        <w:rPr>
          <w:rFonts w:cstheme="majorHAnsi"/>
          <w:sz w:val="24"/>
          <w:szCs w:val="24"/>
        </w:rPr>
      </w:pPr>
      <w:r w:rsidRPr="00865B73">
        <w:rPr>
          <w:rFonts w:cstheme="majorHAnsi"/>
          <w:sz w:val="24"/>
          <w:szCs w:val="24"/>
        </w:rPr>
        <w:t>The composition of a SETA must, in terms of section 11 of the Act, include:</w:t>
      </w:r>
    </w:p>
    <w:p w14:paraId="5A3A616D" w14:textId="17CF8A24" w:rsidR="00C93217" w:rsidRPr="00865B73" w:rsidRDefault="00865B73" w:rsidP="00B44D03">
      <w:pPr>
        <w:numPr>
          <w:ilvl w:val="0"/>
          <w:numId w:val="21"/>
        </w:numPr>
        <w:spacing w:line="360" w:lineRule="auto"/>
        <w:jc w:val="both"/>
        <w:rPr>
          <w:rFonts w:cstheme="majorHAnsi"/>
          <w:sz w:val="24"/>
          <w:szCs w:val="24"/>
        </w:rPr>
      </w:pPr>
      <w:r w:rsidRPr="00865B73">
        <w:rPr>
          <w:rFonts w:cstheme="majorHAnsi"/>
          <w:sz w:val="24"/>
          <w:szCs w:val="24"/>
        </w:rPr>
        <w:t>Organized</w:t>
      </w:r>
      <w:r w:rsidR="00C93217" w:rsidRPr="00865B73">
        <w:rPr>
          <w:rFonts w:cstheme="majorHAnsi"/>
          <w:sz w:val="24"/>
          <w:szCs w:val="24"/>
        </w:rPr>
        <w:t xml:space="preserve"> employers (including </w:t>
      </w:r>
      <w:r w:rsidR="00D152D8" w:rsidRPr="00865B73">
        <w:rPr>
          <w:rFonts w:cstheme="majorHAnsi"/>
          <w:sz w:val="24"/>
          <w:szCs w:val="24"/>
        </w:rPr>
        <w:t>she’s</w:t>
      </w:r>
      <w:r w:rsidR="00C93217" w:rsidRPr="00865B73">
        <w:rPr>
          <w:rFonts w:cstheme="majorHAnsi"/>
          <w:sz w:val="24"/>
          <w:szCs w:val="24"/>
        </w:rPr>
        <w:t>)</w:t>
      </w:r>
    </w:p>
    <w:p w14:paraId="0CB88564" w14:textId="14FCC663" w:rsidR="00C93217" w:rsidRPr="00865B73" w:rsidRDefault="00865B73" w:rsidP="00B44D03">
      <w:pPr>
        <w:numPr>
          <w:ilvl w:val="0"/>
          <w:numId w:val="21"/>
        </w:numPr>
        <w:spacing w:line="360" w:lineRule="auto"/>
        <w:jc w:val="both"/>
        <w:rPr>
          <w:rFonts w:cstheme="majorHAnsi"/>
          <w:sz w:val="24"/>
          <w:szCs w:val="24"/>
        </w:rPr>
      </w:pPr>
      <w:r w:rsidRPr="00865B73">
        <w:rPr>
          <w:rFonts w:cstheme="majorHAnsi"/>
          <w:sz w:val="24"/>
          <w:szCs w:val="24"/>
        </w:rPr>
        <w:t>Organized</w:t>
      </w:r>
      <w:r w:rsidR="00C93217" w:rsidRPr="00865B73">
        <w:rPr>
          <w:rFonts w:cstheme="majorHAnsi"/>
          <w:sz w:val="24"/>
          <w:szCs w:val="24"/>
        </w:rPr>
        <w:t xml:space="preserve"> </w:t>
      </w:r>
      <w:r w:rsidR="00D152D8" w:rsidRPr="00865B73">
        <w:rPr>
          <w:rFonts w:cstheme="majorHAnsi"/>
          <w:sz w:val="24"/>
          <w:szCs w:val="24"/>
        </w:rPr>
        <w:t>labor</w:t>
      </w:r>
    </w:p>
    <w:p w14:paraId="1DE20B4C" w14:textId="77777777" w:rsidR="00C93217" w:rsidRPr="00865B73" w:rsidRDefault="00C93217" w:rsidP="00B44D03">
      <w:pPr>
        <w:numPr>
          <w:ilvl w:val="0"/>
          <w:numId w:val="21"/>
        </w:numPr>
        <w:spacing w:line="360" w:lineRule="auto"/>
        <w:jc w:val="both"/>
        <w:rPr>
          <w:rFonts w:cstheme="majorHAnsi"/>
          <w:sz w:val="24"/>
          <w:szCs w:val="24"/>
        </w:rPr>
      </w:pPr>
      <w:r w:rsidRPr="00865B73">
        <w:rPr>
          <w:rFonts w:cstheme="majorHAnsi"/>
          <w:sz w:val="24"/>
          <w:szCs w:val="24"/>
        </w:rPr>
        <w:t>Relevant government departments</w:t>
      </w:r>
    </w:p>
    <w:p w14:paraId="03D81E68" w14:textId="77777777" w:rsidR="00C93217" w:rsidRPr="00865B73" w:rsidRDefault="00C93217" w:rsidP="00B44D03">
      <w:pPr>
        <w:numPr>
          <w:ilvl w:val="0"/>
          <w:numId w:val="21"/>
        </w:numPr>
        <w:spacing w:line="360" w:lineRule="auto"/>
        <w:jc w:val="both"/>
        <w:rPr>
          <w:rFonts w:cstheme="majorHAnsi"/>
          <w:sz w:val="24"/>
          <w:szCs w:val="24"/>
        </w:rPr>
      </w:pPr>
      <w:r w:rsidRPr="00865B73">
        <w:rPr>
          <w:rFonts w:cstheme="majorHAnsi"/>
          <w:sz w:val="24"/>
          <w:szCs w:val="24"/>
        </w:rPr>
        <w:t>Relevant professional bodies (optional)</w:t>
      </w:r>
    </w:p>
    <w:p w14:paraId="15132D50" w14:textId="336A55D8" w:rsidR="00C93217" w:rsidRPr="00865B73" w:rsidRDefault="00C93217" w:rsidP="00B44D03">
      <w:pPr>
        <w:numPr>
          <w:ilvl w:val="0"/>
          <w:numId w:val="21"/>
        </w:numPr>
        <w:spacing w:line="360" w:lineRule="auto"/>
        <w:jc w:val="both"/>
        <w:rPr>
          <w:rFonts w:cstheme="majorHAnsi"/>
          <w:sz w:val="24"/>
          <w:szCs w:val="24"/>
        </w:rPr>
      </w:pPr>
      <w:r w:rsidRPr="00865B73">
        <w:rPr>
          <w:rFonts w:cstheme="majorHAnsi"/>
          <w:sz w:val="24"/>
          <w:szCs w:val="24"/>
        </w:rPr>
        <w:t xml:space="preserve">Representatives </w:t>
      </w:r>
      <w:r w:rsidR="007C0D87" w:rsidRPr="00865B73">
        <w:rPr>
          <w:rFonts w:cstheme="majorHAnsi"/>
          <w:sz w:val="24"/>
          <w:szCs w:val="24"/>
        </w:rPr>
        <w:t>from</w:t>
      </w:r>
      <w:r w:rsidRPr="00865B73">
        <w:rPr>
          <w:rFonts w:cstheme="majorHAnsi"/>
          <w:sz w:val="24"/>
          <w:szCs w:val="24"/>
        </w:rPr>
        <w:t xml:space="preserve"> the relevant bargaining council (optional)</w:t>
      </w:r>
    </w:p>
    <w:p w14:paraId="1BBE0C03" w14:textId="5C8C89C7"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The Director-General of the Department of </w:t>
      </w:r>
      <w:r w:rsidR="00D152D8" w:rsidRPr="00865B73">
        <w:rPr>
          <w:rFonts w:cstheme="majorHAnsi"/>
          <w:sz w:val="24"/>
          <w:szCs w:val="24"/>
        </w:rPr>
        <w:t>Labor</w:t>
      </w:r>
      <w:r w:rsidRPr="00865B73">
        <w:rPr>
          <w:rFonts w:cstheme="majorHAnsi"/>
          <w:sz w:val="24"/>
          <w:szCs w:val="24"/>
        </w:rPr>
        <w:t xml:space="preserve"> is obliged in terms of section 22 of the Act to establish a Skills Development Planning Unit in the Department and provide it with the personnel and financial resources necessary for the performance of its functions. The functions of the Unit are:</w:t>
      </w:r>
    </w:p>
    <w:p w14:paraId="64DFA089" w14:textId="7B0E2855" w:rsidR="00C93217" w:rsidRPr="00865B73" w:rsidRDefault="00C93217" w:rsidP="00B44D03">
      <w:pPr>
        <w:numPr>
          <w:ilvl w:val="0"/>
          <w:numId w:val="22"/>
        </w:numPr>
        <w:spacing w:line="360" w:lineRule="auto"/>
        <w:jc w:val="both"/>
        <w:rPr>
          <w:rFonts w:cstheme="majorHAnsi"/>
          <w:sz w:val="24"/>
          <w:szCs w:val="24"/>
        </w:rPr>
      </w:pPr>
      <w:r w:rsidRPr="00865B73">
        <w:rPr>
          <w:rFonts w:cstheme="majorHAnsi"/>
          <w:sz w:val="24"/>
          <w:szCs w:val="24"/>
        </w:rPr>
        <w:t xml:space="preserve">to research and </w:t>
      </w:r>
      <w:r w:rsidR="00865B73" w:rsidRPr="00865B73">
        <w:rPr>
          <w:rFonts w:cstheme="majorHAnsi"/>
          <w:sz w:val="24"/>
          <w:szCs w:val="24"/>
        </w:rPr>
        <w:t>analyze</w:t>
      </w:r>
      <w:r w:rsidRPr="00865B73">
        <w:rPr>
          <w:rFonts w:cstheme="majorHAnsi"/>
          <w:sz w:val="24"/>
          <w:szCs w:val="24"/>
        </w:rPr>
        <w:t xml:space="preserve"> the </w:t>
      </w:r>
      <w:r w:rsidR="00D152D8" w:rsidRPr="00865B73">
        <w:rPr>
          <w:rFonts w:cstheme="majorHAnsi"/>
          <w:sz w:val="24"/>
          <w:szCs w:val="24"/>
        </w:rPr>
        <w:t>labor</w:t>
      </w:r>
      <w:r w:rsidRPr="00865B73">
        <w:rPr>
          <w:rFonts w:cstheme="majorHAnsi"/>
          <w:sz w:val="24"/>
          <w:szCs w:val="24"/>
        </w:rPr>
        <w:t xml:space="preserve"> market in order to determine skills development needs for South Africa as whole, each sector of the economy and organs of state</w:t>
      </w:r>
    </w:p>
    <w:p w14:paraId="721E929D" w14:textId="7111106B" w:rsidR="00C93217" w:rsidRPr="00865B73" w:rsidRDefault="00C93217" w:rsidP="00B44D03">
      <w:pPr>
        <w:numPr>
          <w:ilvl w:val="0"/>
          <w:numId w:val="22"/>
        </w:numPr>
        <w:spacing w:line="360" w:lineRule="auto"/>
        <w:jc w:val="both"/>
        <w:rPr>
          <w:rFonts w:cstheme="majorHAnsi"/>
          <w:sz w:val="24"/>
          <w:szCs w:val="24"/>
        </w:rPr>
      </w:pPr>
      <w:r w:rsidRPr="00865B73">
        <w:rPr>
          <w:rFonts w:cstheme="majorHAnsi"/>
          <w:sz w:val="24"/>
          <w:szCs w:val="24"/>
        </w:rPr>
        <w:t xml:space="preserve">assist in the formulation of the </w:t>
      </w:r>
      <w:r w:rsidR="007C0D87" w:rsidRPr="00865B73">
        <w:rPr>
          <w:rFonts w:cstheme="majorHAnsi"/>
          <w:sz w:val="24"/>
          <w:szCs w:val="24"/>
        </w:rPr>
        <w:t>nation’s</w:t>
      </w:r>
      <w:r w:rsidRPr="00865B73">
        <w:rPr>
          <w:rFonts w:cstheme="majorHAnsi"/>
          <w:sz w:val="24"/>
          <w:szCs w:val="24"/>
        </w:rPr>
        <w:t xml:space="preserve"> skills development strategy and sector skills development plans</w:t>
      </w:r>
    </w:p>
    <w:p w14:paraId="19EB91FD" w14:textId="77777777" w:rsidR="00C93217" w:rsidRPr="00865B73" w:rsidRDefault="00C93217" w:rsidP="00B44D03">
      <w:pPr>
        <w:numPr>
          <w:ilvl w:val="0"/>
          <w:numId w:val="22"/>
        </w:numPr>
        <w:spacing w:line="360" w:lineRule="auto"/>
        <w:jc w:val="both"/>
        <w:rPr>
          <w:rFonts w:cstheme="majorHAnsi"/>
          <w:sz w:val="24"/>
          <w:szCs w:val="24"/>
        </w:rPr>
      </w:pPr>
      <w:r w:rsidRPr="00865B73">
        <w:rPr>
          <w:rFonts w:cstheme="majorHAnsi"/>
          <w:sz w:val="24"/>
          <w:szCs w:val="24"/>
        </w:rPr>
        <w:t>to provide information on skills to the Minister, NSA, SETA, education and training providers, and organs of state.</w:t>
      </w:r>
    </w:p>
    <w:p w14:paraId="7D4C619C" w14:textId="37F2F1BC" w:rsidR="00C93217" w:rsidRPr="00865B73" w:rsidRDefault="00C93217" w:rsidP="00865B73">
      <w:pPr>
        <w:spacing w:line="360" w:lineRule="auto"/>
        <w:jc w:val="both"/>
        <w:rPr>
          <w:rFonts w:cstheme="majorHAnsi"/>
          <w:sz w:val="24"/>
          <w:szCs w:val="24"/>
        </w:rPr>
      </w:pPr>
      <w:r w:rsidRPr="00865B73">
        <w:rPr>
          <w:rFonts w:cstheme="majorHAnsi"/>
          <w:sz w:val="24"/>
          <w:szCs w:val="24"/>
        </w:rPr>
        <w:t xml:space="preserve">The Director-General has the mandate to set up </w:t>
      </w:r>
      <w:r w:rsidR="00D152D8" w:rsidRPr="00865B73">
        <w:rPr>
          <w:rFonts w:cstheme="majorHAnsi"/>
          <w:sz w:val="24"/>
          <w:szCs w:val="24"/>
        </w:rPr>
        <w:t>labor</w:t>
      </w:r>
      <w:r w:rsidRPr="00865B73">
        <w:rPr>
          <w:rFonts w:cstheme="majorHAnsi"/>
          <w:sz w:val="24"/>
          <w:szCs w:val="24"/>
        </w:rPr>
        <w:t xml:space="preserve"> </w:t>
      </w:r>
      <w:r w:rsidR="00D152D8" w:rsidRPr="00865B73">
        <w:rPr>
          <w:rFonts w:cstheme="majorHAnsi"/>
          <w:sz w:val="24"/>
          <w:szCs w:val="24"/>
        </w:rPr>
        <w:t>centers</w:t>
      </w:r>
      <w:r w:rsidRPr="00865B73">
        <w:rPr>
          <w:rFonts w:cstheme="majorHAnsi"/>
          <w:sz w:val="24"/>
          <w:szCs w:val="24"/>
        </w:rPr>
        <w:t xml:space="preserve"> in the Department. The functions of the </w:t>
      </w:r>
      <w:r w:rsidR="00D152D8" w:rsidRPr="00865B73">
        <w:rPr>
          <w:rFonts w:cstheme="majorHAnsi"/>
          <w:sz w:val="24"/>
          <w:szCs w:val="24"/>
        </w:rPr>
        <w:t>labor</w:t>
      </w:r>
      <w:r w:rsidRPr="00865B73">
        <w:rPr>
          <w:rFonts w:cstheme="majorHAnsi"/>
          <w:sz w:val="24"/>
          <w:szCs w:val="24"/>
        </w:rPr>
        <w:t xml:space="preserve"> </w:t>
      </w:r>
      <w:r w:rsidR="00D152D8" w:rsidRPr="00865B73">
        <w:rPr>
          <w:rFonts w:cstheme="majorHAnsi"/>
          <w:sz w:val="24"/>
          <w:szCs w:val="24"/>
        </w:rPr>
        <w:t>centers</w:t>
      </w:r>
      <w:r w:rsidRPr="00865B73">
        <w:rPr>
          <w:rFonts w:cstheme="majorHAnsi"/>
          <w:sz w:val="24"/>
          <w:szCs w:val="24"/>
        </w:rPr>
        <w:t xml:space="preserve"> are to provide employment services for workers, employers, training providers and rural communities. The </w:t>
      </w:r>
      <w:r w:rsidR="00D152D8" w:rsidRPr="00865B73">
        <w:rPr>
          <w:rFonts w:cstheme="majorHAnsi"/>
          <w:sz w:val="24"/>
          <w:szCs w:val="24"/>
        </w:rPr>
        <w:t>labor</w:t>
      </w:r>
      <w:r w:rsidRPr="00865B73">
        <w:rPr>
          <w:rFonts w:cstheme="majorHAnsi"/>
          <w:sz w:val="24"/>
          <w:szCs w:val="24"/>
        </w:rPr>
        <w:t xml:space="preserve"> </w:t>
      </w:r>
      <w:r w:rsidR="00D152D8" w:rsidRPr="00865B73">
        <w:rPr>
          <w:rFonts w:cstheme="majorHAnsi"/>
          <w:sz w:val="24"/>
          <w:szCs w:val="24"/>
        </w:rPr>
        <w:t>centers</w:t>
      </w:r>
      <w:r w:rsidRPr="00865B73">
        <w:rPr>
          <w:rFonts w:cstheme="majorHAnsi"/>
          <w:sz w:val="24"/>
          <w:szCs w:val="24"/>
        </w:rPr>
        <w:t xml:space="preserve"> are to carry out the following:</w:t>
      </w:r>
    </w:p>
    <w:p w14:paraId="7649A18B" w14:textId="77777777" w:rsidR="00C93217" w:rsidRPr="00865B73" w:rsidRDefault="00C93217" w:rsidP="00B44D03">
      <w:pPr>
        <w:numPr>
          <w:ilvl w:val="0"/>
          <w:numId w:val="23"/>
        </w:numPr>
        <w:spacing w:line="360" w:lineRule="auto"/>
        <w:jc w:val="both"/>
        <w:rPr>
          <w:rFonts w:cstheme="majorHAnsi"/>
          <w:sz w:val="24"/>
          <w:szCs w:val="24"/>
        </w:rPr>
      </w:pPr>
      <w:r w:rsidRPr="00865B73">
        <w:rPr>
          <w:rFonts w:cstheme="majorHAnsi"/>
          <w:sz w:val="24"/>
          <w:szCs w:val="24"/>
        </w:rPr>
        <w:lastRenderedPageBreak/>
        <w:t>to register work-seekers</w:t>
      </w:r>
    </w:p>
    <w:p w14:paraId="01C745B7" w14:textId="77777777" w:rsidR="00C93217" w:rsidRPr="00865B73" w:rsidRDefault="00C93217" w:rsidP="00B44D03">
      <w:pPr>
        <w:numPr>
          <w:ilvl w:val="0"/>
          <w:numId w:val="23"/>
        </w:numPr>
        <w:spacing w:line="360" w:lineRule="auto"/>
        <w:jc w:val="both"/>
        <w:rPr>
          <w:rFonts w:cstheme="majorHAnsi"/>
          <w:sz w:val="24"/>
          <w:szCs w:val="24"/>
        </w:rPr>
      </w:pPr>
      <w:r w:rsidRPr="00865B73">
        <w:rPr>
          <w:rFonts w:cstheme="majorHAnsi"/>
          <w:sz w:val="24"/>
          <w:szCs w:val="24"/>
        </w:rPr>
        <w:t>to register vacancies and work opportunities</w:t>
      </w:r>
    </w:p>
    <w:p w14:paraId="54CA2677" w14:textId="77777777" w:rsidR="00C93217" w:rsidRPr="00865B73" w:rsidRDefault="00C93217" w:rsidP="00B44D03">
      <w:pPr>
        <w:numPr>
          <w:ilvl w:val="0"/>
          <w:numId w:val="23"/>
        </w:numPr>
        <w:spacing w:line="360" w:lineRule="auto"/>
        <w:jc w:val="both"/>
        <w:rPr>
          <w:rFonts w:cstheme="majorHAnsi"/>
          <w:sz w:val="24"/>
          <w:szCs w:val="24"/>
        </w:rPr>
      </w:pPr>
      <w:r w:rsidRPr="00865B73">
        <w:rPr>
          <w:rFonts w:cstheme="majorHAnsi"/>
          <w:sz w:val="24"/>
          <w:szCs w:val="24"/>
        </w:rPr>
        <w:t>to assist prescribed categories of persons –</w:t>
      </w:r>
    </w:p>
    <w:p w14:paraId="6A328AC8" w14:textId="4618B54B" w:rsidR="00C93217" w:rsidRPr="00B44D03" w:rsidRDefault="00C93217" w:rsidP="00B44D03">
      <w:pPr>
        <w:pStyle w:val="ListParagraph"/>
        <w:numPr>
          <w:ilvl w:val="0"/>
          <w:numId w:val="59"/>
        </w:numPr>
        <w:spacing w:line="360" w:lineRule="auto"/>
        <w:jc w:val="both"/>
        <w:rPr>
          <w:rFonts w:cstheme="majorHAnsi"/>
          <w:sz w:val="24"/>
          <w:szCs w:val="24"/>
        </w:rPr>
      </w:pPr>
      <w:r w:rsidRPr="00B44D03">
        <w:rPr>
          <w:rFonts w:cstheme="majorHAnsi"/>
          <w:sz w:val="24"/>
          <w:szCs w:val="24"/>
        </w:rPr>
        <w:t xml:space="preserve">to enter special education and training </w:t>
      </w:r>
      <w:r w:rsidR="00D152D8" w:rsidRPr="00B44D03">
        <w:rPr>
          <w:rFonts w:cstheme="majorHAnsi"/>
          <w:sz w:val="24"/>
          <w:szCs w:val="24"/>
        </w:rPr>
        <w:t>programmers</w:t>
      </w:r>
    </w:p>
    <w:p w14:paraId="30030C8C" w14:textId="77777777" w:rsidR="00C93217" w:rsidRPr="00B44D03" w:rsidRDefault="00C93217" w:rsidP="00B44D03">
      <w:pPr>
        <w:pStyle w:val="ListParagraph"/>
        <w:numPr>
          <w:ilvl w:val="0"/>
          <w:numId w:val="59"/>
        </w:numPr>
        <w:spacing w:line="360" w:lineRule="auto"/>
        <w:jc w:val="both"/>
        <w:rPr>
          <w:rFonts w:cstheme="majorHAnsi"/>
          <w:sz w:val="24"/>
          <w:szCs w:val="24"/>
        </w:rPr>
      </w:pPr>
      <w:r w:rsidRPr="00B44D03">
        <w:rPr>
          <w:rFonts w:cstheme="majorHAnsi"/>
          <w:sz w:val="24"/>
          <w:szCs w:val="24"/>
        </w:rPr>
        <w:t>to find employment</w:t>
      </w:r>
    </w:p>
    <w:p w14:paraId="0005344D" w14:textId="77777777" w:rsidR="00C93217" w:rsidRPr="00B44D03" w:rsidRDefault="00C93217" w:rsidP="00B44D03">
      <w:pPr>
        <w:pStyle w:val="ListParagraph"/>
        <w:numPr>
          <w:ilvl w:val="0"/>
          <w:numId w:val="59"/>
        </w:numPr>
        <w:spacing w:line="360" w:lineRule="auto"/>
        <w:jc w:val="both"/>
        <w:rPr>
          <w:rFonts w:cstheme="majorHAnsi"/>
          <w:sz w:val="24"/>
          <w:szCs w:val="24"/>
        </w:rPr>
      </w:pPr>
      <w:r w:rsidRPr="00B44D03">
        <w:rPr>
          <w:rFonts w:cstheme="majorHAnsi"/>
          <w:sz w:val="24"/>
          <w:szCs w:val="24"/>
        </w:rPr>
        <w:t>to start incoming generating projects</w:t>
      </w:r>
    </w:p>
    <w:p w14:paraId="62B40E7D" w14:textId="25C51904" w:rsidR="00C93217" w:rsidRPr="00B44D03" w:rsidRDefault="00C93217" w:rsidP="00B44D03">
      <w:pPr>
        <w:pStyle w:val="ListParagraph"/>
        <w:numPr>
          <w:ilvl w:val="0"/>
          <w:numId w:val="59"/>
        </w:numPr>
        <w:spacing w:line="360" w:lineRule="auto"/>
        <w:jc w:val="both"/>
        <w:rPr>
          <w:rFonts w:cstheme="majorHAnsi"/>
          <w:sz w:val="24"/>
          <w:szCs w:val="24"/>
        </w:rPr>
      </w:pPr>
      <w:r w:rsidRPr="00B44D03">
        <w:rPr>
          <w:rFonts w:cstheme="majorHAnsi"/>
          <w:sz w:val="24"/>
          <w:szCs w:val="24"/>
        </w:rPr>
        <w:t xml:space="preserve">to participate in special employment </w:t>
      </w:r>
      <w:r w:rsidR="00D152D8" w:rsidRPr="00B44D03">
        <w:rPr>
          <w:rFonts w:cstheme="majorHAnsi"/>
          <w:sz w:val="24"/>
          <w:szCs w:val="24"/>
        </w:rPr>
        <w:t>programmers</w:t>
      </w:r>
    </w:p>
    <w:p w14:paraId="309CCB2C" w14:textId="77777777" w:rsidR="00C93217" w:rsidRPr="00865B73" w:rsidRDefault="00C93217" w:rsidP="00865B73">
      <w:pPr>
        <w:spacing w:line="360" w:lineRule="auto"/>
        <w:jc w:val="both"/>
        <w:rPr>
          <w:rFonts w:cstheme="majorHAnsi"/>
          <w:sz w:val="24"/>
          <w:szCs w:val="24"/>
        </w:rPr>
      </w:pPr>
      <w:r w:rsidRPr="00865B73">
        <w:rPr>
          <w:rFonts w:cstheme="majorHAnsi"/>
          <w:sz w:val="24"/>
          <w:szCs w:val="24"/>
        </w:rPr>
        <w:t>The Act established the National Skills Fund to fund projects that have been identified in the national skills development strategy as priority or other projects the Director-General sees as necessary to the achievement of the purposes of the Act. The Skills Development Levies Act of 1999 provides for the collection, administration, disbursement and regulation of the monies in the Fund.</w:t>
      </w:r>
    </w:p>
    <w:p w14:paraId="69252AAB" w14:textId="0A2B430D" w:rsidR="00C93217" w:rsidRPr="00865B73" w:rsidRDefault="00C93217" w:rsidP="00865B73">
      <w:pPr>
        <w:spacing w:line="360" w:lineRule="auto"/>
        <w:jc w:val="both"/>
        <w:rPr>
          <w:rFonts w:cstheme="majorHAnsi"/>
          <w:sz w:val="24"/>
          <w:szCs w:val="24"/>
        </w:rPr>
      </w:pPr>
      <w:r w:rsidRPr="00865B73">
        <w:rPr>
          <w:rFonts w:cstheme="majorHAnsi"/>
          <w:sz w:val="24"/>
          <w:szCs w:val="24"/>
        </w:rPr>
        <w:t>Finally, the Act provides for the public service employer in the national and provincial spheres of government to budget for at least one percent of its payroll for education and training of its employees with effect from 1 April 2000 and to contribute funds to a SETA where necessary.</w:t>
      </w:r>
    </w:p>
    <w:p w14:paraId="10D1058D" w14:textId="38B80DC2" w:rsidR="00484241" w:rsidRPr="00865B73" w:rsidRDefault="00484241" w:rsidP="00B44D0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Levy payment and distribution provisions</w:t>
      </w:r>
    </w:p>
    <w:p w14:paraId="7C485CCA"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Basic Guide to Skills Development Levies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89454D" w:rsidRPr="00865B73" w14:paraId="4B555C19" w14:textId="77777777" w:rsidTr="0089454D">
        <w:trPr>
          <w:tblCellSpacing w:w="15" w:type="dxa"/>
        </w:trPr>
        <w:tc>
          <w:tcPr>
            <w:tcW w:w="0" w:type="auto"/>
            <w:tcBorders>
              <w:top w:val="single" w:sz="6" w:space="0" w:color="FFFFFF"/>
              <w:left w:val="single" w:sz="6" w:space="0" w:color="FFFFFF"/>
              <w:bottom w:val="single" w:sz="6" w:space="0" w:color="FFFFFF"/>
              <w:right w:val="single" w:sz="6" w:space="0" w:color="FFFFFF"/>
            </w:tcBorders>
            <w:tcMar>
              <w:top w:w="30" w:type="dxa"/>
              <w:left w:w="30" w:type="dxa"/>
              <w:bottom w:w="30" w:type="dxa"/>
              <w:right w:w="30" w:type="dxa"/>
            </w:tcMar>
            <w:hideMark/>
          </w:tcPr>
          <w:p w14:paraId="7F1CA0F3" w14:textId="77777777" w:rsidR="0089454D" w:rsidRPr="00865B73" w:rsidRDefault="0089454D" w:rsidP="00865B73">
            <w:pPr>
              <w:spacing w:line="360" w:lineRule="auto"/>
              <w:jc w:val="both"/>
              <w:divId w:val="1659530830"/>
              <w:rPr>
                <w:rFonts w:cstheme="majorHAnsi"/>
                <w:sz w:val="24"/>
                <w:szCs w:val="24"/>
              </w:rPr>
            </w:pPr>
            <w:r w:rsidRPr="00865B73">
              <w:rPr>
                <w:rFonts w:cstheme="majorHAnsi"/>
                <w:sz w:val="24"/>
                <w:szCs w:val="24"/>
              </w:rPr>
              <w:t>Employers must pay 1% of their workers’ pay to the skills development levy. The money goes to Sector Education and Training Authorities (SETAs) and the Skills Development Fund to pay for training.</w:t>
            </w:r>
          </w:p>
          <w:p w14:paraId="085775F4"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Application</w:t>
            </w:r>
          </w:p>
          <w:p w14:paraId="1E54C5DE" w14:textId="77777777" w:rsidR="0089454D" w:rsidRPr="00865B73" w:rsidRDefault="0089454D" w:rsidP="00865B73">
            <w:pPr>
              <w:spacing w:line="360" w:lineRule="auto"/>
              <w:jc w:val="both"/>
              <w:rPr>
                <w:rFonts w:cstheme="majorHAnsi"/>
                <w:sz w:val="24"/>
                <w:szCs w:val="24"/>
              </w:rPr>
            </w:pPr>
            <w:r w:rsidRPr="00865B73">
              <w:rPr>
                <w:rFonts w:cstheme="majorHAnsi"/>
                <w:sz w:val="24"/>
                <w:szCs w:val="24"/>
              </w:rPr>
              <w:t>The Skills Development Levies Act applies to all employers except–</w:t>
            </w:r>
          </w:p>
          <w:p w14:paraId="3537A047" w14:textId="77777777" w:rsidR="0089454D" w:rsidRPr="00B44D03" w:rsidRDefault="0089454D" w:rsidP="00B44D03">
            <w:pPr>
              <w:pStyle w:val="ListParagraph"/>
              <w:numPr>
                <w:ilvl w:val="0"/>
                <w:numId w:val="60"/>
              </w:numPr>
              <w:spacing w:line="360" w:lineRule="auto"/>
              <w:jc w:val="both"/>
              <w:rPr>
                <w:rFonts w:cstheme="majorHAnsi"/>
                <w:sz w:val="24"/>
                <w:szCs w:val="24"/>
              </w:rPr>
            </w:pPr>
            <w:r w:rsidRPr="00B44D03">
              <w:rPr>
                <w:rFonts w:cstheme="majorHAnsi"/>
                <w:sz w:val="24"/>
                <w:szCs w:val="24"/>
              </w:rPr>
              <w:t>the public service;</w:t>
            </w:r>
          </w:p>
          <w:p w14:paraId="320C9A56" w14:textId="7C5AFB04" w:rsidR="0089454D" w:rsidRPr="00B44D03" w:rsidRDefault="0089454D" w:rsidP="00B44D03">
            <w:pPr>
              <w:pStyle w:val="ListParagraph"/>
              <w:numPr>
                <w:ilvl w:val="0"/>
                <w:numId w:val="60"/>
              </w:numPr>
              <w:spacing w:line="360" w:lineRule="auto"/>
              <w:jc w:val="both"/>
              <w:rPr>
                <w:rFonts w:cstheme="majorHAnsi"/>
                <w:sz w:val="24"/>
                <w:szCs w:val="24"/>
              </w:rPr>
            </w:pPr>
            <w:r w:rsidRPr="00B44D03">
              <w:rPr>
                <w:rFonts w:cstheme="majorHAnsi"/>
                <w:sz w:val="24"/>
                <w:szCs w:val="24"/>
              </w:rPr>
              <w:t xml:space="preserve">religious or charity </w:t>
            </w:r>
            <w:r w:rsidR="00865B73" w:rsidRPr="00B44D03">
              <w:rPr>
                <w:rFonts w:cstheme="majorHAnsi"/>
                <w:sz w:val="24"/>
                <w:szCs w:val="24"/>
              </w:rPr>
              <w:t>organizations</w:t>
            </w:r>
            <w:r w:rsidRPr="00B44D03">
              <w:rPr>
                <w:rFonts w:cstheme="majorHAnsi"/>
                <w:sz w:val="24"/>
                <w:szCs w:val="24"/>
              </w:rPr>
              <w:t>;</w:t>
            </w:r>
          </w:p>
          <w:p w14:paraId="2889A737" w14:textId="77777777" w:rsidR="0089454D" w:rsidRPr="00B44D03" w:rsidRDefault="0089454D" w:rsidP="00B44D03">
            <w:pPr>
              <w:pStyle w:val="ListParagraph"/>
              <w:numPr>
                <w:ilvl w:val="0"/>
                <w:numId w:val="60"/>
              </w:numPr>
              <w:spacing w:line="360" w:lineRule="auto"/>
              <w:jc w:val="both"/>
              <w:rPr>
                <w:rFonts w:cstheme="majorHAnsi"/>
                <w:sz w:val="24"/>
                <w:szCs w:val="24"/>
              </w:rPr>
            </w:pPr>
            <w:r w:rsidRPr="00B44D03">
              <w:rPr>
                <w:rFonts w:cstheme="majorHAnsi"/>
                <w:sz w:val="24"/>
                <w:szCs w:val="24"/>
              </w:rPr>
              <w:lastRenderedPageBreak/>
              <w:t>public entities that get more than 80% of their money from Parliament; and</w:t>
            </w:r>
          </w:p>
          <w:p w14:paraId="43E0B7E1" w14:textId="77777777" w:rsidR="0089454D" w:rsidRPr="00B44D03" w:rsidRDefault="0089454D" w:rsidP="00B44D03">
            <w:pPr>
              <w:pStyle w:val="ListParagraph"/>
              <w:numPr>
                <w:ilvl w:val="0"/>
                <w:numId w:val="60"/>
              </w:numPr>
              <w:spacing w:line="360" w:lineRule="auto"/>
              <w:jc w:val="both"/>
              <w:rPr>
                <w:rFonts w:cstheme="majorHAnsi"/>
                <w:sz w:val="24"/>
                <w:szCs w:val="24"/>
              </w:rPr>
            </w:pPr>
            <w:r w:rsidRPr="00B44D03">
              <w:rPr>
                <w:rFonts w:cstheme="majorHAnsi"/>
                <w:sz w:val="24"/>
                <w:szCs w:val="24"/>
              </w:rPr>
              <w:t>employers –</w:t>
            </w:r>
          </w:p>
          <w:p w14:paraId="1EFB16D8" w14:textId="77777777" w:rsidR="0089454D" w:rsidRPr="00B44D03" w:rsidRDefault="0089454D" w:rsidP="00B44D03">
            <w:pPr>
              <w:pStyle w:val="ListParagraph"/>
              <w:numPr>
                <w:ilvl w:val="0"/>
                <w:numId w:val="61"/>
              </w:numPr>
              <w:spacing w:line="360" w:lineRule="auto"/>
              <w:jc w:val="both"/>
              <w:rPr>
                <w:rFonts w:cstheme="majorHAnsi"/>
                <w:sz w:val="24"/>
                <w:szCs w:val="24"/>
              </w:rPr>
            </w:pPr>
            <w:r w:rsidRPr="00B44D03">
              <w:rPr>
                <w:rFonts w:cstheme="majorHAnsi"/>
                <w:sz w:val="24"/>
                <w:szCs w:val="24"/>
              </w:rPr>
              <w:t>whose total pay to all its workers is less than R 250 000 per year; and</w:t>
            </w:r>
          </w:p>
          <w:p w14:paraId="21A829B9" w14:textId="77777777" w:rsidR="0089454D" w:rsidRPr="00B44D03" w:rsidRDefault="0089454D" w:rsidP="00B44D03">
            <w:pPr>
              <w:pStyle w:val="ListParagraph"/>
              <w:numPr>
                <w:ilvl w:val="0"/>
                <w:numId w:val="61"/>
              </w:numPr>
              <w:spacing w:line="360" w:lineRule="auto"/>
              <w:jc w:val="both"/>
              <w:rPr>
                <w:rFonts w:cstheme="majorHAnsi"/>
                <w:sz w:val="24"/>
                <w:szCs w:val="24"/>
              </w:rPr>
            </w:pPr>
            <w:r w:rsidRPr="00B44D03">
              <w:rPr>
                <w:rFonts w:cstheme="majorHAnsi"/>
                <w:sz w:val="24"/>
                <w:szCs w:val="24"/>
              </w:rPr>
              <w:t>who do not have to register according to the Income Tax Act</w:t>
            </w:r>
          </w:p>
        </w:tc>
      </w:tr>
    </w:tbl>
    <w:p w14:paraId="2BF5D811" w14:textId="77777777" w:rsidR="0089454D" w:rsidRPr="00865B73" w:rsidRDefault="0089454D" w:rsidP="00B44D03">
      <w:pPr>
        <w:numPr>
          <w:ilvl w:val="0"/>
          <w:numId w:val="25"/>
        </w:numPr>
        <w:spacing w:line="360" w:lineRule="auto"/>
        <w:jc w:val="both"/>
        <w:rPr>
          <w:rFonts w:cstheme="majorHAnsi"/>
          <w:b/>
          <w:bCs/>
          <w:sz w:val="24"/>
          <w:szCs w:val="24"/>
        </w:rPr>
      </w:pPr>
      <w:r w:rsidRPr="00865B73">
        <w:rPr>
          <w:rFonts w:cstheme="majorHAnsi"/>
          <w:b/>
          <w:bCs/>
          <w:sz w:val="24"/>
          <w:szCs w:val="24"/>
        </w:rPr>
        <w:lastRenderedPageBreak/>
        <w:t>Prescribes how employers should contribute to the National Skills Fund.</w:t>
      </w:r>
    </w:p>
    <w:p w14:paraId="116ED135"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Registration</w:t>
      </w:r>
    </w:p>
    <w:p w14:paraId="635C873D" w14:textId="77777777" w:rsidR="0089454D" w:rsidRPr="00865B73" w:rsidRDefault="0089454D" w:rsidP="00865B73">
      <w:pPr>
        <w:spacing w:line="360" w:lineRule="auto"/>
        <w:jc w:val="both"/>
        <w:rPr>
          <w:rFonts w:cstheme="majorHAnsi"/>
          <w:sz w:val="24"/>
          <w:szCs w:val="24"/>
        </w:rPr>
      </w:pPr>
      <w:r w:rsidRPr="00865B73">
        <w:rPr>
          <w:rFonts w:cstheme="majorHAnsi"/>
          <w:sz w:val="24"/>
          <w:szCs w:val="24"/>
        </w:rPr>
        <w:t>Employers who are required to pay the skills development levy must register with the South African Revenue Services (SARS).</w:t>
      </w:r>
    </w:p>
    <w:p w14:paraId="6FBD16B5"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Levy Amount</w:t>
      </w:r>
    </w:p>
    <w:p w14:paraId="441D1F01" w14:textId="77777777" w:rsidR="0089454D" w:rsidRPr="00865B73" w:rsidRDefault="0089454D" w:rsidP="00865B73">
      <w:pPr>
        <w:spacing w:line="360" w:lineRule="auto"/>
        <w:jc w:val="both"/>
        <w:rPr>
          <w:rFonts w:cstheme="majorHAnsi"/>
          <w:sz w:val="24"/>
          <w:szCs w:val="24"/>
        </w:rPr>
      </w:pPr>
      <w:r w:rsidRPr="00865B73">
        <w:rPr>
          <w:rFonts w:cstheme="majorHAnsi"/>
          <w:sz w:val="24"/>
          <w:szCs w:val="24"/>
        </w:rPr>
        <w:t>Employers must pay 1% of all their workers’ pay to the skills development levy every month.</w:t>
      </w:r>
    </w:p>
    <w:p w14:paraId="7A769D93" w14:textId="36AFDB79" w:rsidR="0089454D" w:rsidRPr="00865B73" w:rsidRDefault="0089454D" w:rsidP="00865B73">
      <w:pPr>
        <w:spacing w:line="360" w:lineRule="auto"/>
        <w:jc w:val="both"/>
        <w:rPr>
          <w:rFonts w:cstheme="majorHAnsi"/>
          <w:sz w:val="24"/>
          <w:szCs w:val="24"/>
        </w:rPr>
      </w:pPr>
      <w:r w:rsidRPr="00865B73">
        <w:rPr>
          <w:rFonts w:cstheme="majorHAnsi"/>
          <w:sz w:val="24"/>
          <w:szCs w:val="24"/>
        </w:rPr>
        <w:t> The levy may not be deducted from workers’ pay.</w:t>
      </w:r>
    </w:p>
    <w:p w14:paraId="045F6E2A"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Payment</w:t>
      </w:r>
    </w:p>
    <w:p w14:paraId="5C11FCC0" w14:textId="77777777" w:rsidR="0089454D" w:rsidRPr="00865B73" w:rsidRDefault="0089454D" w:rsidP="00865B73">
      <w:pPr>
        <w:spacing w:line="360" w:lineRule="auto"/>
        <w:jc w:val="both"/>
        <w:rPr>
          <w:rFonts w:cstheme="majorHAnsi"/>
          <w:sz w:val="24"/>
          <w:szCs w:val="24"/>
        </w:rPr>
      </w:pPr>
      <w:r w:rsidRPr="00865B73">
        <w:rPr>
          <w:rFonts w:cstheme="majorHAnsi"/>
          <w:sz w:val="24"/>
          <w:szCs w:val="24"/>
        </w:rPr>
        <w:t>Employers must pay the levy to the South African Revenue Services (SARS) by the 7th day of each month.</w:t>
      </w:r>
    </w:p>
    <w:p w14:paraId="3D4EC2C9"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Non-Payment</w:t>
      </w:r>
    </w:p>
    <w:p w14:paraId="119368F9" w14:textId="77777777" w:rsidR="0089454D" w:rsidRPr="00865B73" w:rsidRDefault="0089454D" w:rsidP="00865B73">
      <w:pPr>
        <w:spacing w:line="360" w:lineRule="auto"/>
        <w:jc w:val="both"/>
        <w:rPr>
          <w:rFonts w:cstheme="majorHAnsi"/>
          <w:sz w:val="24"/>
          <w:szCs w:val="24"/>
        </w:rPr>
      </w:pPr>
      <w:r w:rsidRPr="00865B73">
        <w:rPr>
          <w:rFonts w:cstheme="majorHAnsi"/>
          <w:sz w:val="24"/>
          <w:szCs w:val="24"/>
        </w:rPr>
        <w:t>Employers who do not pay will have to pay interest on the money they owe and may also have to pay a penalty.</w:t>
      </w:r>
    </w:p>
    <w:p w14:paraId="203B8E0B" w14:textId="77777777" w:rsidR="0089454D" w:rsidRPr="00865B73" w:rsidRDefault="0089454D" w:rsidP="00865B73">
      <w:pPr>
        <w:spacing w:line="360" w:lineRule="auto"/>
        <w:jc w:val="both"/>
        <w:rPr>
          <w:rFonts w:cstheme="majorHAnsi"/>
          <w:b/>
          <w:bCs/>
          <w:sz w:val="24"/>
          <w:szCs w:val="24"/>
        </w:rPr>
      </w:pPr>
      <w:r w:rsidRPr="00865B73">
        <w:rPr>
          <w:rFonts w:cstheme="majorHAnsi"/>
          <w:b/>
          <w:bCs/>
          <w:sz w:val="24"/>
          <w:szCs w:val="24"/>
        </w:rPr>
        <w:t>Distribution of Funds</w:t>
      </w:r>
    </w:p>
    <w:p w14:paraId="27C4FF22" w14:textId="77777777" w:rsidR="0089454D" w:rsidRPr="00B44D03" w:rsidRDefault="0089454D" w:rsidP="00B44D03">
      <w:pPr>
        <w:pStyle w:val="ListParagraph"/>
        <w:numPr>
          <w:ilvl w:val="0"/>
          <w:numId w:val="62"/>
        </w:numPr>
        <w:spacing w:line="360" w:lineRule="auto"/>
        <w:jc w:val="both"/>
        <w:rPr>
          <w:rFonts w:cstheme="majorHAnsi"/>
          <w:sz w:val="24"/>
          <w:szCs w:val="24"/>
        </w:rPr>
      </w:pPr>
      <w:r w:rsidRPr="00B44D03">
        <w:rPr>
          <w:rFonts w:cstheme="majorHAnsi"/>
          <w:sz w:val="24"/>
          <w:szCs w:val="24"/>
        </w:rPr>
        <w:t>SETAs get 80% of the money</w:t>
      </w:r>
    </w:p>
    <w:p w14:paraId="4B7C8B99" w14:textId="77777777" w:rsidR="0089454D" w:rsidRPr="00B44D03" w:rsidRDefault="0089454D" w:rsidP="00B44D03">
      <w:pPr>
        <w:pStyle w:val="ListParagraph"/>
        <w:numPr>
          <w:ilvl w:val="0"/>
          <w:numId w:val="62"/>
        </w:numPr>
        <w:spacing w:line="360" w:lineRule="auto"/>
        <w:jc w:val="both"/>
        <w:rPr>
          <w:rFonts w:cstheme="majorHAnsi"/>
          <w:sz w:val="24"/>
          <w:szCs w:val="24"/>
        </w:rPr>
      </w:pPr>
      <w:r w:rsidRPr="00B44D03">
        <w:rPr>
          <w:rFonts w:cstheme="majorHAnsi"/>
          <w:sz w:val="24"/>
          <w:szCs w:val="24"/>
        </w:rPr>
        <w:t>Employers get back some of the money back from SETAs as a refund if they train their workers.</w:t>
      </w:r>
    </w:p>
    <w:p w14:paraId="04045B08" w14:textId="77777777" w:rsidR="0089454D" w:rsidRPr="00B44D03" w:rsidRDefault="0089454D" w:rsidP="00B44D03">
      <w:pPr>
        <w:pStyle w:val="ListParagraph"/>
        <w:numPr>
          <w:ilvl w:val="0"/>
          <w:numId w:val="62"/>
        </w:numPr>
        <w:spacing w:line="360" w:lineRule="auto"/>
        <w:jc w:val="both"/>
        <w:rPr>
          <w:rFonts w:cstheme="majorHAnsi"/>
          <w:sz w:val="24"/>
          <w:szCs w:val="24"/>
        </w:rPr>
      </w:pPr>
      <w:r w:rsidRPr="00B44D03">
        <w:rPr>
          <w:rFonts w:cstheme="majorHAnsi"/>
          <w:sz w:val="24"/>
          <w:szCs w:val="24"/>
        </w:rPr>
        <w:t>The Skills Development Fund gets 20% of the money, which is used for special training, etc.</w:t>
      </w:r>
    </w:p>
    <w:p w14:paraId="5E2983C2" w14:textId="77777777" w:rsidR="00B44D03" w:rsidRDefault="00B44D03">
      <w:pPr>
        <w:rPr>
          <w:rFonts w:cstheme="majorHAnsi"/>
          <w:b/>
          <w:bCs/>
          <w:sz w:val="24"/>
          <w:szCs w:val="24"/>
        </w:rPr>
      </w:pPr>
      <w:r>
        <w:rPr>
          <w:rFonts w:cstheme="majorHAnsi"/>
          <w:b/>
          <w:bCs/>
          <w:sz w:val="24"/>
          <w:szCs w:val="24"/>
        </w:rPr>
        <w:br w:type="page"/>
      </w:r>
    </w:p>
    <w:p w14:paraId="3FC30FB8" w14:textId="1EDB4D19" w:rsidR="00BD0412" w:rsidRPr="00865B73" w:rsidRDefault="00BD0412" w:rsidP="00865B73">
      <w:pPr>
        <w:spacing w:line="360" w:lineRule="auto"/>
        <w:jc w:val="both"/>
        <w:rPr>
          <w:rFonts w:cstheme="majorHAnsi"/>
          <w:sz w:val="24"/>
          <w:szCs w:val="24"/>
        </w:rPr>
      </w:pPr>
      <w:r w:rsidRPr="00865B73">
        <w:rPr>
          <w:rFonts w:cstheme="majorHAnsi"/>
          <w:b/>
          <w:bCs/>
          <w:sz w:val="24"/>
          <w:szCs w:val="24"/>
        </w:rPr>
        <w:lastRenderedPageBreak/>
        <w:t>How are levies payable?</w:t>
      </w:r>
    </w:p>
    <w:p w14:paraId="393EDE69"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Each month SARS will provide all registered employers with a “Return for remittance” form (SDL 201), which enables you to calculate the amount payable and effect payment.</w:t>
      </w:r>
    </w:p>
    <w:p w14:paraId="3BE73072" w14:textId="77777777" w:rsidR="00BD0412" w:rsidRPr="00865B73" w:rsidRDefault="00BD0412" w:rsidP="00865B73">
      <w:pPr>
        <w:spacing w:line="360" w:lineRule="auto"/>
        <w:jc w:val="both"/>
        <w:rPr>
          <w:rFonts w:cstheme="majorHAnsi"/>
          <w:sz w:val="24"/>
          <w:szCs w:val="24"/>
        </w:rPr>
      </w:pPr>
      <w:r w:rsidRPr="00865B73">
        <w:rPr>
          <w:rFonts w:cstheme="majorHAnsi"/>
          <w:b/>
          <w:bCs/>
          <w:sz w:val="24"/>
          <w:szCs w:val="24"/>
        </w:rPr>
        <w:t>What amount is payable?</w:t>
      </w:r>
    </w:p>
    <w:p w14:paraId="2F3A5823"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The amount payable will be calculated as follows:</w:t>
      </w:r>
    </w:p>
    <w:p w14:paraId="6C53FE92"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1st year: 0,5% (half of a percent) of the total amount of remuneration paid to employees. Any prescribed exclusions that are not be levied are subtracted from the total remuneration.</w:t>
      </w:r>
    </w:p>
    <w:p w14:paraId="6D5A084B"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2nd year and onwards: 1% (one percent) of the total amount of remuneration paid to employees. Any prescribed exclusions that cannot be levied are subtracted from the total remuneration.</w:t>
      </w:r>
    </w:p>
    <w:p w14:paraId="31FD1CC2" w14:textId="77777777" w:rsidR="00BD0412" w:rsidRPr="00865B73" w:rsidRDefault="00BD0412" w:rsidP="00865B73">
      <w:pPr>
        <w:spacing w:line="360" w:lineRule="auto"/>
        <w:jc w:val="both"/>
        <w:rPr>
          <w:rFonts w:cstheme="majorHAnsi"/>
          <w:sz w:val="24"/>
          <w:szCs w:val="24"/>
        </w:rPr>
      </w:pPr>
      <w:r w:rsidRPr="00865B73">
        <w:rPr>
          <w:rFonts w:cstheme="majorHAnsi"/>
          <w:b/>
          <w:bCs/>
          <w:sz w:val="24"/>
          <w:szCs w:val="24"/>
        </w:rPr>
        <w:t>By when is the levy payable?</w:t>
      </w:r>
    </w:p>
    <w:p w14:paraId="56450D86"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The levy must be paid over to SARS (after registration), not later than SEVEN days after the end of the month in respect of which the levy is payable, under cover of a SDL 201 return form.</w:t>
      </w:r>
    </w:p>
    <w:p w14:paraId="3224BFB9" w14:textId="6D158889" w:rsidR="00BD0412" w:rsidRPr="00865B73" w:rsidRDefault="00BD0412" w:rsidP="00865B73">
      <w:pPr>
        <w:spacing w:line="360" w:lineRule="auto"/>
        <w:jc w:val="both"/>
        <w:rPr>
          <w:rFonts w:cstheme="majorHAnsi"/>
          <w:sz w:val="24"/>
          <w:szCs w:val="24"/>
        </w:rPr>
      </w:pPr>
      <w:r w:rsidRPr="00865B73">
        <w:rPr>
          <w:rFonts w:cstheme="majorHAnsi"/>
          <w:b/>
          <w:bCs/>
          <w:sz w:val="24"/>
          <w:szCs w:val="24"/>
        </w:rPr>
        <w:t xml:space="preserve">Is there any interest and penalties </w:t>
      </w:r>
      <w:r w:rsidR="00D152D8" w:rsidRPr="00865B73">
        <w:rPr>
          <w:rFonts w:cstheme="majorHAnsi"/>
          <w:b/>
          <w:bCs/>
          <w:sz w:val="24"/>
          <w:szCs w:val="24"/>
        </w:rPr>
        <w:t>loveable</w:t>
      </w:r>
      <w:r w:rsidRPr="00865B73">
        <w:rPr>
          <w:rFonts w:cstheme="majorHAnsi"/>
          <w:b/>
          <w:bCs/>
          <w:sz w:val="24"/>
          <w:szCs w:val="24"/>
        </w:rPr>
        <w:t xml:space="preserve"> on late/ non-payment of the levy?</w:t>
      </w:r>
    </w:p>
    <w:p w14:paraId="46DBE137"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Yes. Interest is payable at the PRESCRIBED RATE (Income Tax Purposes) on late payments. A penalty of 10 PERCENT will be levied on the unpaid amount.</w:t>
      </w:r>
    </w:p>
    <w:p w14:paraId="7C5BDFFB" w14:textId="77777777" w:rsidR="00BD0412" w:rsidRPr="00865B73" w:rsidRDefault="00BD0412" w:rsidP="00865B73">
      <w:pPr>
        <w:spacing w:line="360" w:lineRule="auto"/>
        <w:jc w:val="both"/>
        <w:rPr>
          <w:rFonts w:cstheme="majorHAnsi"/>
          <w:sz w:val="24"/>
          <w:szCs w:val="24"/>
        </w:rPr>
      </w:pPr>
      <w:r w:rsidRPr="00865B73">
        <w:rPr>
          <w:rFonts w:cstheme="majorHAnsi"/>
          <w:b/>
          <w:bCs/>
          <w:sz w:val="24"/>
          <w:szCs w:val="24"/>
        </w:rPr>
        <w:t>What happens to the levies paid?</w:t>
      </w:r>
    </w:p>
    <w:p w14:paraId="6BAC9AB0"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The levies paid to SARS will be deposited into a special fund from where 80% of it will be distributed to the relevant SETAs as indicated on the registration forms, and the balance (20%) will be paid into the National Skills Fund. SETAs will in turn pay levy-grants to qualifying employers, while the National Skills Fund will fund skills development projects not within the scope of SETAs.</w:t>
      </w:r>
    </w:p>
    <w:p w14:paraId="57B7518A" w14:textId="77777777" w:rsidR="00BD0412" w:rsidRPr="00865B73" w:rsidRDefault="00BD0412" w:rsidP="00865B73">
      <w:pPr>
        <w:spacing w:line="360" w:lineRule="auto"/>
        <w:jc w:val="both"/>
        <w:rPr>
          <w:rFonts w:cstheme="majorHAnsi"/>
          <w:sz w:val="24"/>
          <w:szCs w:val="24"/>
        </w:rPr>
      </w:pPr>
      <w:r w:rsidRPr="00865B73">
        <w:rPr>
          <w:rFonts w:cstheme="majorHAnsi"/>
          <w:b/>
          <w:bCs/>
          <w:sz w:val="24"/>
          <w:szCs w:val="24"/>
        </w:rPr>
        <w:t>What if I am training already?</w:t>
      </w:r>
    </w:p>
    <w:p w14:paraId="2EC001DC"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The levy still has to be paid but you may be eligible for a grant.</w:t>
      </w:r>
    </w:p>
    <w:p w14:paraId="064B2DD7" w14:textId="77777777" w:rsidR="00B44D03" w:rsidRDefault="00B44D03">
      <w:pPr>
        <w:rPr>
          <w:rFonts w:cstheme="majorHAnsi"/>
          <w:b/>
          <w:bCs/>
          <w:sz w:val="24"/>
          <w:szCs w:val="24"/>
        </w:rPr>
      </w:pPr>
      <w:r>
        <w:rPr>
          <w:rFonts w:cstheme="majorHAnsi"/>
          <w:b/>
          <w:bCs/>
          <w:sz w:val="24"/>
          <w:szCs w:val="24"/>
        </w:rPr>
        <w:br w:type="page"/>
      </w:r>
    </w:p>
    <w:p w14:paraId="17142FE3" w14:textId="79B094D8" w:rsidR="00BD0412" w:rsidRPr="00865B73" w:rsidRDefault="00BD0412" w:rsidP="00865B73">
      <w:pPr>
        <w:spacing w:line="360" w:lineRule="auto"/>
        <w:jc w:val="both"/>
        <w:rPr>
          <w:rFonts w:cstheme="majorHAnsi"/>
          <w:sz w:val="24"/>
          <w:szCs w:val="24"/>
        </w:rPr>
      </w:pPr>
      <w:r w:rsidRPr="00865B73">
        <w:rPr>
          <w:rFonts w:cstheme="majorHAnsi"/>
          <w:b/>
          <w:bCs/>
          <w:sz w:val="24"/>
          <w:szCs w:val="24"/>
        </w:rPr>
        <w:lastRenderedPageBreak/>
        <w:t>Can I recover any of this levy payment by means of grants?</w:t>
      </w:r>
    </w:p>
    <w:p w14:paraId="7C7DDE92"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In the first year of the levy grant scheme you can recover in grants a minimum of 50% of the levy you paid on condition that you meet all the requirements for the different grants. The details of these requirements will be issued to you in April 2000 by your SETA.</w:t>
      </w:r>
    </w:p>
    <w:p w14:paraId="03D06F58"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The Levy Grant System was revised in 2005:</w:t>
      </w:r>
    </w:p>
    <w:p w14:paraId="6E4C3073"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Levy-paying companies: up from R250 000 to R500 000</w:t>
      </w:r>
    </w:p>
    <w:p w14:paraId="7BEB8F6E" w14:textId="77777777" w:rsidR="00BD0412" w:rsidRPr="00865B73" w:rsidRDefault="00BD0412" w:rsidP="00865B73">
      <w:pPr>
        <w:spacing w:line="360" w:lineRule="auto"/>
        <w:jc w:val="both"/>
        <w:rPr>
          <w:rFonts w:cstheme="majorHAnsi"/>
          <w:sz w:val="24"/>
          <w:szCs w:val="24"/>
        </w:rPr>
      </w:pPr>
      <w:r w:rsidRPr="00865B73">
        <w:rPr>
          <w:rFonts w:cstheme="majorHAnsi"/>
          <w:sz w:val="24"/>
          <w:szCs w:val="24"/>
        </w:rPr>
        <w:t>Discretionary Grant: up from 10% to 20%</w:t>
      </w:r>
    </w:p>
    <w:p w14:paraId="16EA5F48" w14:textId="7DAEF382" w:rsidR="00BD0412" w:rsidRPr="00865B73" w:rsidRDefault="00BD0412" w:rsidP="00865B73">
      <w:pPr>
        <w:spacing w:line="360" w:lineRule="auto"/>
        <w:jc w:val="both"/>
        <w:rPr>
          <w:rFonts w:cstheme="majorHAnsi"/>
          <w:sz w:val="24"/>
          <w:szCs w:val="24"/>
        </w:rPr>
      </w:pPr>
      <w:r w:rsidRPr="00865B73">
        <w:rPr>
          <w:rFonts w:cstheme="majorHAnsi"/>
          <w:sz w:val="24"/>
          <w:szCs w:val="24"/>
        </w:rPr>
        <w:t xml:space="preserve">Mandatory Grant: down from 60% </w:t>
      </w:r>
      <w:r w:rsidR="00D152D8" w:rsidRPr="00865B73">
        <w:rPr>
          <w:rFonts w:cstheme="majorHAnsi"/>
          <w:sz w:val="24"/>
          <w:szCs w:val="24"/>
        </w:rPr>
        <w:t>to</w:t>
      </w:r>
      <w:r w:rsidRPr="00865B73">
        <w:rPr>
          <w:rFonts w:cstheme="majorHAnsi"/>
          <w:sz w:val="24"/>
          <w:szCs w:val="24"/>
        </w:rPr>
        <w:t xml:space="preserve"> 50%</w:t>
      </w:r>
    </w:p>
    <w:p w14:paraId="38560B6C" w14:textId="6FACC159" w:rsidR="00BD0412" w:rsidRPr="00865B73" w:rsidRDefault="00BD0412" w:rsidP="00865B73">
      <w:pPr>
        <w:spacing w:line="360" w:lineRule="auto"/>
        <w:jc w:val="both"/>
        <w:rPr>
          <w:rFonts w:cstheme="majorHAnsi"/>
          <w:sz w:val="24"/>
          <w:szCs w:val="24"/>
        </w:rPr>
      </w:pPr>
      <w:r w:rsidRPr="00865B73">
        <w:rPr>
          <w:rFonts w:cstheme="majorHAnsi"/>
          <w:sz w:val="24"/>
          <w:szCs w:val="24"/>
        </w:rPr>
        <w:t xml:space="preserve">In </w:t>
      </w:r>
      <w:r w:rsidR="007C0D87" w:rsidRPr="00865B73">
        <w:rPr>
          <w:rFonts w:cstheme="majorHAnsi"/>
          <w:sz w:val="24"/>
          <w:szCs w:val="24"/>
        </w:rPr>
        <w:t>total,</w:t>
      </w:r>
      <w:r w:rsidRPr="00865B73">
        <w:rPr>
          <w:rFonts w:cstheme="majorHAnsi"/>
          <w:sz w:val="24"/>
          <w:szCs w:val="24"/>
        </w:rPr>
        <w:t xml:space="preserve"> a company can still claim back 70%</w:t>
      </w:r>
    </w:p>
    <w:p w14:paraId="3ECE4F4D" w14:textId="77777777" w:rsidR="00B44D03" w:rsidRDefault="00BD0412" w:rsidP="00865B73">
      <w:pPr>
        <w:spacing w:line="360" w:lineRule="auto"/>
        <w:jc w:val="both"/>
        <w:rPr>
          <w:rFonts w:cstheme="majorHAnsi"/>
          <w:b/>
          <w:bCs/>
          <w:sz w:val="24"/>
          <w:szCs w:val="24"/>
        </w:rPr>
      </w:pPr>
      <w:r w:rsidRPr="00865B73">
        <w:rPr>
          <w:rFonts w:cstheme="majorHAnsi"/>
          <w:b/>
          <w:bCs/>
          <w:sz w:val="24"/>
          <w:szCs w:val="24"/>
        </w:rPr>
        <w:t>Levy distribution is done as follows:</w:t>
      </w:r>
    </w:p>
    <w:p w14:paraId="379BFBD0" w14:textId="4A216836" w:rsidR="002B791A" w:rsidRDefault="00BD0412" w:rsidP="00865B73">
      <w:pPr>
        <w:spacing w:line="360" w:lineRule="auto"/>
        <w:jc w:val="both"/>
        <w:rPr>
          <w:rFonts w:cstheme="majorHAnsi"/>
          <w:sz w:val="24"/>
          <w:szCs w:val="24"/>
        </w:rPr>
      </w:pPr>
      <w:r w:rsidRPr="00865B73">
        <w:rPr>
          <w:rFonts w:cstheme="majorHAnsi"/>
          <w:noProof/>
          <w:sz w:val="24"/>
          <w:szCs w:val="24"/>
        </w:rPr>
        <w:drawing>
          <wp:anchor distT="0" distB="0" distL="114300" distR="114300" simplePos="0" relativeHeight="251670528" behindDoc="0" locked="0" layoutInCell="1" allowOverlap="1" wp14:anchorId="7F123F05" wp14:editId="338D9642">
            <wp:simplePos x="0" y="0"/>
            <wp:positionH relativeFrom="column">
              <wp:align>left</wp:align>
            </wp:positionH>
            <wp:positionV relativeFrom="paragraph">
              <wp:align>top</wp:align>
            </wp:positionV>
            <wp:extent cx="3912870" cy="1654175"/>
            <wp:effectExtent l="0" t="0" r="0" b="0"/>
            <wp:wrapSquare wrapText="bothSides"/>
            <wp:docPr id="74" name="Picture 74" descr="df levy distribution Skills Development Levy">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f levy distribution Skills Development Levy">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2870" cy="1654175"/>
                    </a:xfrm>
                    <a:prstGeom prst="rect">
                      <a:avLst/>
                    </a:prstGeom>
                    <a:noFill/>
                    <a:ln>
                      <a:noFill/>
                    </a:ln>
                  </pic:spPr>
                </pic:pic>
              </a:graphicData>
            </a:graphic>
          </wp:anchor>
        </w:drawing>
      </w:r>
      <w:r w:rsidR="002B791A">
        <w:rPr>
          <w:rFonts w:cstheme="majorHAnsi"/>
          <w:sz w:val="24"/>
          <w:szCs w:val="24"/>
        </w:rPr>
        <w:br w:type="textWrapping" w:clear="all"/>
      </w:r>
    </w:p>
    <w:p w14:paraId="7EA7C5AB" w14:textId="77777777" w:rsidR="002B791A" w:rsidRDefault="002B791A">
      <w:pPr>
        <w:rPr>
          <w:rFonts w:cstheme="majorHAnsi"/>
          <w:sz w:val="24"/>
          <w:szCs w:val="24"/>
        </w:rPr>
      </w:pPr>
      <w:r>
        <w:rPr>
          <w:rFonts w:cstheme="majorHAnsi"/>
          <w:sz w:val="24"/>
          <w:szCs w:val="24"/>
        </w:rPr>
        <w:br w:type="page"/>
      </w:r>
    </w:p>
    <w:p w14:paraId="18A341D6" w14:textId="77777777" w:rsidR="002B374B" w:rsidRPr="00B44D03" w:rsidRDefault="002B374B" w:rsidP="00865B73">
      <w:pPr>
        <w:spacing w:line="360" w:lineRule="auto"/>
        <w:jc w:val="both"/>
        <w:rPr>
          <w:rFonts w:cstheme="majorHAnsi"/>
          <w:sz w:val="24"/>
          <w:szCs w:val="24"/>
        </w:rPr>
      </w:pPr>
    </w:p>
    <w:p w14:paraId="03EB5FD4" w14:textId="77777777" w:rsidR="00484241" w:rsidRPr="00865B73" w:rsidRDefault="00484241"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The statutory levy grant provisions for mandatory and discretionary grants</w:t>
      </w:r>
    </w:p>
    <w:p w14:paraId="557564A4" w14:textId="77A17782"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The implementation of the Skills Development Act and Skills Levy Act required all employers with an annual payroll of R500 000 or more to pay </w:t>
      </w:r>
      <w:r w:rsidR="003F4BEF" w:rsidRPr="00865B73">
        <w:rPr>
          <w:rFonts w:cstheme="majorHAnsi"/>
          <w:sz w:val="24"/>
          <w:szCs w:val="24"/>
        </w:rPr>
        <w:t>a skill</w:t>
      </w:r>
      <w:r w:rsidRPr="00865B73">
        <w:rPr>
          <w:rFonts w:cstheme="majorHAnsi"/>
          <w:sz w:val="24"/>
          <w:szCs w:val="24"/>
        </w:rPr>
        <w:t xml:space="preserve"> levy equal to 1% of their annual payroll. In order to qualify for a mandatory grant equal to 50% of the skills levy paid, the employer had to appoint a Skills Development Facilitator, complete an Annual Training Report (ATR) with all training provided to staff during the reporting period and a Workplace Skills Plan – indicating the planned training for the coming reporting period. The WSP and ATR had to be submitted to the relevant Sector Education Fund (SETA) by 30 June every year.</w:t>
      </w:r>
    </w:p>
    <w:p w14:paraId="13A2C3BE" w14:textId="3AA9983A"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Towards the end of 2011 the SETA’s started introducing a PIVOTAL grant. PIVOTAL grant can be defined as professional, vocational, technical and academic learning </w:t>
      </w:r>
      <w:r w:rsidR="00D152D8" w:rsidRPr="00865B73">
        <w:rPr>
          <w:rFonts w:cstheme="majorHAnsi"/>
          <w:sz w:val="24"/>
          <w:szCs w:val="24"/>
        </w:rPr>
        <w:t>programmers</w:t>
      </w:r>
      <w:r w:rsidRPr="00865B73">
        <w:rPr>
          <w:rFonts w:cstheme="majorHAnsi"/>
          <w:sz w:val="24"/>
          <w:szCs w:val="24"/>
        </w:rPr>
        <w:t xml:space="preserve"> that result in qualifications or part qualification on the National Qualifications Framework (NQF). The mandatory grant would be reduced to 40% and the other 10% would be allocated to PIVOTAL grants. The SETA’s however did not </w:t>
      </w:r>
      <w:r w:rsidR="00D152D8" w:rsidRPr="00865B73">
        <w:rPr>
          <w:rFonts w:cstheme="majorHAnsi"/>
          <w:sz w:val="24"/>
          <w:szCs w:val="24"/>
        </w:rPr>
        <w:t>finalize</w:t>
      </w:r>
      <w:r w:rsidRPr="00865B73">
        <w:rPr>
          <w:rFonts w:cstheme="majorHAnsi"/>
          <w:sz w:val="24"/>
          <w:szCs w:val="24"/>
        </w:rPr>
        <w:t xml:space="preserve"> or enforce the PIVOTAL grant during the 2011 and 2012 submission periods.</w:t>
      </w:r>
    </w:p>
    <w:p w14:paraId="663C1388" w14:textId="1E60954D"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In </w:t>
      </w:r>
      <w:r w:rsidR="00B44D03" w:rsidRPr="00865B73">
        <w:rPr>
          <w:rFonts w:cstheme="majorHAnsi"/>
          <w:sz w:val="24"/>
          <w:szCs w:val="24"/>
        </w:rPr>
        <w:t>December 2012,</w:t>
      </w:r>
      <w:r w:rsidRPr="00865B73">
        <w:rPr>
          <w:rFonts w:cstheme="majorHAnsi"/>
          <w:sz w:val="24"/>
          <w:szCs w:val="24"/>
        </w:rPr>
        <w:t xml:space="preserve"> the Department of Higher Education and Training published the SETA grant regulations regarding monies received by a SETA and related matters.</w:t>
      </w:r>
    </w:p>
    <w:p w14:paraId="29C63B7F" w14:textId="77777777" w:rsidR="00594281" w:rsidRPr="00865B73" w:rsidRDefault="00594281" w:rsidP="00865B73">
      <w:pPr>
        <w:spacing w:line="360" w:lineRule="auto"/>
        <w:jc w:val="both"/>
        <w:rPr>
          <w:rFonts w:cstheme="majorHAnsi"/>
          <w:b/>
          <w:bCs/>
          <w:sz w:val="24"/>
          <w:szCs w:val="24"/>
        </w:rPr>
      </w:pPr>
      <w:r w:rsidRPr="00865B73">
        <w:rPr>
          <w:rFonts w:cstheme="majorHAnsi"/>
          <w:b/>
          <w:bCs/>
          <w:sz w:val="24"/>
          <w:szCs w:val="24"/>
        </w:rPr>
        <w:t>The intent of the regulations is to:</w:t>
      </w:r>
    </w:p>
    <w:p w14:paraId="34E550FA"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1. “Regulate the proportion of funds available for skills development that is spent on administration.</w:t>
      </w:r>
    </w:p>
    <w:p w14:paraId="5C60587E"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2. Provide for SETA’s to contribute to the cost of the work of the Quality Council for Trade and Occupations (QCTO).</w:t>
      </w:r>
    </w:p>
    <w:p w14:paraId="772FB329"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3. Discourage the accumulation of surpluses and the carry-over of unspent funds at the end of the financial year.</w:t>
      </w:r>
    </w:p>
    <w:p w14:paraId="7BF9207B" w14:textId="48B7B250"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4. Improve the quantity and quality of </w:t>
      </w:r>
      <w:r w:rsidR="00D152D8" w:rsidRPr="00865B73">
        <w:rPr>
          <w:rFonts w:cstheme="majorHAnsi"/>
          <w:sz w:val="24"/>
          <w:szCs w:val="24"/>
        </w:rPr>
        <w:t>labor</w:t>
      </w:r>
      <w:r w:rsidRPr="00865B73">
        <w:rPr>
          <w:rFonts w:cstheme="majorHAnsi"/>
          <w:sz w:val="24"/>
          <w:szCs w:val="24"/>
        </w:rPr>
        <w:t xml:space="preserve"> market information received by SETA’s in the form of WSP, ATR and PIVOTAL training reports, to inform planning.</w:t>
      </w:r>
    </w:p>
    <w:p w14:paraId="1F6000CD" w14:textId="641915ED" w:rsidR="00594281" w:rsidRPr="00865B73" w:rsidRDefault="00594281" w:rsidP="00865B73">
      <w:pPr>
        <w:spacing w:line="360" w:lineRule="auto"/>
        <w:jc w:val="both"/>
        <w:rPr>
          <w:rFonts w:cstheme="majorHAnsi"/>
          <w:sz w:val="24"/>
          <w:szCs w:val="24"/>
        </w:rPr>
      </w:pPr>
      <w:r w:rsidRPr="00865B73">
        <w:rPr>
          <w:rFonts w:cstheme="majorHAnsi"/>
          <w:sz w:val="24"/>
          <w:szCs w:val="24"/>
        </w:rPr>
        <w:lastRenderedPageBreak/>
        <w:t xml:space="preserve">5. Promote the NQF registered and quality assured PIVOTAL </w:t>
      </w:r>
      <w:r w:rsidR="00D152D8" w:rsidRPr="00865B73">
        <w:rPr>
          <w:rFonts w:cstheme="majorHAnsi"/>
          <w:sz w:val="24"/>
          <w:szCs w:val="24"/>
        </w:rPr>
        <w:t>programmers</w:t>
      </w:r>
      <w:r w:rsidRPr="00865B73">
        <w:rPr>
          <w:rFonts w:cstheme="majorHAnsi"/>
          <w:sz w:val="24"/>
          <w:szCs w:val="24"/>
        </w:rPr>
        <w:t xml:space="preserve"> that address priority scarce and critical skills needs identified in sector skills plans.</w:t>
      </w:r>
    </w:p>
    <w:p w14:paraId="410B8486" w14:textId="2B43DB09"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6. Create a framework within which expanded use is made of public education and training providers for the provision of skills development </w:t>
      </w:r>
      <w:r w:rsidR="00D152D8" w:rsidRPr="00865B73">
        <w:rPr>
          <w:rFonts w:cstheme="majorHAnsi"/>
          <w:sz w:val="24"/>
          <w:szCs w:val="24"/>
        </w:rPr>
        <w:t>programmers</w:t>
      </w:r>
      <w:r w:rsidRPr="00865B73">
        <w:rPr>
          <w:rFonts w:cstheme="majorHAnsi"/>
          <w:sz w:val="24"/>
          <w:szCs w:val="24"/>
        </w:rPr>
        <w:t>. “</w:t>
      </w:r>
    </w:p>
    <w:p w14:paraId="71E7F087"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(Government Gazette, 3 December 2012)</w:t>
      </w:r>
    </w:p>
    <w:p w14:paraId="6A0361CD" w14:textId="77777777" w:rsidR="00594281" w:rsidRPr="00865B73" w:rsidRDefault="00594281" w:rsidP="00865B73">
      <w:pPr>
        <w:spacing w:line="360" w:lineRule="auto"/>
        <w:jc w:val="both"/>
        <w:rPr>
          <w:rFonts w:cstheme="majorHAnsi"/>
          <w:b/>
          <w:bCs/>
          <w:sz w:val="24"/>
          <w:szCs w:val="24"/>
        </w:rPr>
      </w:pPr>
      <w:r w:rsidRPr="00865B73">
        <w:rPr>
          <w:rFonts w:cstheme="majorHAnsi"/>
          <w:b/>
          <w:bCs/>
          <w:sz w:val="24"/>
          <w:szCs w:val="24"/>
        </w:rPr>
        <w:t>Administration costs</w:t>
      </w:r>
    </w:p>
    <w:p w14:paraId="1ECBF1EE"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The SETA’s are limited to 10.5% of the total levies paid by employers to use for administration costs. As from 1 April 2013, all SETA’s will transfer an amount not exceeding 0.5% of the total levy paid to the QCTO. The purpose of this amount is to ensure quality assurance. The percentage that has to be transferred will be determined by the Minister by 31 July of each year.</w:t>
      </w:r>
    </w:p>
    <w:p w14:paraId="110D05FD" w14:textId="77777777" w:rsidR="00594281" w:rsidRPr="00865B73" w:rsidRDefault="00594281" w:rsidP="00865B73">
      <w:pPr>
        <w:spacing w:line="360" w:lineRule="auto"/>
        <w:jc w:val="both"/>
        <w:rPr>
          <w:rFonts w:cstheme="majorHAnsi"/>
          <w:b/>
          <w:bCs/>
          <w:sz w:val="24"/>
          <w:szCs w:val="24"/>
        </w:rPr>
      </w:pPr>
      <w:r w:rsidRPr="00865B73">
        <w:rPr>
          <w:rFonts w:cstheme="majorHAnsi"/>
          <w:b/>
          <w:bCs/>
          <w:sz w:val="24"/>
          <w:szCs w:val="24"/>
        </w:rPr>
        <w:t>SETA finances</w:t>
      </w:r>
    </w:p>
    <w:p w14:paraId="3BAB7C2C"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Each SETA has to transfer unclaimed mandatory funds and interest earned there on into the discretionary grant fund and this has to be completed by 15 August each year. Any administrative funds and interest earned on these funds that are not spent must be moved into the discretionary fund by 31 March of each year.</w:t>
      </w:r>
    </w:p>
    <w:p w14:paraId="3CC785D7"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The amounts in the discretionary fund on 1 April every year and the money received from discretionary levies every month must be spent in the following 12 months.</w:t>
      </w:r>
    </w:p>
    <w:p w14:paraId="4D666B7C" w14:textId="3EDD4BF9"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Every SETA must allocate 80% of its discretionary grants within a financial year to PIVOTAL </w:t>
      </w:r>
      <w:r w:rsidR="00D152D8" w:rsidRPr="00865B73">
        <w:rPr>
          <w:rFonts w:cstheme="majorHAnsi"/>
          <w:sz w:val="24"/>
          <w:szCs w:val="24"/>
        </w:rPr>
        <w:t>programmers</w:t>
      </w:r>
      <w:r w:rsidRPr="00865B73">
        <w:rPr>
          <w:rFonts w:cstheme="majorHAnsi"/>
          <w:sz w:val="24"/>
          <w:szCs w:val="24"/>
        </w:rPr>
        <w:t xml:space="preserve"> that address scarce and critical skills. SETA’s will only be allowed to carry over 5% uncommitted funds to the next financial year and by implication have to have spent 95% of their discretionary funds by 31 March each year.</w:t>
      </w:r>
    </w:p>
    <w:p w14:paraId="6D3660D7"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Any surplus discretionary funds will be paid to the National Skills Fund (NSF) by 1 October of each year.</w:t>
      </w:r>
    </w:p>
    <w:p w14:paraId="5A2E0E6A" w14:textId="77777777" w:rsidR="00594281" w:rsidRPr="00865B73" w:rsidRDefault="00594281" w:rsidP="00865B73">
      <w:pPr>
        <w:spacing w:line="360" w:lineRule="auto"/>
        <w:jc w:val="both"/>
        <w:rPr>
          <w:rFonts w:cstheme="majorHAnsi"/>
          <w:b/>
          <w:bCs/>
          <w:sz w:val="24"/>
          <w:szCs w:val="24"/>
        </w:rPr>
      </w:pPr>
      <w:r w:rsidRPr="00865B73">
        <w:rPr>
          <w:rFonts w:cstheme="majorHAnsi"/>
          <w:b/>
          <w:bCs/>
          <w:sz w:val="24"/>
          <w:szCs w:val="24"/>
        </w:rPr>
        <w:t>Mandatory grants</w:t>
      </w:r>
    </w:p>
    <w:p w14:paraId="33EBF185" w14:textId="543CB6C0" w:rsidR="00594281" w:rsidRPr="00865B73" w:rsidRDefault="00594281" w:rsidP="00865B73">
      <w:pPr>
        <w:spacing w:line="360" w:lineRule="auto"/>
        <w:jc w:val="both"/>
        <w:rPr>
          <w:rFonts w:cstheme="majorHAnsi"/>
          <w:sz w:val="24"/>
          <w:szCs w:val="24"/>
        </w:rPr>
      </w:pPr>
      <w:r w:rsidRPr="00865B73">
        <w:rPr>
          <w:rFonts w:cstheme="majorHAnsi"/>
          <w:sz w:val="24"/>
          <w:szCs w:val="24"/>
        </w:rPr>
        <w:lastRenderedPageBreak/>
        <w:t xml:space="preserve">Employers have to submit the WSP and ATR for the 2012/2013 reporting by 30 June 2013, but as of 1 April 2014, the submission deadline will be 30 April of each year. The period for data compilation for submission is therefore effectively reduced to a </w:t>
      </w:r>
      <w:r w:rsidR="00D152D8" w:rsidRPr="00865B73">
        <w:rPr>
          <w:rFonts w:cstheme="majorHAnsi"/>
          <w:sz w:val="24"/>
          <w:szCs w:val="24"/>
        </w:rPr>
        <w:t>1-month</w:t>
      </w:r>
      <w:r w:rsidRPr="00865B73">
        <w:rPr>
          <w:rFonts w:cstheme="majorHAnsi"/>
          <w:sz w:val="24"/>
          <w:szCs w:val="24"/>
        </w:rPr>
        <w:t xml:space="preserve"> period. </w:t>
      </w:r>
      <w:r w:rsidR="00D152D8" w:rsidRPr="00865B73">
        <w:rPr>
          <w:rFonts w:cstheme="majorHAnsi"/>
          <w:sz w:val="24"/>
          <w:szCs w:val="24"/>
        </w:rPr>
        <w:t>Labored</w:t>
      </w:r>
      <w:r w:rsidRPr="00865B73">
        <w:rPr>
          <w:rFonts w:cstheme="majorHAnsi"/>
          <w:sz w:val="24"/>
          <w:szCs w:val="24"/>
        </w:rPr>
        <w:t xml:space="preserve"> will continue to assist clients with the submissions. Proper record keeping of all training, copies of certificates and proof of payment will have to be kept up to date throughout the reporting period to ensure timeously reporting.</w:t>
      </w:r>
    </w:p>
    <w:p w14:paraId="7D9D3C33" w14:textId="710CF4DB"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The mandatory grant will be reduced to 20% of an employer’s 1% skills levy. The reduction is significant and employers will have to </w:t>
      </w:r>
      <w:r w:rsidR="00865B73" w:rsidRPr="00865B73">
        <w:rPr>
          <w:rFonts w:cstheme="majorHAnsi"/>
          <w:sz w:val="24"/>
          <w:szCs w:val="24"/>
        </w:rPr>
        <w:t>utilize</w:t>
      </w:r>
      <w:r w:rsidRPr="00865B73">
        <w:rPr>
          <w:rFonts w:cstheme="majorHAnsi"/>
          <w:sz w:val="24"/>
          <w:szCs w:val="24"/>
        </w:rPr>
        <w:t xml:space="preserve"> the discretionary grant applications.</w:t>
      </w:r>
    </w:p>
    <w:p w14:paraId="141B7C46"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Mandatory grants will continue to be paid at least quarterly. Any mandatory grants not claimed will be transferred into the SETA’s discretionary fund by 15 August annually.</w:t>
      </w:r>
    </w:p>
    <w:p w14:paraId="7D7B33C3"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A SETA will only pay out an employer’s mandatory grant if the eligibility criteria for payment of mandatory grants are met.</w:t>
      </w:r>
    </w:p>
    <w:p w14:paraId="7A7DB1BA"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The levy paying employer has to meet the following criteria:</w:t>
      </w:r>
    </w:p>
    <w:p w14:paraId="4318305F"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1. Be registered with the Commissioner in terms of the Skills Development Levies Act.</w:t>
      </w:r>
    </w:p>
    <w:p w14:paraId="12047379"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2. Has paid the levies to the Commissioner as required by the SDLA.</w:t>
      </w:r>
    </w:p>
    <w:p w14:paraId="4FCE9CF5"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3. All levy payments are up to date at the time of the approval and for the reporting period.</w:t>
      </w:r>
    </w:p>
    <w:p w14:paraId="44683F17"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4. The WSP and ATR are submitted by the required deadline.</w:t>
      </w:r>
    </w:p>
    <w:p w14:paraId="6E493842"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5. As from 1 April 2013, the WSP for the previous reporting period has been submitted and implemented according to the prescriptions for implementation by the particular SETA.</w:t>
      </w:r>
    </w:p>
    <w:p w14:paraId="0A003331" w14:textId="16C93582"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6. Any employer who has a recognition agreement with a trade union or has any union in place will have to provide proof that the WSP and ATR have been subject to consultation with </w:t>
      </w:r>
      <w:r w:rsidR="00D152D8" w:rsidRPr="00865B73">
        <w:rPr>
          <w:rFonts w:cstheme="majorHAnsi"/>
          <w:sz w:val="24"/>
          <w:szCs w:val="24"/>
        </w:rPr>
        <w:t>recognized</w:t>
      </w:r>
      <w:r w:rsidRPr="00865B73">
        <w:rPr>
          <w:rFonts w:cstheme="majorHAnsi"/>
          <w:sz w:val="24"/>
          <w:szCs w:val="24"/>
        </w:rPr>
        <w:t xml:space="preserve"> trade unions and the WSP and ATR must be signed off by the </w:t>
      </w:r>
      <w:r w:rsidR="00D152D8" w:rsidRPr="00865B73">
        <w:rPr>
          <w:rFonts w:cstheme="majorHAnsi"/>
          <w:sz w:val="24"/>
          <w:szCs w:val="24"/>
        </w:rPr>
        <w:t>labor</w:t>
      </w:r>
      <w:r w:rsidRPr="00865B73">
        <w:rPr>
          <w:rFonts w:cstheme="majorHAnsi"/>
          <w:sz w:val="24"/>
          <w:szCs w:val="24"/>
        </w:rPr>
        <w:t xml:space="preserve"> representative appointed by the </w:t>
      </w:r>
      <w:r w:rsidR="00D152D8" w:rsidRPr="00865B73">
        <w:rPr>
          <w:rFonts w:cstheme="majorHAnsi"/>
          <w:sz w:val="24"/>
          <w:szCs w:val="24"/>
        </w:rPr>
        <w:t>recognized</w:t>
      </w:r>
      <w:r w:rsidRPr="00865B73">
        <w:rPr>
          <w:rFonts w:cstheme="majorHAnsi"/>
          <w:sz w:val="24"/>
          <w:szCs w:val="24"/>
        </w:rPr>
        <w:t xml:space="preserve"> trade union unless an explanation is provided.</w:t>
      </w:r>
    </w:p>
    <w:p w14:paraId="44B891FA"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The above will therefore require employers to plan training that will be implemented and the employer will have to ensure that all training meet the criteria set out by their SETA. The </w:t>
      </w:r>
      <w:r w:rsidRPr="00865B73">
        <w:rPr>
          <w:rFonts w:cstheme="majorHAnsi"/>
          <w:sz w:val="24"/>
          <w:szCs w:val="24"/>
        </w:rPr>
        <w:lastRenderedPageBreak/>
        <w:t>employer will have to check that if statutory training like First Aid training will be included and do all training have to be accredited training.</w:t>
      </w:r>
    </w:p>
    <w:p w14:paraId="77C4FFFB" w14:textId="77777777" w:rsidR="00594281" w:rsidRPr="00865B73" w:rsidRDefault="00594281" w:rsidP="00865B73">
      <w:pPr>
        <w:spacing w:line="360" w:lineRule="auto"/>
        <w:jc w:val="both"/>
        <w:rPr>
          <w:rFonts w:cstheme="majorHAnsi"/>
          <w:b/>
          <w:bCs/>
          <w:sz w:val="24"/>
          <w:szCs w:val="24"/>
        </w:rPr>
      </w:pPr>
      <w:r w:rsidRPr="00865B73">
        <w:rPr>
          <w:rFonts w:cstheme="majorHAnsi"/>
          <w:b/>
          <w:bCs/>
          <w:sz w:val="24"/>
          <w:szCs w:val="24"/>
        </w:rPr>
        <w:t>Discretionary Grant</w:t>
      </w:r>
    </w:p>
    <w:p w14:paraId="5B9D2A0E"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The allocation of discretionary grants will be directly related to each SETA’s scarce skills plan and will be guided by an approved Discretionary Grant Policy. SETA’s will have to ensure that the distribution of grant applications and project proposals forms are done in a way to enable national access and to allow various individuals or institutions to be able to apply for them.</w:t>
      </w:r>
    </w:p>
    <w:p w14:paraId="37634E40" w14:textId="2DCC2E67"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SETA’s are required to focus on addressing scarce skills and critical skills through </w:t>
      </w:r>
      <w:r w:rsidR="00D152D8" w:rsidRPr="00865B73">
        <w:rPr>
          <w:rFonts w:cstheme="majorHAnsi"/>
          <w:sz w:val="24"/>
          <w:szCs w:val="24"/>
        </w:rPr>
        <w:t>programmers</w:t>
      </w:r>
      <w:r w:rsidRPr="00865B73">
        <w:rPr>
          <w:rFonts w:cstheme="majorHAnsi"/>
          <w:sz w:val="24"/>
          <w:szCs w:val="24"/>
        </w:rPr>
        <w:t xml:space="preserve"> designed to address skills needs and would include integrated learning.</w:t>
      </w:r>
    </w:p>
    <w:p w14:paraId="77BDCE0E" w14:textId="12FCAE61"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In order to obtain discretionary funding for PIVOTAL </w:t>
      </w:r>
      <w:r w:rsidR="00D152D8" w:rsidRPr="00865B73">
        <w:rPr>
          <w:rFonts w:cstheme="majorHAnsi"/>
          <w:sz w:val="24"/>
          <w:szCs w:val="24"/>
        </w:rPr>
        <w:t>programmers</w:t>
      </w:r>
      <w:r w:rsidRPr="00865B73">
        <w:rPr>
          <w:rFonts w:cstheme="majorHAnsi"/>
          <w:sz w:val="24"/>
          <w:szCs w:val="24"/>
        </w:rPr>
        <w:t xml:space="preserve"> the employer or legal person must complete and submit a PIVOTAL training plan and report using the documents provided in the regulations published in December 2012.</w:t>
      </w:r>
    </w:p>
    <w:p w14:paraId="4796E300" w14:textId="06B5C2A0"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The regulations in the SETA Grant Regulations document will become effective on 1 April 2013. The most significant changes will be the reduction in the mandatory grant percentage from 50% to 20% and the strict control and criteria to be met in terms of a company’s previous period WSP submitted to the SETA. Each SETA will require planned and implemented training to meet specific criteria. </w:t>
      </w:r>
      <w:r w:rsidR="00D152D8" w:rsidRPr="00865B73">
        <w:rPr>
          <w:rFonts w:cstheme="majorHAnsi"/>
          <w:sz w:val="24"/>
          <w:szCs w:val="24"/>
        </w:rPr>
        <w:t>Labored</w:t>
      </w:r>
      <w:r w:rsidRPr="00865B73">
        <w:rPr>
          <w:rFonts w:cstheme="majorHAnsi"/>
          <w:sz w:val="24"/>
          <w:szCs w:val="24"/>
        </w:rPr>
        <w:t xml:space="preserve"> will assist clients to identify and implement these requirements.</w:t>
      </w:r>
    </w:p>
    <w:p w14:paraId="028F50D8" w14:textId="1D335BCB"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Another significant change is that the submission date for the WSP and ATR will be moved forward to 30 April 2014. Employers will have to focus on proper record keeping throughout the year to avoid not being able to provide all the correct and required information between the end of the reporting period at 31 March each year the submission deadline of 30 April. </w:t>
      </w:r>
      <w:r w:rsidR="00D152D8" w:rsidRPr="00865B73">
        <w:rPr>
          <w:rFonts w:cstheme="majorHAnsi"/>
          <w:sz w:val="24"/>
          <w:szCs w:val="24"/>
        </w:rPr>
        <w:t>Labored</w:t>
      </w:r>
      <w:r w:rsidRPr="00865B73">
        <w:rPr>
          <w:rFonts w:cstheme="majorHAnsi"/>
          <w:sz w:val="24"/>
          <w:szCs w:val="24"/>
        </w:rPr>
        <w:t xml:space="preserve"> will assist clients in preparing a proper record keeping system to ensure a smooth reporting process.</w:t>
      </w:r>
    </w:p>
    <w:p w14:paraId="4F1D19C7" w14:textId="77777777"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Employers will have to start implementing PIVOTAL grants to ensure they have access to the skills levy they pay. The purpose of PIVOTAL grants is to provide students with the opportunity to complete a practical part of their qualification and this is usually the last leg that they need to complete in order to obtain their qualifications. Many students cannot complete their qualification due to the fact that they do not have the opportunity to complete their practical </w:t>
      </w:r>
      <w:r w:rsidRPr="00865B73">
        <w:rPr>
          <w:rFonts w:cstheme="majorHAnsi"/>
          <w:sz w:val="24"/>
          <w:szCs w:val="24"/>
        </w:rPr>
        <w:lastRenderedPageBreak/>
        <w:t>training. The PIVOTAL grant will allow students to complete their training but also to gain valuable work and industry experience that will make them more employable. The National Skills Development Strategy provides information on the scarce and critical skills in our country.</w:t>
      </w:r>
    </w:p>
    <w:p w14:paraId="2A72C0B0" w14:textId="52632D9A" w:rsidR="00594281" w:rsidRPr="00865B73" w:rsidRDefault="00D152D8" w:rsidP="00865B73">
      <w:pPr>
        <w:spacing w:line="360" w:lineRule="auto"/>
        <w:jc w:val="both"/>
        <w:rPr>
          <w:rFonts w:cstheme="majorHAnsi"/>
          <w:sz w:val="24"/>
          <w:szCs w:val="24"/>
        </w:rPr>
      </w:pPr>
      <w:r w:rsidRPr="00865B73">
        <w:rPr>
          <w:rFonts w:cstheme="majorHAnsi"/>
          <w:sz w:val="24"/>
          <w:szCs w:val="24"/>
        </w:rPr>
        <w:t>Labored</w:t>
      </w:r>
      <w:r w:rsidR="00594281" w:rsidRPr="00865B73">
        <w:rPr>
          <w:rFonts w:cstheme="majorHAnsi"/>
          <w:sz w:val="24"/>
          <w:szCs w:val="24"/>
        </w:rPr>
        <w:t xml:space="preserve"> will be able to provide employers with specific SETA requirements in terms of mandatory and discretionary grant applications and will also assist employers to apply for both PIVOTAL and discretionary grants.</w:t>
      </w:r>
    </w:p>
    <w:p w14:paraId="0F56DECE" w14:textId="650A7E5D" w:rsidR="00594281" w:rsidRPr="00865B73" w:rsidRDefault="00594281" w:rsidP="00865B73">
      <w:pPr>
        <w:spacing w:line="360" w:lineRule="auto"/>
        <w:jc w:val="both"/>
        <w:rPr>
          <w:rFonts w:cstheme="majorHAnsi"/>
          <w:sz w:val="24"/>
          <w:szCs w:val="24"/>
        </w:rPr>
      </w:pPr>
      <w:r w:rsidRPr="00865B73">
        <w:rPr>
          <w:rFonts w:cstheme="majorHAnsi"/>
          <w:sz w:val="24"/>
          <w:szCs w:val="24"/>
        </w:rPr>
        <w:t xml:space="preserve">The </w:t>
      </w:r>
      <w:r w:rsidR="00D152D8" w:rsidRPr="00865B73">
        <w:rPr>
          <w:rFonts w:cstheme="majorHAnsi"/>
          <w:sz w:val="24"/>
          <w:szCs w:val="24"/>
        </w:rPr>
        <w:t>Labored</w:t>
      </w:r>
      <w:r w:rsidRPr="00865B73">
        <w:rPr>
          <w:rFonts w:cstheme="majorHAnsi"/>
          <w:sz w:val="24"/>
          <w:szCs w:val="24"/>
        </w:rPr>
        <w:t xml:space="preserve"> skills product will provide clients with a Skills gap analysis to identify skills gaps within their business, then complete a Training Needs Analysis and prepare personal development plans to bridge the gaps. </w:t>
      </w:r>
      <w:r w:rsidR="00D152D8" w:rsidRPr="00865B73">
        <w:rPr>
          <w:rFonts w:cstheme="majorHAnsi"/>
          <w:sz w:val="24"/>
          <w:szCs w:val="24"/>
        </w:rPr>
        <w:t>Labored</w:t>
      </w:r>
      <w:r w:rsidRPr="00865B73">
        <w:rPr>
          <w:rFonts w:cstheme="majorHAnsi"/>
          <w:sz w:val="24"/>
          <w:szCs w:val="24"/>
        </w:rPr>
        <w:t xml:space="preserve"> will be able to assist in aligning the training to the scarce and critical skills and will be able to advice on possible training that can be implemented.</w:t>
      </w:r>
    </w:p>
    <w:p w14:paraId="1A6FC4F7" w14:textId="20D47DDE" w:rsidR="00135B8E" w:rsidRPr="00865B73" w:rsidRDefault="00594281" w:rsidP="00865B73">
      <w:pPr>
        <w:spacing w:line="360" w:lineRule="auto"/>
        <w:jc w:val="both"/>
        <w:rPr>
          <w:rFonts w:cstheme="majorHAnsi"/>
          <w:sz w:val="24"/>
          <w:szCs w:val="24"/>
        </w:rPr>
      </w:pPr>
      <w:r w:rsidRPr="00865B73">
        <w:rPr>
          <w:rFonts w:cstheme="majorHAnsi"/>
          <w:sz w:val="24"/>
          <w:szCs w:val="24"/>
        </w:rPr>
        <w:t>The changes in the grant regulations will require employers to actively plan, source and fund training. A trained workforce is a motivated and productive workforce and will ultimately increase a company’s Employment Equity Profile as well as the company’s BEE scorecard.</w:t>
      </w:r>
    </w:p>
    <w:p w14:paraId="46C50FD3" w14:textId="77777777" w:rsidR="00484241" w:rsidRPr="00865B73" w:rsidRDefault="00484241"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Funding incentives</w:t>
      </w:r>
    </w:p>
    <w:p w14:paraId="4072BCE5" w14:textId="77777777" w:rsidR="00A86397" w:rsidRPr="00865B73" w:rsidRDefault="00A86397" w:rsidP="00865B73">
      <w:pPr>
        <w:spacing w:line="360" w:lineRule="auto"/>
        <w:jc w:val="both"/>
        <w:rPr>
          <w:rFonts w:cstheme="majorHAnsi"/>
          <w:b/>
          <w:bCs/>
          <w:sz w:val="24"/>
          <w:szCs w:val="24"/>
        </w:rPr>
      </w:pPr>
      <w:r w:rsidRPr="00865B73">
        <w:rPr>
          <w:rFonts w:cstheme="majorHAnsi"/>
          <w:b/>
          <w:bCs/>
          <w:sz w:val="24"/>
          <w:szCs w:val="24"/>
        </w:rPr>
        <w:t>ALL GRANTS</w:t>
      </w:r>
    </w:p>
    <w:p w14:paraId="0CC57131" w14:textId="77777777" w:rsidR="00A86397" w:rsidRPr="00865B73" w:rsidRDefault="00A86397" w:rsidP="00865B73">
      <w:pPr>
        <w:spacing w:line="360" w:lineRule="auto"/>
        <w:jc w:val="both"/>
        <w:rPr>
          <w:rFonts w:cstheme="majorHAnsi"/>
          <w:b/>
          <w:bCs/>
          <w:sz w:val="24"/>
          <w:szCs w:val="24"/>
        </w:rPr>
      </w:pPr>
      <w:r w:rsidRPr="00865B73">
        <w:rPr>
          <w:rFonts w:cstheme="majorHAnsi"/>
          <w:b/>
          <w:bCs/>
          <w:sz w:val="24"/>
          <w:szCs w:val="24"/>
        </w:rPr>
        <w:t>DTI</w:t>
      </w:r>
    </w:p>
    <w:p w14:paraId="0D9409AB" w14:textId="77777777" w:rsidR="00A86397" w:rsidRPr="00865B73" w:rsidRDefault="00A86397" w:rsidP="00865B73">
      <w:pPr>
        <w:spacing w:line="360" w:lineRule="auto"/>
        <w:jc w:val="both"/>
        <w:rPr>
          <w:rFonts w:cstheme="majorHAnsi"/>
          <w:sz w:val="24"/>
          <w:szCs w:val="24"/>
        </w:rPr>
      </w:pPr>
      <w:r w:rsidRPr="00865B73">
        <w:rPr>
          <w:rFonts w:cstheme="majorHAnsi"/>
          <w:b/>
          <w:bCs/>
          <w:sz w:val="24"/>
          <w:szCs w:val="24"/>
        </w:rPr>
        <w:t>Small, Micro- and Medium-sized Enterprises (SMME) Development Incentives</w:t>
      </w:r>
    </w:p>
    <w:p w14:paraId="0343A6B0" w14:textId="3EA797C0"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BBSDP – Black Business Supplier Development </w:t>
      </w:r>
      <w:r w:rsidR="00D152D8" w:rsidRPr="00865B73">
        <w:rPr>
          <w:rFonts w:cstheme="majorHAnsi"/>
          <w:b/>
          <w:bCs/>
          <w:sz w:val="24"/>
          <w:szCs w:val="24"/>
        </w:rPr>
        <w:t>Programmed</w:t>
      </w:r>
    </w:p>
    <w:p w14:paraId="555E5EF1"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BBSDP is a cost-sharing grant offered to small black-owned enterprises to assist them to improve their competitiveness and sustainability in order to become part of the mainstream economy and create employment. BBSDP provides a grant to a maximum of R1 000 000 (R800 000 maximum for tools, machinery and equipment and R200 000 maximum for eligible enterprises to improve their corporate governance, management, marketing, productivity and use of modern technology).</w:t>
      </w:r>
    </w:p>
    <w:p w14:paraId="303874E4" w14:textId="77777777" w:rsidR="003F4BEF" w:rsidRDefault="003F4BEF">
      <w:pPr>
        <w:rPr>
          <w:rFonts w:cstheme="majorHAnsi"/>
          <w:b/>
          <w:bCs/>
          <w:sz w:val="24"/>
          <w:szCs w:val="24"/>
        </w:rPr>
      </w:pPr>
      <w:r>
        <w:rPr>
          <w:rFonts w:cstheme="majorHAnsi"/>
          <w:b/>
          <w:bCs/>
          <w:sz w:val="24"/>
          <w:szCs w:val="24"/>
        </w:rPr>
        <w:br w:type="page"/>
      </w:r>
    </w:p>
    <w:p w14:paraId="206D1574" w14:textId="08729E88" w:rsidR="00A86397" w:rsidRPr="00865B73" w:rsidRDefault="00A86397" w:rsidP="00865B73">
      <w:pPr>
        <w:spacing w:line="360" w:lineRule="auto"/>
        <w:jc w:val="both"/>
        <w:rPr>
          <w:rFonts w:cstheme="majorHAnsi"/>
          <w:sz w:val="24"/>
          <w:szCs w:val="24"/>
        </w:rPr>
      </w:pPr>
      <w:r w:rsidRPr="00865B73">
        <w:rPr>
          <w:rFonts w:cstheme="majorHAnsi"/>
          <w:b/>
          <w:bCs/>
          <w:sz w:val="24"/>
          <w:szCs w:val="24"/>
        </w:rPr>
        <w:lastRenderedPageBreak/>
        <w:t>CIS – Co-operative Incentive Scheme</w:t>
      </w:r>
    </w:p>
    <w:p w14:paraId="13DCBBB7"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Co-operative Incentive Scheme (CIS) is a 90:10 matching cash grant for registered primary co-operatives (a primary co-operative consists of five or more members who are historically disadvantaged individuals). The CIS is an incentive for co-operative enterprises in the emerging economy to acquire competitive business development services, and the maximum grant that can be offered to one co-operative entity under the scheme is R350 000.</w:t>
      </w:r>
    </w:p>
    <w:p w14:paraId="161A1447" w14:textId="5958B561"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ISP – Incubation Support </w:t>
      </w:r>
      <w:r w:rsidR="00D152D8" w:rsidRPr="00865B73">
        <w:rPr>
          <w:rFonts w:cstheme="majorHAnsi"/>
          <w:b/>
          <w:bCs/>
          <w:sz w:val="24"/>
          <w:szCs w:val="24"/>
        </w:rPr>
        <w:t>Programmed</w:t>
      </w:r>
    </w:p>
    <w:p w14:paraId="0188B57F" w14:textId="2541A151"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DTI initiated the ISP as a grant to develop incubators into successful enterprises with the potential to </w:t>
      </w:r>
      <w:r w:rsidR="00865B73" w:rsidRPr="00865B73">
        <w:rPr>
          <w:rFonts w:cstheme="majorHAnsi"/>
          <w:sz w:val="24"/>
          <w:szCs w:val="24"/>
        </w:rPr>
        <w:t>revitalize</w:t>
      </w:r>
      <w:r w:rsidRPr="00865B73">
        <w:rPr>
          <w:rFonts w:cstheme="majorHAnsi"/>
          <w:sz w:val="24"/>
          <w:szCs w:val="24"/>
        </w:rPr>
        <w:t xml:space="preserve"> communities and strengthen local and national economies. The ISP encourages partnerships whereby big businesses assist SMMEs with skills transfer, enterprise development, supplier development and marketing opportunities.</w:t>
      </w:r>
    </w:p>
    <w:p w14:paraId="74A78A79" w14:textId="5A2C9678"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THRIP – The Technology and Human Resources for Industry </w:t>
      </w:r>
      <w:r w:rsidR="00D152D8" w:rsidRPr="00865B73">
        <w:rPr>
          <w:rFonts w:cstheme="majorHAnsi"/>
          <w:b/>
          <w:bCs/>
          <w:sz w:val="24"/>
          <w:szCs w:val="24"/>
        </w:rPr>
        <w:t>Programmed</w:t>
      </w:r>
    </w:p>
    <w:p w14:paraId="5A782CC8" w14:textId="17EDF630"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THRIP is a partnership </w:t>
      </w:r>
      <w:r w:rsidR="00D152D8" w:rsidRPr="00865B73">
        <w:rPr>
          <w:rFonts w:cstheme="majorHAnsi"/>
          <w:sz w:val="24"/>
          <w:szCs w:val="24"/>
        </w:rPr>
        <w:t>programmer</w:t>
      </w:r>
      <w:r w:rsidRPr="00865B73">
        <w:rPr>
          <w:rFonts w:cstheme="majorHAnsi"/>
          <w:sz w:val="24"/>
          <w:szCs w:val="24"/>
        </w:rPr>
        <w:t xml:space="preserve"> funded by </w:t>
      </w:r>
      <w:r w:rsidRPr="00865B73">
        <w:rPr>
          <w:rFonts w:cstheme="majorHAnsi"/>
          <w:b/>
          <w:bCs/>
          <w:sz w:val="24"/>
          <w:szCs w:val="24"/>
        </w:rPr>
        <w:t xml:space="preserve">the </w:t>
      </w:r>
      <w:r w:rsidR="00D152D8" w:rsidRPr="00865B73">
        <w:rPr>
          <w:rFonts w:cstheme="majorHAnsi"/>
          <w:b/>
          <w:bCs/>
          <w:sz w:val="24"/>
          <w:szCs w:val="24"/>
        </w:rPr>
        <w:t>data</w:t>
      </w:r>
      <w:r w:rsidRPr="00865B73">
        <w:rPr>
          <w:rFonts w:cstheme="majorHAnsi"/>
          <w:sz w:val="24"/>
          <w:szCs w:val="24"/>
        </w:rPr>
        <w:t xml:space="preserve"> and managed by the National Research Foundation (NRF). On a cost-sharing basis with industry, THRIP supports science, engineering and technology research collaborations focused on addressing the technology needs of participating firms and encouraging the development and mobility of research personnel and students among participating </w:t>
      </w:r>
      <w:r w:rsidR="00865B73" w:rsidRPr="00865B73">
        <w:rPr>
          <w:rFonts w:cstheme="majorHAnsi"/>
          <w:sz w:val="24"/>
          <w:szCs w:val="24"/>
        </w:rPr>
        <w:t>organizations</w:t>
      </w:r>
      <w:r w:rsidRPr="00865B73">
        <w:rPr>
          <w:rFonts w:cstheme="majorHAnsi"/>
          <w:sz w:val="24"/>
          <w:szCs w:val="24"/>
        </w:rPr>
        <w:t>.</w:t>
      </w:r>
    </w:p>
    <w:p w14:paraId="4F5ADE88" w14:textId="77777777" w:rsidR="00A86397" w:rsidRPr="00865B73" w:rsidRDefault="00A86397" w:rsidP="00865B73">
      <w:pPr>
        <w:spacing w:line="360" w:lineRule="auto"/>
        <w:jc w:val="both"/>
        <w:rPr>
          <w:rFonts w:cstheme="majorHAnsi"/>
          <w:sz w:val="24"/>
          <w:szCs w:val="24"/>
        </w:rPr>
      </w:pPr>
      <w:r w:rsidRPr="00865B73">
        <w:rPr>
          <w:rFonts w:cstheme="majorHAnsi"/>
          <w:b/>
          <w:bCs/>
          <w:sz w:val="24"/>
          <w:szCs w:val="24"/>
        </w:rPr>
        <w:t>Industrial Development-Related Incentives</w:t>
      </w:r>
    </w:p>
    <w:p w14:paraId="6C17D421" w14:textId="3B420A3F"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MCEP – Manufacturing Competitiveness Enhancement </w:t>
      </w:r>
      <w:r w:rsidR="00D152D8" w:rsidRPr="00865B73">
        <w:rPr>
          <w:rFonts w:cstheme="majorHAnsi"/>
          <w:b/>
          <w:bCs/>
          <w:sz w:val="24"/>
          <w:szCs w:val="24"/>
        </w:rPr>
        <w:t>Programmed</w:t>
      </w:r>
    </w:p>
    <w:p w14:paraId="6931F630" w14:textId="3122D7AD"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Manufacturing Competitiveness Enhancement </w:t>
      </w:r>
      <w:r w:rsidR="00D152D8" w:rsidRPr="00865B73">
        <w:rPr>
          <w:rFonts w:cstheme="majorHAnsi"/>
          <w:sz w:val="24"/>
          <w:szCs w:val="24"/>
        </w:rPr>
        <w:t>Programmed</w:t>
      </w:r>
      <w:r w:rsidRPr="00865B73">
        <w:rPr>
          <w:rFonts w:cstheme="majorHAnsi"/>
          <w:sz w:val="24"/>
          <w:szCs w:val="24"/>
        </w:rPr>
        <w:t xml:space="preserve"> (MCEP) is one of the key action </w:t>
      </w:r>
      <w:r w:rsidR="00D152D8" w:rsidRPr="00865B73">
        <w:rPr>
          <w:rFonts w:cstheme="majorHAnsi"/>
          <w:sz w:val="24"/>
          <w:szCs w:val="24"/>
        </w:rPr>
        <w:t>programmers</w:t>
      </w:r>
      <w:r w:rsidRPr="00865B73">
        <w:rPr>
          <w:rFonts w:cstheme="majorHAnsi"/>
          <w:sz w:val="24"/>
          <w:szCs w:val="24"/>
        </w:rPr>
        <w:t xml:space="preserve"> of the Industrial Policy Action Plan (IPAP) 2012/13 – 2014/15. It will provide enhanced manufacturing support aimed at encouraging manufacturers to upgrade their production facilities in a manner that sustains employment and </w:t>
      </w:r>
      <w:r w:rsidR="00865B73" w:rsidRPr="00865B73">
        <w:rPr>
          <w:rFonts w:cstheme="majorHAnsi"/>
          <w:sz w:val="24"/>
          <w:szCs w:val="24"/>
        </w:rPr>
        <w:t>maximizes</w:t>
      </w:r>
      <w:r w:rsidRPr="00865B73">
        <w:rPr>
          <w:rFonts w:cstheme="majorHAnsi"/>
          <w:sz w:val="24"/>
          <w:szCs w:val="24"/>
        </w:rPr>
        <w:t xml:space="preserve"> value-addition in the short to medium term. The MCEP comprises two sub-</w:t>
      </w:r>
      <w:r w:rsidR="00D152D8" w:rsidRPr="00865B73">
        <w:rPr>
          <w:rFonts w:cstheme="majorHAnsi"/>
          <w:sz w:val="24"/>
          <w:szCs w:val="24"/>
        </w:rPr>
        <w:t>programmers</w:t>
      </w:r>
      <w:r w:rsidRPr="00865B73">
        <w:rPr>
          <w:rFonts w:cstheme="majorHAnsi"/>
          <w:sz w:val="24"/>
          <w:szCs w:val="24"/>
        </w:rPr>
        <w:t xml:space="preserve">: </w:t>
      </w:r>
      <w:r w:rsidR="00E56CEB" w:rsidRPr="00865B73">
        <w:rPr>
          <w:rFonts w:cstheme="majorHAnsi"/>
          <w:sz w:val="24"/>
          <w:szCs w:val="24"/>
        </w:rPr>
        <w:t>The</w:t>
      </w:r>
      <w:r w:rsidRPr="00865B73">
        <w:rPr>
          <w:rFonts w:cstheme="majorHAnsi"/>
          <w:sz w:val="24"/>
          <w:szCs w:val="24"/>
        </w:rPr>
        <w:t xml:space="preserve"> Production Incentive (PI) and the Industrial Financing Loan Facilities which will be managed by the </w:t>
      </w:r>
      <w:r w:rsidR="00D152D8" w:rsidRPr="00865B73">
        <w:rPr>
          <w:rFonts w:cstheme="majorHAnsi"/>
          <w:sz w:val="24"/>
          <w:szCs w:val="24"/>
        </w:rPr>
        <w:t>data</w:t>
      </w:r>
      <w:r w:rsidRPr="00865B73">
        <w:rPr>
          <w:rFonts w:cstheme="majorHAnsi"/>
          <w:sz w:val="24"/>
          <w:szCs w:val="24"/>
        </w:rPr>
        <w:t xml:space="preserve"> and the Industrial Development Corporation respectively.</w:t>
      </w:r>
    </w:p>
    <w:p w14:paraId="3CBE878C" w14:textId="36155B9E" w:rsidR="00A86397" w:rsidRPr="00865B73" w:rsidRDefault="00A86397" w:rsidP="00865B73">
      <w:pPr>
        <w:spacing w:line="360" w:lineRule="auto"/>
        <w:jc w:val="both"/>
        <w:rPr>
          <w:rFonts w:cstheme="majorHAnsi"/>
          <w:sz w:val="24"/>
          <w:szCs w:val="24"/>
        </w:rPr>
      </w:pPr>
      <w:r w:rsidRPr="00865B73">
        <w:rPr>
          <w:rFonts w:cstheme="majorHAnsi"/>
          <w:b/>
          <w:bCs/>
          <w:sz w:val="24"/>
          <w:szCs w:val="24"/>
        </w:rPr>
        <w:lastRenderedPageBreak/>
        <w:t xml:space="preserve">EIP – Enterprise Investment </w:t>
      </w:r>
      <w:r w:rsidR="00D152D8" w:rsidRPr="00865B73">
        <w:rPr>
          <w:rFonts w:cstheme="majorHAnsi"/>
          <w:b/>
          <w:bCs/>
          <w:sz w:val="24"/>
          <w:szCs w:val="24"/>
        </w:rPr>
        <w:t>Programmed</w:t>
      </w:r>
    </w:p>
    <w:p w14:paraId="7462E637" w14:textId="5DB877C2"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Manufacturing Investment </w:t>
      </w:r>
      <w:r w:rsidR="00D152D8" w:rsidRPr="00865B73">
        <w:rPr>
          <w:rFonts w:cstheme="majorHAnsi"/>
          <w:b/>
          <w:bCs/>
          <w:sz w:val="24"/>
          <w:szCs w:val="24"/>
        </w:rPr>
        <w:t>Programmed</w:t>
      </w:r>
      <w:r w:rsidRPr="00865B73">
        <w:rPr>
          <w:rFonts w:cstheme="majorHAnsi"/>
          <w:b/>
          <w:bCs/>
          <w:sz w:val="24"/>
          <w:szCs w:val="24"/>
        </w:rPr>
        <w:t xml:space="preserve"> (MIP)</w:t>
      </w:r>
    </w:p>
    <w:p w14:paraId="1126BC73"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MIP is a reimbursable cash grant for local and foreign-owned manufacturers who wish to establish a new production facility; expand an existing production facility; or upgrade an existing facility in the clothing and textiles sector.</w:t>
      </w:r>
    </w:p>
    <w:p w14:paraId="161853FB" w14:textId="55E92BAF"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STP – </w:t>
      </w:r>
      <w:r w:rsidR="00D152D8" w:rsidRPr="00865B73">
        <w:rPr>
          <w:rFonts w:cstheme="majorHAnsi"/>
          <w:b/>
          <w:bCs/>
          <w:sz w:val="24"/>
          <w:szCs w:val="24"/>
        </w:rPr>
        <w:t>Sedan</w:t>
      </w:r>
      <w:r w:rsidRPr="00865B73">
        <w:rPr>
          <w:rFonts w:cstheme="majorHAnsi"/>
          <w:b/>
          <w:bCs/>
          <w:sz w:val="24"/>
          <w:szCs w:val="24"/>
        </w:rPr>
        <w:t xml:space="preserve"> Technology </w:t>
      </w:r>
      <w:r w:rsidR="00D152D8" w:rsidRPr="00865B73">
        <w:rPr>
          <w:rFonts w:cstheme="majorHAnsi"/>
          <w:b/>
          <w:bCs/>
          <w:sz w:val="24"/>
          <w:szCs w:val="24"/>
        </w:rPr>
        <w:t>Programmed</w:t>
      </w:r>
    </w:p>
    <w:p w14:paraId="3E5A939C" w14:textId="448B5959"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As part of the Government’s strategy to consolidate small-enterprise support activities since April 2006, the activities of the </w:t>
      </w:r>
      <w:r w:rsidR="00D152D8" w:rsidRPr="00865B73">
        <w:rPr>
          <w:rFonts w:cstheme="majorHAnsi"/>
          <w:sz w:val="24"/>
          <w:szCs w:val="24"/>
        </w:rPr>
        <w:t>Godiva</w:t>
      </w:r>
      <w:r w:rsidRPr="00865B73">
        <w:rPr>
          <w:rFonts w:cstheme="majorHAnsi"/>
          <w:sz w:val="24"/>
          <w:szCs w:val="24"/>
        </w:rPr>
        <w:t xml:space="preserve"> Trust, the National Technology Transfer Centre (NTTC), the three business incubators of </w:t>
      </w:r>
      <w:r w:rsidRPr="00865B73">
        <w:rPr>
          <w:rFonts w:cstheme="majorHAnsi"/>
          <w:b/>
          <w:bCs/>
          <w:sz w:val="24"/>
          <w:szCs w:val="24"/>
        </w:rPr>
        <w:t xml:space="preserve">the </w:t>
      </w:r>
      <w:r w:rsidR="00D152D8" w:rsidRPr="00865B73">
        <w:rPr>
          <w:rFonts w:cstheme="majorHAnsi"/>
          <w:b/>
          <w:bCs/>
          <w:sz w:val="24"/>
          <w:szCs w:val="24"/>
        </w:rPr>
        <w:t>data</w:t>
      </w:r>
      <w:r w:rsidRPr="00865B73">
        <w:rPr>
          <w:rFonts w:cstheme="majorHAnsi"/>
          <w:sz w:val="24"/>
          <w:szCs w:val="24"/>
        </w:rPr>
        <w:t xml:space="preserve">, the Technology Advisory Centre (TAC), the technology-transfer activities of the Technology for Women in Business (TWIB) </w:t>
      </w:r>
      <w:r w:rsidR="00D152D8" w:rsidRPr="00865B73">
        <w:rPr>
          <w:rFonts w:cstheme="majorHAnsi"/>
          <w:sz w:val="24"/>
          <w:szCs w:val="24"/>
        </w:rPr>
        <w:t>programmer</w:t>
      </w:r>
      <w:r w:rsidRPr="00865B73">
        <w:rPr>
          <w:rFonts w:cstheme="majorHAnsi"/>
          <w:sz w:val="24"/>
          <w:szCs w:val="24"/>
        </w:rPr>
        <w:t xml:space="preserve"> and the support </w:t>
      </w:r>
      <w:r w:rsidR="00D152D8" w:rsidRPr="00865B73">
        <w:rPr>
          <w:rFonts w:cstheme="majorHAnsi"/>
          <w:sz w:val="24"/>
          <w:szCs w:val="24"/>
        </w:rPr>
        <w:t>programmers</w:t>
      </w:r>
      <w:r w:rsidRPr="00865B73">
        <w:rPr>
          <w:rFonts w:cstheme="majorHAnsi"/>
          <w:sz w:val="24"/>
          <w:szCs w:val="24"/>
        </w:rPr>
        <w:t xml:space="preserve"> for small enterprises of the South African Quality Institute were merged into a single </w:t>
      </w:r>
      <w:r w:rsidR="00D152D8" w:rsidRPr="00865B73">
        <w:rPr>
          <w:rFonts w:cstheme="majorHAnsi"/>
          <w:sz w:val="24"/>
          <w:szCs w:val="24"/>
        </w:rPr>
        <w:t>programmer</w:t>
      </w:r>
      <w:r w:rsidRPr="00865B73">
        <w:rPr>
          <w:rFonts w:cstheme="majorHAnsi"/>
          <w:sz w:val="24"/>
          <w:szCs w:val="24"/>
        </w:rPr>
        <w:t xml:space="preserve"> – the </w:t>
      </w:r>
      <w:r w:rsidR="00D152D8" w:rsidRPr="00865B73">
        <w:rPr>
          <w:rFonts w:cstheme="majorHAnsi"/>
          <w:b/>
          <w:bCs/>
          <w:sz w:val="24"/>
          <w:szCs w:val="24"/>
        </w:rPr>
        <w:t>sedan</w:t>
      </w:r>
      <w:r w:rsidRPr="00865B73">
        <w:rPr>
          <w:rFonts w:cstheme="majorHAnsi"/>
          <w:b/>
          <w:bCs/>
          <w:sz w:val="24"/>
          <w:szCs w:val="24"/>
        </w:rPr>
        <w:t> </w:t>
      </w:r>
      <w:r w:rsidRPr="00865B73">
        <w:rPr>
          <w:rFonts w:cstheme="majorHAnsi"/>
          <w:sz w:val="24"/>
          <w:szCs w:val="24"/>
        </w:rPr>
        <w:t xml:space="preserve">Technology </w:t>
      </w:r>
      <w:r w:rsidR="00D152D8" w:rsidRPr="00865B73">
        <w:rPr>
          <w:rFonts w:cstheme="majorHAnsi"/>
          <w:sz w:val="24"/>
          <w:szCs w:val="24"/>
        </w:rPr>
        <w:t>Programmed</w:t>
      </w:r>
      <w:r w:rsidRPr="00865B73">
        <w:rPr>
          <w:rFonts w:cstheme="majorHAnsi"/>
          <w:sz w:val="24"/>
          <w:szCs w:val="24"/>
        </w:rPr>
        <w:t xml:space="preserve"> (STP).</w:t>
      </w:r>
    </w:p>
    <w:p w14:paraId="33DD8FD4" w14:textId="7BB30817"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SPII – Support </w:t>
      </w:r>
      <w:r w:rsidR="00D152D8" w:rsidRPr="00865B73">
        <w:rPr>
          <w:rFonts w:cstheme="majorHAnsi"/>
          <w:b/>
          <w:bCs/>
          <w:sz w:val="24"/>
          <w:szCs w:val="24"/>
        </w:rPr>
        <w:t>Programmed</w:t>
      </w:r>
      <w:r w:rsidRPr="00865B73">
        <w:rPr>
          <w:rFonts w:cstheme="majorHAnsi"/>
          <w:b/>
          <w:bCs/>
          <w:sz w:val="24"/>
          <w:szCs w:val="24"/>
        </w:rPr>
        <w:t xml:space="preserve"> for Industrial Innovation</w:t>
      </w:r>
    </w:p>
    <w:p w14:paraId="55E38EC8" w14:textId="7A7C283E"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SPII is a support </w:t>
      </w:r>
      <w:r w:rsidR="00D152D8" w:rsidRPr="00865B73">
        <w:rPr>
          <w:rFonts w:cstheme="majorHAnsi"/>
          <w:sz w:val="24"/>
          <w:szCs w:val="24"/>
        </w:rPr>
        <w:t>programmer</w:t>
      </w:r>
      <w:r w:rsidRPr="00865B73">
        <w:rPr>
          <w:rFonts w:cstheme="majorHAnsi"/>
          <w:sz w:val="24"/>
          <w:szCs w:val="24"/>
        </w:rPr>
        <w:t xml:space="preserve"> of </w:t>
      </w:r>
      <w:r w:rsidRPr="00865B73">
        <w:rPr>
          <w:rFonts w:cstheme="majorHAnsi"/>
          <w:b/>
          <w:bCs/>
          <w:sz w:val="24"/>
          <w:szCs w:val="24"/>
        </w:rPr>
        <w:t xml:space="preserve">the </w:t>
      </w:r>
      <w:r w:rsidR="00D152D8" w:rsidRPr="00865B73">
        <w:rPr>
          <w:rFonts w:cstheme="majorHAnsi"/>
          <w:b/>
          <w:bCs/>
          <w:sz w:val="24"/>
          <w:szCs w:val="24"/>
        </w:rPr>
        <w:t>data</w:t>
      </w:r>
      <w:r w:rsidRPr="00865B73">
        <w:rPr>
          <w:rFonts w:cstheme="majorHAnsi"/>
          <w:sz w:val="24"/>
          <w:szCs w:val="24"/>
        </w:rPr>
        <w:t>, managed by the Industrial Development Corporation (IDC). The SPII is designed to promote technology development in industry in South Africa through the provision of financial assistance for the development of innovative products and/or processes. The SPII specifically focuses on the development phase, which begins at the conclusion of basic research and ends when a pre-production prototype has been produced.</w:t>
      </w:r>
    </w:p>
    <w:p w14:paraId="15E97589" w14:textId="5F25A20B" w:rsidR="00A86397" w:rsidRPr="00865B73" w:rsidRDefault="00A86397" w:rsidP="00865B73">
      <w:pPr>
        <w:spacing w:line="360" w:lineRule="auto"/>
        <w:jc w:val="both"/>
        <w:rPr>
          <w:rFonts w:cstheme="majorHAnsi"/>
          <w:sz w:val="24"/>
          <w:szCs w:val="24"/>
        </w:rPr>
      </w:pPr>
      <w:r w:rsidRPr="00865B73">
        <w:rPr>
          <w:rFonts w:cstheme="majorHAnsi"/>
          <w:b/>
          <w:bCs/>
          <w:sz w:val="24"/>
          <w:szCs w:val="24"/>
        </w:rPr>
        <w:t>SSAS – Sector-Specific Assistance Scheme</w:t>
      </w:r>
    </w:p>
    <w:p w14:paraId="384ECB4F" w14:textId="7D2BAD95" w:rsidR="00A86397" w:rsidRPr="00865B73" w:rsidRDefault="00A86397" w:rsidP="00865B73">
      <w:pPr>
        <w:spacing w:line="360" w:lineRule="auto"/>
        <w:jc w:val="both"/>
        <w:rPr>
          <w:rFonts w:cstheme="majorHAnsi"/>
          <w:sz w:val="24"/>
          <w:szCs w:val="24"/>
        </w:rPr>
      </w:pPr>
      <w:r w:rsidRPr="00865B73">
        <w:rPr>
          <w:rFonts w:cstheme="majorHAnsi"/>
          <w:sz w:val="24"/>
          <w:szCs w:val="24"/>
        </w:rPr>
        <w:t>The SSAS is a reimbursable 80:20 cost-sharing grant offering financial support to export councils, joint action groups and industry associations. The scheme comprises two sub-</w:t>
      </w:r>
      <w:r w:rsidR="00D152D8" w:rsidRPr="00865B73">
        <w:rPr>
          <w:rFonts w:cstheme="majorHAnsi"/>
          <w:sz w:val="24"/>
          <w:szCs w:val="24"/>
        </w:rPr>
        <w:t>programmers</w:t>
      </w:r>
      <w:r w:rsidRPr="00865B73">
        <w:rPr>
          <w:rFonts w:cstheme="majorHAnsi"/>
          <w:sz w:val="24"/>
          <w:szCs w:val="24"/>
        </w:rPr>
        <w:t xml:space="preserve">, namely Generic Funding and Project Funding for Emerging Exporters (PFEE). The aim of the SSAS is aligned to the </w:t>
      </w:r>
      <w:r w:rsidR="00D152D8" w:rsidRPr="00865B73">
        <w:rPr>
          <w:rFonts w:cstheme="majorHAnsi"/>
          <w:sz w:val="24"/>
          <w:szCs w:val="24"/>
        </w:rPr>
        <w:t>data’s</w:t>
      </w:r>
      <w:r w:rsidRPr="00865B73">
        <w:rPr>
          <w:rFonts w:cstheme="majorHAnsi"/>
          <w:sz w:val="24"/>
          <w:szCs w:val="24"/>
        </w:rPr>
        <w:t xml:space="preserve"> overall objectives in several respects, as indicated below.</w:t>
      </w:r>
    </w:p>
    <w:p w14:paraId="41DA5490" w14:textId="734E62F1" w:rsidR="00A86397" w:rsidRPr="00865B73" w:rsidRDefault="00A86397" w:rsidP="00865B73">
      <w:pPr>
        <w:spacing w:line="360" w:lineRule="auto"/>
        <w:jc w:val="both"/>
        <w:rPr>
          <w:rFonts w:cstheme="majorHAnsi"/>
          <w:sz w:val="24"/>
          <w:szCs w:val="24"/>
        </w:rPr>
      </w:pPr>
      <w:r w:rsidRPr="00865B73">
        <w:rPr>
          <w:rFonts w:cstheme="majorHAnsi"/>
          <w:b/>
          <w:bCs/>
          <w:sz w:val="24"/>
          <w:szCs w:val="24"/>
        </w:rPr>
        <w:t>PI – Production Incentive</w:t>
      </w:r>
    </w:p>
    <w:p w14:paraId="6FEB015C"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Under the PI, applicants can use the full benefit as either an upgrade grant facility or an interest subsidy facility, or a combination of both. Eligible enterprises include clothing manufacturers, </w:t>
      </w:r>
      <w:r w:rsidRPr="00865B73">
        <w:rPr>
          <w:rFonts w:cstheme="majorHAnsi"/>
          <w:sz w:val="24"/>
          <w:szCs w:val="24"/>
        </w:rPr>
        <w:lastRenderedPageBreak/>
        <w:t>textile manufacturers, Cut, Make and Trim (CMT) operators, Footwear manufacturers, Leather goods manufacturers, and Leather processors (specifically for leather goods and footwear industries).</w:t>
      </w:r>
    </w:p>
    <w:p w14:paraId="25A01997" w14:textId="4C1A2E83" w:rsidR="00A86397" w:rsidRPr="00865B73" w:rsidRDefault="00A86397" w:rsidP="00865B73">
      <w:pPr>
        <w:spacing w:line="360" w:lineRule="auto"/>
        <w:jc w:val="both"/>
        <w:rPr>
          <w:rFonts w:cstheme="majorHAnsi"/>
          <w:sz w:val="24"/>
          <w:szCs w:val="24"/>
        </w:rPr>
      </w:pPr>
      <w:r w:rsidRPr="00865B73">
        <w:rPr>
          <w:rFonts w:cstheme="majorHAnsi"/>
          <w:b/>
          <w:bCs/>
          <w:sz w:val="24"/>
          <w:szCs w:val="24"/>
        </w:rPr>
        <w:t>FIG – Foreign Investment Grant</w:t>
      </w:r>
    </w:p>
    <w:p w14:paraId="0A027061"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FIG compensates qualifying foreign investors for costs incurred in moving qualifying new machinery and equipment (vehicles excluded) from abroad to the Republic of South Africa.</w:t>
      </w:r>
    </w:p>
    <w:p w14:paraId="1A9DE766" w14:textId="19BC4A37"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CTCIP – Textile Competitiveness Improvement </w:t>
      </w:r>
      <w:r w:rsidR="00D152D8" w:rsidRPr="00865B73">
        <w:rPr>
          <w:rFonts w:cstheme="majorHAnsi"/>
          <w:b/>
          <w:bCs/>
          <w:sz w:val="24"/>
          <w:szCs w:val="24"/>
        </w:rPr>
        <w:t>Programmed</w:t>
      </w:r>
    </w:p>
    <w:p w14:paraId="36C2E356"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CTCIP aims to build capacity among clothing and textile manufacturers and in other areas of the apparel value chain in South Africa to enable them to effectively supply their customers and compete on a global scale. Such competitiveness encompasses issues of cost, quality, flexibility, reliability, adaptability and the capability to innovate.</w:t>
      </w:r>
    </w:p>
    <w:p w14:paraId="6D982551" w14:textId="655B9920"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CPFP – Capital Projects Feasibility </w:t>
      </w:r>
      <w:r w:rsidR="00D152D8" w:rsidRPr="00865B73">
        <w:rPr>
          <w:rFonts w:cstheme="majorHAnsi"/>
          <w:b/>
          <w:bCs/>
          <w:sz w:val="24"/>
          <w:szCs w:val="24"/>
        </w:rPr>
        <w:t>Programmed</w:t>
      </w:r>
    </w:p>
    <w:p w14:paraId="00DC94C8" w14:textId="05BA5B65"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CPFP is a cost-sharing </w:t>
      </w:r>
      <w:r w:rsidR="00D152D8" w:rsidRPr="00865B73">
        <w:rPr>
          <w:rFonts w:cstheme="majorHAnsi"/>
          <w:sz w:val="24"/>
          <w:szCs w:val="24"/>
        </w:rPr>
        <w:t>programmer</w:t>
      </w:r>
      <w:r w:rsidRPr="00865B73">
        <w:rPr>
          <w:rFonts w:cstheme="majorHAnsi"/>
          <w:sz w:val="24"/>
          <w:szCs w:val="24"/>
        </w:rPr>
        <w:t xml:space="preserve"> that contributes to the cost of feasibility studies likely to lead to projects outside South Africa that will increase local exports and stimulate the market for South African capital goods and services.</w:t>
      </w:r>
    </w:p>
    <w:p w14:paraId="294475FA" w14:textId="5F0871BE" w:rsidR="00A86397" w:rsidRPr="00865B73" w:rsidRDefault="00A86397" w:rsidP="00865B73">
      <w:pPr>
        <w:spacing w:line="360" w:lineRule="auto"/>
        <w:jc w:val="both"/>
        <w:rPr>
          <w:rFonts w:cstheme="majorHAnsi"/>
          <w:sz w:val="24"/>
          <w:szCs w:val="24"/>
        </w:rPr>
      </w:pPr>
      <w:r w:rsidRPr="00865B73">
        <w:rPr>
          <w:rFonts w:cstheme="majorHAnsi"/>
          <w:b/>
          <w:bCs/>
          <w:sz w:val="24"/>
          <w:szCs w:val="24"/>
        </w:rPr>
        <w:t>BPS – Business Process Services Incentive</w:t>
      </w:r>
    </w:p>
    <w:p w14:paraId="426ECFF0" w14:textId="26531EA4"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South African Government implemented a Business Process Outsourcing and Offshoring (BPO&amp;O) incentive </w:t>
      </w:r>
      <w:r w:rsidR="00D152D8" w:rsidRPr="00865B73">
        <w:rPr>
          <w:rFonts w:cstheme="majorHAnsi"/>
          <w:sz w:val="24"/>
          <w:szCs w:val="24"/>
        </w:rPr>
        <w:t>programmer</w:t>
      </w:r>
      <w:r w:rsidRPr="00865B73">
        <w:rPr>
          <w:rFonts w:cstheme="majorHAnsi"/>
          <w:sz w:val="24"/>
          <w:szCs w:val="24"/>
        </w:rPr>
        <w:t xml:space="preserve"> as from July 2007. Between July 2007 and March 2010, the incentive resulted in the creation of at least 6 000 new jobs and attracted R303 million in direct investment. As part of a process of improving South Africa’s position as an investment destination, a systematic review of the BPO&amp;O incentive </w:t>
      </w:r>
      <w:r w:rsidR="00D152D8" w:rsidRPr="00865B73">
        <w:rPr>
          <w:rFonts w:cstheme="majorHAnsi"/>
          <w:sz w:val="24"/>
          <w:szCs w:val="24"/>
        </w:rPr>
        <w:t>programmer</w:t>
      </w:r>
      <w:r w:rsidRPr="00865B73">
        <w:rPr>
          <w:rFonts w:cstheme="majorHAnsi"/>
          <w:sz w:val="24"/>
          <w:szCs w:val="24"/>
        </w:rPr>
        <w:t xml:space="preserve"> was undertaken with the private sector, resulting in a revised BPS incentive.</w:t>
      </w:r>
    </w:p>
    <w:p w14:paraId="0AD08556" w14:textId="77777777" w:rsidR="00BE4168" w:rsidRDefault="00BE4168">
      <w:pPr>
        <w:rPr>
          <w:rFonts w:cstheme="majorHAnsi"/>
          <w:b/>
          <w:bCs/>
          <w:sz w:val="24"/>
          <w:szCs w:val="24"/>
        </w:rPr>
      </w:pPr>
      <w:r>
        <w:rPr>
          <w:rFonts w:cstheme="majorHAnsi"/>
          <w:b/>
          <w:bCs/>
          <w:sz w:val="24"/>
          <w:szCs w:val="24"/>
        </w:rPr>
        <w:br w:type="page"/>
      </w:r>
    </w:p>
    <w:p w14:paraId="302C008B" w14:textId="002AF39D" w:rsidR="00A86397" w:rsidRPr="00865B73" w:rsidRDefault="00A86397" w:rsidP="00865B73">
      <w:pPr>
        <w:spacing w:line="360" w:lineRule="auto"/>
        <w:jc w:val="both"/>
        <w:rPr>
          <w:rFonts w:cstheme="majorHAnsi"/>
          <w:sz w:val="24"/>
          <w:szCs w:val="24"/>
        </w:rPr>
      </w:pPr>
      <w:r w:rsidRPr="00865B73">
        <w:rPr>
          <w:rFonts w:cstheme="majorHAnsi"/>
          <w:b/>
          <w:bCs/>
          <w:sz w:val="24"/>
          <w:szCs w:val="24"/>
        </w:rPr>
        <w:lastRenderedPageBreak/>
        <w:t>Trade, Export and Investment Incentives</w:t>
      </w:r>
    </w:p>
    <w:p w14:paraId="231DA845" w14:textId="472D67A2" w:rsidR="00A86397" w:rsidRPr="00865B73" w:rsidRDefault="00A86397" w:rsidP="00865B73">
      <w:pPr>
        <w:spacing w:line="360" w:lineRule="auto"/>
        <w:jc w:val="both"/>
        <w:rPr>
          <w:rFonts w:cstheme="majorHAnsi"/>
          <w:sz w:val="24"/>
          <w:szCs w:val="24"/>
        </w:rPr>
      </w:pPr>
      <w:r w:rsidRPr="00865B73">
        <w:rPr>
          <w:rFonts w:cstheme="majorHAnsi"/>
          <w:b/>
          <w:bCs/>
          <w:sz w:val="24"/>
          <w:szCs w:val="24"/>
        </w:rPr>
        <w:t>EMIA – Export Marketing and Investment Assistance</w:t>
      </w:r>
    </w:p>
    <w:p w14:paraId="43CD1564" w14:textId="1324B5EB"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w:t>
      </w:r>
      <w:r w:rsidR="00D152D8" w:rsidRPr="00865B73">
        <w:rPr>
          <w:rFonts w:cstheme="majorHAnsi"/>
          <w:sz w:val="24"/>
          <w:szCs w:val="24"/>
        </w:rPr>
        <w:t>data</w:t>
      </w:r>
      <w:r w:rsidRPr="00865B73">
        <w:rPr>
          <w:rFonts w:cstheme="majorHAnsi"/>
          <w:sz w:val="24"/>
          <w:szCs w:val="24"/>
        </w:rPr>
        <w:t xml:space="preserve"> assists South African exporters by </w:t>
      </w:r>
      <w:r w:rsidR="00865B73" w:rsidRPr="00865B73">
        <w:rPr>
          <w:rFonts w:cstheme="majorHAnsi"/>
          <w:sz w:val="24"/>
          <w:szCs w:val="24"/>
        </w:rPr>
        <w:t>organizing</w:t>
      </w:r>
      <w:r w:rsidRPr="00865B73">
        <w:rPr>
          <w:rFonts w:cstheme="majorHAnsi"/>
          <w:sz w:val="24"/>
          <w:szCs w:val="24"/>
        </w:rPr>
        <w:t xml:space="preserve"> National Pavilions to showcase local products at international trade exhibitions. The EMIA scheme bears costs for space rental, the construction and maintenance of stands, electricity and water charges, as well as freight charges, up to a maximum of three cubic </w:t>
      </w:r>
      <w:r w:rsidR="00D152D8" w:rsidRPr="00865B73">
        <w:rPr>
          <w:rFonts w:cstheme="majorHAnsi"/>
          <w:sz w:val="24"/>
          <w:szCs w:val="24"/>
        </w:rPr>
        <w:t>meters</w:t>
      </w:r>
      <w:r w:rsidRPr="00865B73">
        <w:rPr>
          <w:rFonts w:cstheme="majorHAnsi"/>
          <w:sz w:val="24"/>
          <w:szCs w:val="24"/>
        </w:rPr>
        <w:t xml:space="preserve"> or two </w:t>
      </w:r>
      <w:r w:rsidR="00865B73" w:rsidRPr="00865B73">
        <w:rPr>
          <w:rFonts w:cstheme="majorHAnsi"/>
          <w:sz w:val="24"/>
          <w:szCs w:val="24"/>
        </w:rPr>
        <w:t>tones</w:t>
      </w:r>
      <w:r w:rsidRPr="00865B73">
        <w:rPr>
          <w:rFonts w:cstheme="majorHAnsi"/>
          <w:sz w:val="24"/>
          <w:szCs w:val="24"/>
        </w:rPr>
        <w:t xml:space="preserve"> per exhibitor. Also included are assistance with International Trade Exhibitions, Group Outward-Selling Missions and Group Outward-Investment Missions</w:t>
      </w:r>
    </w:p>
    <w:p w14:paraId="2DBA6B41" w14:textId="68C070D4" w:rsidR="00A86397" w:rsidRPr="00865B73" w:rsidRDefault="00A86397" w:rsidP="00865B73">
      <w:pPr>
        <w:spacing w:line="360" w:lineRule="auto"/>
        <w:jc w:val="both"/>
        <w:rPr>
          <w:rFonts w:cstheme="majorHAnsi"/>
          <w:sz w:val="24"/>
          <w:szCs w:val="24"/>
        </w:rPr>
      </w:pPr>
      <w:r w:rsidRPr="00865B73">
        <w:rPr>
          <w:rFonts w:cstheme="majorHAnsi"/>
          <w:b/>
          <w:bCs/>
          <w:sz w:val="24"/>
          <w:szCs w:val="24"/>
        </w:rPr>
        <w:t xml:space="preserve">CIP – Critical Infrastructure </w:t>
      </w:r>
      <w:r w:rsidR="00D152D8" w:rsidRPr="00865B73">
        <w:rPr>
          <w:rFonts w:cstheme="majorHAnsi"/>
          <w:b/>
          <w:bCs/>
          <w:sz w:val="24"/>
          <w:szCs w:val="24"/>
        </w:rPr>
        <w:t>Programmed</w:t>
      </w:r>
    </w:p>
    <w:p w14:paraId="63B172DB"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CIP is a cost-sharing cash grant for projects designed to improve critical infrastructure in South Africa. The grant covers qualifying development costs from a minimum of 10% to a maximum of 30% towards the total development costs of qualifying infrastructure. It is made available to approved Eligible Enterprise upon the completion of the infrastructure project concerned. Infrastructure for which funds are required is deemed to be ‘critical’: if the investment would not take place without the said infrastructure or the said investment would not operate optimally.</w:t>
      </w:r>
    </w:p>
    <w:p w14:paraId="29901806" w14:textId="61228E42" w:rsidR="00A86397" w:rsidRPr="00865B73" w:rsidRDefault="00A86397" w:rsidP="00865B73">
      <w:pPr>
        <w:spacing w:line="360" w:lineRule="auto"/>
        <w:jc w:val="both"/>
        <w:rPr>
          <w:rFonts w:cstheme="majorHAnsi"/>
          <w:sz w:val="24"/>
          <w:szCs w:val="24"/>
        </w:rPr>
      </w:pPr>
      <w:r w:rsidRPr="00865B73">
        <w:rPr>
          <w:rFonts w:cstheme="majorHAnsi"/>
          <w:b/>
          <w:bCs/>
          <w:sz w:val="24"/>
          <w:szCs w:val="24"/>
        </w:rPr>
        <w:t>Film and Television Incentive</w:t>
      </w:r>
    </w:p>
    <w:p w14:paraId="17F65734" w14:textId="68BE4879"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South African Government offers a package of incentives to promote its film production and </w:t>
      </w:r>
      <w:r w:rsidR="00865B73" w:rsidRPr="00865B73">
        <w:rPr>
          <w:rFonts w:cstheme="majorHAnsi"/>
          <w:sz w:val="24"/>
          <w:szCs w:val="24"/>
        </w:rPr>
        <w:t>postproduction</w:t>
      </w:r>
      <w:r w:rsidRPr="00865B73">
        <w:rPr>
          <w:rFonts w:cstheme="majorHAnsi"/>
          <w:sz w:val="24"/>
          <w:szCs w:val="24"/>
        </w:rPr>
        <w:t xml:space="preserve"> industry, which includes the Foreign Film and Television Production and Post-Production Incentive and the South African Film and Television Production and Co-Production Incentive.  The Foreign Film and Television Production and Post-Production Incentive aims to attract foreign-based film productions to shoot on location in South Africa and conduct post-production activities in the country. The South African Film and Television Production and Co-Production incentive aims to assist local film producers in the production of local content.</w:t>
      </w:r>
    </w:p>
    <w:p w14:paraId="7329760B" w14:textId="77777777" w:rsidR="0073267F" w:rsidRDefault="0073267F">
      <w:pPr>
        <w:rPr>
          <w:rFonts w:cstheme="majorHAnsi"/>
          <w:b/>
          <w:bCs/>
          <w:sz w:val="24"/>
          <w:szCs w:val="24"/>
        </w:rPr>
      </w:pPr>
      <w:r>
        <w:rPr>
          <w:rFonts w:cstheme="majorHAnsi"/>
          <w:b/>
          <w:bCs/>
          <w:sz w:val="24"/>
          <w:szCs w:val="24"/>
        </w:rPr>
        <w:br w:type="page"/>
      </w:r>
    </w:p>
    <w:p w14:paraId="607C2222" w14:textId="1796117C" w:rsidR="00A86397" w:rsidRPr="00865B73" w:rsidRDefault="00A86397" w:rsidP="00865B73">
      <w:pPr>
        <w:spacing w:line="360" w:lineRule="auto"/>
        <w:jc w:val="both"/>
        <w:rPr>
          <w:rFonts w:cstheme="majorHAnsi"/>
          <w:sz w:val="24"/>
          <w:szCs w:val="24"/>
        </w:rPr>
      </w:pPr>
      <w:r w:rsidRPr="00865B73">
        <w:rPr>
          <w:rFonts w:cstheme="majorHAnsi"/>
          <w:b/>
          <w:bCs/>
          <w:sz w:val="24"/>
          <w:szCs w:val="24"/>
        </w:rPr>
        <w:lastRenderedPageBreak/>
        <w:t>AIS – Automotive Investment Scheme</w:t>
      </w:r>
    </w:p>
    <w:p w14:paraId="15364DB1"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AIS is an incentive designed to grow and develop the automotive sector through investment in new and/or replacement models and components that will increase plant production volumes, sustain employment and/or strengthen the automotive value chain. Eligible Enterprises include  Light motor vehicle manufacturers that have achieved or can demonstrate that they will achieve a minimum of 50 000 annual units of production per plant, within a period of three years; or Component or deemed component manufacturers that are part of the Original Equipment Manufacturer (OEM) supply chain and will achieve at least 25% of a total entity turnover of R10 million by the end of the first full year of commercial production as part of a light motor vehicle manufacturer supply chain, locally and/or internationally.</w:t>
      </w:r>
    </w:p>
    <w:p w14:paraId="5F4F42E2" w14:textId="6717EED9" w:rsidR="00A86397" w:rsidRPr="00865B73" w:rsidRDefault="00A86397" w:rsidP="00865B73">
      <w:pPr>
        <w:spacing w:line="360" w:lineRule="auto"/>
        <w:jc w:val="both"/>
        <w:rPr>
          <w:rFonts w:cstheme="majorHAnsi"/>
          <w:sz w:val="24"/>
          <w:szCs w:val="24"/>
        </w:rPr>
      </w:pPr>
      <w:r w:rsidRPr="00865B73">
        <w:rPr>
          <w:rFonts w:cstheme="majorHAnsi"/>
          <w:b/>
          <w:bCs/>
          <w:sz w:val="24"/>
          <w:szCs w:val="24"/>
        </w:rPr>
        <w:t>APSS- Agro Processing Support Scheme </w:t>
      </w:r>
    </w:p>
    <w:p w14:paraId="7EC5D228" w14:textId="02B552D3" w:rsidR="00A86397" w:rsidRPr="00865B73" w:rsidRDefault="00A86397" w:rsidP="00865B73">
      <w:pPr>
        <w:spacing w:line="360" w:lineRule="auto"/>
        <w:jc w:val="both"/>
        <w:rPr>
          <w:rFonts w:cstheme="majorHAnsi"/>
          <w:sz w:val="24"/>
          <w:szCs w:val="24"/>
        </w:rPr>
      </w:pPr>
      <w:r w:rsidRPr="00865B73">
        <w:rPr>
          <w:rFonts w:cstheme="majorHAnsi"/>
          <w:sz w:val="24"/>
          <w:szCs w:val="24"/>
        </w:rPr>
        <w:t xml:space="preserve">The objective of the APSS is to stimulate investment by South African agro processing/beneficiation (agri-business) enterprises. The investment should demonstrate that it will achieve some of the following; increased capacity, employment creation, </w:t>
      </w:r>
      <w:r w:rsidR="00865B73" w:rsidRPr="00865B73">
        <w:rPr>
          <w:rFonts w:cstheme="majorHAnsi"/>
          <w:sz w:val="24"/>
          <w:szCs w:val="24"/>
        </w:rPr>
        <w:t>modernized</w:t>
      </w:r>
      <w:r w:rsidRPr="00865B73">
        <w:rPr>
          <w:rFonts w:cstheme="majorHAnsi"/>
          <w:sz w:val="24"/>
          <w:szCs w:val="24"/>
        </w:rPr>
        <w:t xml:space="preserve"> machinery and equipment, competitiveness and productivity improvement and broadening participation.</w:t>
      </w:r>
    </w:p>
    <w:p w14:paraId="061C449E"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APSS offers a cash grant to qualifying enterprises who undertake capital investment projects. Small enterprises may claim 30% of their investment in qualifying assets, to a maximum of R3 million, while medium and large sized enterprises are entitled to claim 20% of their investment, to a maximum of R20 million.</w:t>
      </w:r>
    </w:p>
    <w:p w14:paraId="05810D16" w14:textId="66436E93" w:rsidR="00A86397" w:rsidRPr="00865B73" w:rsidRDefault="00A86397" w:rsidP="00865B73">
      <w:pPr>
        <w:spacing w:line="360" w:lineRule="auto"/>
        <w:jc w:val="both"/>
        <w:rPr>
          <w:rFonts w:cstheme="majorHAnsi"/>
          <w:sz w:val="24"/>
          <w:szCs w:val="24"/>
        </w:rPr>
      </w:pPr>
      <w:r w:rsidRPr="00865B73">
        <w:rPr>
          <w:rFonts w:cstheme="majorHAnsi"/>
          <w:b/>
          <w:bCs/>
          <w:sz w:val="24"/>
          <w:szCs w:val="24"/>
        </w:rPr>
        <w:t>BIS- Black Industrialists Scheme</w:t>
      </w:r>
    </w:p>
    <w:p w14:paraId="42DFB47F"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Department of Trade and Industry (DTI) has launched an incentive scheme called the Black Industrialist Scheme (BIS). The objective of the scheme is to unlock potential of black industrialists within the SA economy through financial interventions.</w:t>
      </w:r>
    </w:p>
    <w:p w14:paraId="1B1C4C1F" w14:textId="77777777" w:rsidR="00A86397" w:rsidRPr="00865B73" w:rsidRDefault="00A86397" w:rsidP="00865B73">
      <w:pPr>
        <w:spacing w:line="360" w:lineRule="auto"/>
        <w:jc w:val="both"/>
        <w:rPr>
          <w:rFonts w:cstheme="majorHAnsi"/>
          <w:sz w:val="24"/>
          <w:szCs w:val="24"/>
        </w:rPr>
      </w:pPr>
      <w:r w:rsidRPr="00865B73">
        <w:rPr>
          <w:rFonts w:cstheme="majorHAnsi"/>
          <w:sz w:val="24"/>
          <w:szCs w:val="24"/>
        </w:rPr>
        <w:t>The BIS offers a cost-sharing grant ranging from 30% to 50% to approved entities to a maximum of R50 million. The quantum of the grant will depend on the level of black ownership and management control, the economic benefit of the project and the project value.</w:t>
      </w:r>
    </w:p>
    <w:p w14:paraId="1EE80902" w14:textId="77777777" w:rsidR="002773C7" w:rsidRPr="00865B73" w:rsidRDefault="002773C7" w:rsidP="00865B73">
      <w:pPr>
        <w:spacing w:line="360" w:lineRule="auto"/>
        <w:jc w:val="both"/>
        <w:rPr>
          <w:rFonts w:cstheme="majorHAnsi"/>
          <w:sz w:val="24"/>
          <w:szCs w:val="24"/>
        </w:rPr>
      </w:pPr>
    </w:p>
    <w:tbl>
      <w:tblPr>
        <w:tblStyle w:val="TableGrid"/>
        <w:tblW w:w="0" w:type="auto"/>
        <w:tblLook w:val="04A0" w:firstRow="1" w:lastRow="0" w:firstColumn="1" w:lastColumn="0" w:noHBand="0" w:noVBand="1"/>
      </w:tblPr>
      <w:tblGrid>
        <w:gridCol w:w="9350"/>
      </w:tblGrid>
      <w:tr w:rsidR="00134A8E" w:rsidRPr="00865B73" w14:paraId="2B13FA5A" w14:textId="77777777" w:rsidTr="00CA6402">
        <w:tc>
          <w:tcPr>
            <w:tcW w:w="9350" w:type="dxa"/>
            <w:shd w:val="clear" w:color="auto" w:fill="9CC2E5" w:themeFill="accent1" w:themeFillTint="99"/>
          </w:tcPr>
          <w:p w14:paraId="46AE62E0" w14:textId="77777777" w:rsidR="00134A8E" w:rsidRPr="00865B73" w:rsidRDefault="00134A8E" w:rsidP="00865B73">
            <w:pPr>
              <w:spacing w:line="360" w:lineRule="auto"/>
              <w:jc w:val="both"/>
              <w:rPr>
                <w:rFonts w:cstheme="majorHAnsi"/>
                <w:sz w:val="24"/>
                <w:szCs w:val="24"/>
              </w:rPr>
            </w:pPr>
            <w:r w:rsidRPr="00865B73">
              <w:rPr>
                <w:rFonts w:cstheme="majorHAnsi"/>
                <w:noProof/>
                <w:sz w:val="24"/>
                <w:szCs w:val="24"/>
              </w:rPr>
              <w:drawing>
                <wp:inline distT="0" distB="0" distL="0" distR="0" wp14:anchorId="7F866086" wp14:editId="613202F8">
                  <wp:extent cx="7334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865B73">
              <w:rPr>
                <w:rFonts w:cstheme="majorHAnsi"/>
                <w:b/>
                <w:sz w:val="24"/>
                <w:szCs w:val="24"/>
              </w:rPr>
              <w:t>TOPIC QUIZ</w:t>
            </w:r>
          </w:p>
        </w:tc>
      </w:tr>
      <w:tr w:rsidR="00134A8E" w:rsidRPr="00865B73" w14:paraId="030BB52D" w14:textId="77777777" w:rsidTr="00CA6402">
        <w:tc>
          <w:tcPr>
            <w:tcW w:w="9350" w:type="dxa"/>
          </w:tcPr>
          <w:p w14:paraId="38781368" w14:textId="77777777" w:rsidR="006568EA" w:rsidRPr="00865B73" w:rsidRDefault="006568EA" w:rsidP="00865B73">
            <w:pPr>
              <w:pStyle w:val="ListParagraph"/>
              <w:numPr>
                <w:ilvl w:val="0"/>
                <w:numId w:val="4"/>
              </w:numPr>
              <w:spacing w:line="360" w:lineRule="auto"/>
              <w:jc w:val="both"/>
              <w:rPr>
                <w:rFonts w:cstheme="majorHAnsi"/>
                <w:sz w:val="24"/>
                <w:szCs w:val="24"/>
              </w:rPr>
            </w:pPr>
            <w:r w:rsidRPr="00865B73">
              <w:rPr>
                <w:rFonts w:cstheme="majorHAnsi"/>
                <w:sz w:val="24"/>
                <w:szCs w:val="24"/>
              </w:rPr>
              <w:t>The scope and application of the statutory and regulatory provisions are interpreted and explained in terms of contextual application</w:t>
            </w:r>
          </w:p>
          <w:p w14:paraId="718D45E9" w14:textId="77777777" w:rsidR="00134A8E" w:rsidRPr="00865B73" w:rsidRDefault="006568EA" w:rsidP="00865B73">
            <w:pPr>
              <w:pStyle w:val="ListParagraph"/>
              <w:numPr>
                <w:ilvl w:val="0"/>
                <w:numId w:val="4"/>
              </w:numPr>
              <w:spacing w:line="360" w:lineRule="auto"/>
              <w:jc w:val="both"/>
              <w:rPr>
                <w:rFonts w:cstheme="majorHAnsi"/>
                <w:sz w:val="24"/>
                <w:szCs w:val="24"/>
              </w:rPr>
            </w:pPr>
            <w:r w:rsidRPr="00865B73">
              <w:rPr>
                <w:rFonts w:cstheme="majorHAnsi"/>
                <w:sz w:val="24"/>
                <w:szCs w:val="24"/>
              </w:rPr>
              <w:t>The provisions regarding levy payments and funding incentives regarding grants are illustrated</w:t>
            </w:r>
          </w:p>
          <w:p w14:paraId="53BFE046" w14:textId="77777777" w:rsidR="00134A8E" w:rsidRPr="00865B73" w:rsidRDefault="00134A8E" w:rsidP="00865B73">
            <w:pPr>
              <w:spacing w:line="360" w:lineRule="auto"/>
              <w:jc w:val="both"/>
              <w:rPr>
                <w:rFonts w:cstheme="majorHAnsi"/>
                <w:sz w:val="24"/>
                <w:szCs w:val="24"/>
              </w:rPr>
            </w:pPr>
          </w:p>
        </w:tc>
      </w:tr>
    </w:tbl>
    <w:p w14:paraId="7332275B" w14:textId="77777777" w:rsidR="002773C7" w:rsidRPr="00865B73" w:rsidRDefault="002773C7" w:rsidP="00865B73">
      <w:pPr>
        <w:spacing w:line="360" w:lineRule="auto"/>
        <w:jc w:val="both"/>
        <w:rPr>
          <w:rFonts w:cstheme="majorHAnsi"/>
          <w:sz w:val="24"/>
          <w:szCs w:val="24"/>
        </w:rPr>
      </w:pPr>
      <w:r w:rsidRPr="00865B73">
        <w:rPr>
          <w:rFonts w:cstheme="majorHAnsi"/>
          <w:sz w:val="24"/>
          <w:szCs w:val="24"/>
        </w:rPr>
        <w:br w:type="page"/>
      </w:r>
    </w:p>
    <w:p w14:paraId="661CCE1D" w14:textId="77777777" w:rsidR="002773C7" w:rsidRPr="00865B73" w:rsidRDefault="002773C7" w:rsidP="00865B73">
      <w:pPr>
        <w:tabs>
          <w:tab w:val="left" w:pos="5387"/>
        </w:tabs>
        <w:spacing w:after="0" w:line="360" w:lineRule="auto"/>
        <w:jc w:val="both"/>
        <w:rPr>
          <w:rFonts w:eastAsia="Times New Roman" w:cstheme="majorHAnsi"/>
          <w:b/>
          <w:sz w:val="24"/>
          <w:szCs w:val="24"/>
        </w:rPr>
      </w:pPr>
    </w:p>
    <w:p w14:paraId="7A1C0945"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865B73" w14:paraId="32F2F716" w14:textId="77777777" w:rsidTr="00CA6402">
        <w:tc>
          <w:tcPr>
            <w:tcW w:w="9350" w:type="dxa"/>
            <w:shd w:val="clear" w:color="auto" w:fill="9CC2E5" w:themeFill="accent1" w:themeFillTint="99"/>
          </w:tcPr>
          <w:p w14:paraId="209C9AFF" w14:textId="77777777" w:rsidR="002773C7" w:rsidRPr="00865B73" w:rsidRDefault="006568EA" w:rsidP="00865B73">
            <w:pPr>
              <w:tabs>
                <w:tab w:val="left" w:pos="5387"/>
              </w:tabs>
              <w:spacing w:line="360" w:lineRule="auto"/>
              <w:jc w:val="both"/>
              <w:rPr>
                <w:rFonts w:eastAsia="Times New Roman" w:cstheme="majorHAnsi"/>
                <w:b/>
                <w:sz w:val="24"/>
                <w:szCs w:val="24"/>
              </w:rPr>
            </w:pPr>
            <w:r w:rsidRPr="00865B73">
              <w:rPr>
                <w:rFonts w:eastAsia="Times New Roman" w:cstheme="majorHAnsi"/>
                <w:b/>
                <w:sz w:val="24"/>
                <w:szCs w:val="24"/>
              </w:rPr>
              <w:t>KM-01-KT04: National occupational skills development structures, policies and priorities</w:t>
            </w:r>
          </w:p>
        </w:tc>
      </w:tr>
    </w:tbl>
    <w:p w14:paraId="2DFDE7A7" w14:textId="77777777" w:rsidR="002773C7" w:rsidRPr="00865B73" w:rsidRDefault="002773C7" w:rsidP="00865B73">
      <w:pPr>
        <w:tabs>
          <w:tab w:val="left" w:pos="5387"/>
        </w:tabs>
        <w:spacing w:after="0" w:line="360" w:lineRule="auto"/>
        <w:jc w:val="both"/>
        <w:rPr>
          <w:rFonts w:eastAsia="Times New Roman"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865B73" w14:paraId="0B788A37" w14:textId="77777777" w:rsidTr="00AE164A">
        <w:tc>
          <w:tcPr>
            <w:tcW w:w="1345" w:type="dxa"/>
            <w:shd w:val="clear" w:color="auto" w:fill="9CC2E5" w:themeFill="accent1" w:themeFillTint="99"/>
          </w:tcPr>
          <w:p w14:paraId="00ACB149"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KT0401</w:t>
            </w:r>
          </w:p>
        </w:tc>
        <w:tc>
          <w:tcPr>
            <w:tcW w:w="8010" w:type="dxa"/>
          </w:tcPr>
          <w:p w14:paraId="7C19F929"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National Skills Fund</w:t>
            </w:r>
          </w:p>
        </w:tc>
      </w:tr>
      <w:tr w:rsidR="002773C7" w:rsidRPr="00865B73" w14:paraId="7FF67827" w14:textId="77777777" w:rsidTr="00AE164A">
        <w:tc>
          <w:tcPr>
            <w:tcW w:w="1345" w:type="dxa"/>
            <w:shd w:val="clear" w:color="auto" w:fill="9CC2E5" w:themeFill="accent1" w:themeFillTint="99"/>
          </w:tcPr>
          <w:p w14:paraId="2A5B29C9"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KT0402</w:t>
            </w:r>
          </w:p>
        </w:tc>
        <w:tc>
          <w:tcPr>
            <w:tcW w:w="8010" w:type="dxa"/>
          </w:tcPr>
          <w:p w14:paraId="065EDAA4"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The National Skills Development Strategy</w:t>
            </w:r>
          </w:p>
        </w:tc>
      </w:tr>
      <w:tr w:rsidR="002773C7" w:rsidRPr="00865B73" w14:paraId="2B8C862F" w14:textId="77777777" w:rsidTr="00AE164A">
        <w:tc>
          <w:tcPr>
            <w:tcW w:w="1345" w:type="dxa"/>
            <w:shd w:val="clear" w:color="auto" w:fill="9CC2E5" w:themeFill="accent1" w:themeFillTint="99"/>
          </w:tcPr>
          <w:p w14:paraId="2D6C6150"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KT0403</w:t>
            </w:r>
          </w:p>
        </w:tc>
        <w:tc>
          <w:tcPr>
            <w:tcW w:w="8010" w:type="dxa"/>
          </w:tcPr>
          <w:p w14:paraId="31DDF854" w14:textId="77777777" w:rsidR="002773C7" w:rsidRPr="00865B73" w:rsidRDefault="006568EA" w:rsidP="00865B73">
            <w:pPr>
              <w:spacing w:line="360" w:lineRule="auto"/>
              <w:jc w:val="both"/>
              <w:rPr>
                <w:rFonts w:cstheme="majorHAnsi"/>
                <w:sz w:val="24"/>
                <w:szCs w:val="24"/>
              </w:rPr>
            </w:pPr>
            <w:r w:rsidRPr="00865B73">
              <w:rPr>
                <w:rFonts w:cstheme="majorHAnsi"/>
                <w:sz w:val="24"/>
                <w:szCs w:val="24"/>
              </w:rPr>
              <w:t>National transformational frameworks, plans and documents</w:t>
            </w:r>
          </w:p>
        </w:tc>
      </w:tr>
    </w:tbl>
    <w:p w14:paraId="4904807B" w14:textId="77777777" w:rsidR="002773C7" w:rsidRPr="00865B73" w:rsidRDefault="002773C7" w:rsidP="00865B73">
      <w:pPr>
        <w:spacing w:line="360" w:lineRule="auto"/>
        <w:jc w:val="both"/>
        <w:rPr>
          <w:rFonts w:cstheme="majorHAnsi"/>
          <w:sz w:val="24"/>
          <w:szCs w:val="24"/>
        </w:rPr>
      </w:pPr>
    </w:p>
    <w:p w14:paraId="44E8B2B4" w14:textId="3E473596" w:rsidR="00AE164A" w:rsidRPr="00865B73" w:rsidRDefault="00AE164A" w:rsidP="00865B73">
      <w:pPr>
        <w:shd w:val="clear" w:color="auto" w:fill="9CC2E5" w:themeFill="accent1" w:themeFillTint="99"/>
        <w:tabs>
          <w:tab w:val="left" w:pos="3692"/>
        </w:tabs>
        <w:spacing w:line="360" w:lineRule="auto"/>
        <w:jc w:val="both"/>
        <w:rPr>
          <w:rFonts w:cstheme="majorHAnsi"/>
          <w:b/>
          <w:sz w:val="24"/>
          <w:szCs w:val="24"/>
        </w:rPr>
      </w:pPr>
      <w:r w:rsidRPr="00865B73">
        <w:rPr>
          <w:rFonts w:cstheme="majorHAnsi"/>
          <w:b/>
          <w:sz w:val="24"/>
          <w:szCs w:val="24"/>
        </w:rPr>
        <w:t>The National Skills Fund</w:t>
      </w:r>
      <w:r w:rsidRPr="00865B73">
        <w:rPr>
          <w:rFonts w:cstheme="majorHAnsi"/>
          <w:b/>
          <w:sz w:val="24"/>
          <w:szCs w:val="24"/>
        </w:rPr>
        <w:tab/>
      </w:r>
    </w:p>
    <w:p w14:paraId="76182B0B" w14:textId="77777777" w:rsidR="00EC7328" w:rsidRPr="00865B73" w:rsidRDefault="00EC7328" w:rsidP="00865B73">
      <w:pPr>
        <w:tabs>
          <w:tab w:val="left" w:pos="3692"/>
        </w:tabs>
        <w:spacing w:line="360" w:lineRule="auto"/>
        <w:jc w:val="both"/>
        <w:rPr>
          <w:rFonts w:cstheme="majorHAnsi"/>
          <w:b/>
          <w:bCs/>
          <w:sz w:val="24"/>
          <w:szCs w:val="24"/>
        </w:rPr>
      </w:pPr>
      <w:r w:rsidRPr="00865B73">
        <w:rPr>
          <w:rFonts w:cstheme="majorHAnsi"/>
          <w:b/>
          <w:bCs/>
          <w:sz w:val="24"/>
          <w:szCs w:val="24"/>
        </w:rPr>
        <w:t>Overview</w:t>
      </w:r>
    </w:p>
    <w:p w14:paraId="0D01B88E" w14:textId="77777777" w:rsidR="00B44D03" w:rsidRDefault="00EC7328" w:rsidP="00865B73">
      <w:pPr>
        <w:tabs>
          <w:tab w:val="left" w:pos="3692"/>
        </w:tabs>
        <w:spacing w:line="360" w:lineRule="auto"/>
        <w:jc w:val="both"/>
        <w:rPr>
          <w:rFonts w:cstheme="majorHAnsi"/>
          <w:sz w:val="24"/>
          <w:szCs w:val="24"/>
        </w:rPr>
      </w:pPr>
      <w:r w:rsidRPr="00865B73">
        <w:rPr>
          <w:rFonts w:cstheme="majorHAnsi"/>
          <w:sz w:val="24"/>
          <w:szCs w:val="24"/>
        </w:rPr>
        <w:t>The mission of the National Skills Fund (NSF) is to provide funding for national skills development towards a capable workforce for an inclusive growth path. </w:t>
      </w:r>
    </w:p>
    <w:p w14:paraId="000ED642" w14:textId="56F3F762" w:rsidR="00121113" w:rsidRPr="00865B73" w:rsidRDefault="00121113" w:rsidP="00865B73">
      <w:pPr>
        <w:tabs>
          <w:tab w:val="left" w:pos="3692"/>
        </w:tabs>
        <w:spacing w:line="360" w:lineRule="auto"/>
        <w:jc w:val="both"/>
        <w:rPr>
          <w:rFonts w:cstheme="majorHAnsi"/>
          <w:sz w:val="24"/>
          <w:szCs w:val="24"/>
        </w:rPr>
      </w:pPr>
      <w:r w:rsidRPr="00865B73">
        <w:rPr>
          <w:rFonts w:cstheme="majorHAnsi"/>
          <w:b/>
          <w:bCs/>
          <w:sz w:val="24"/>
          <w:szCs w:val="24"/>
        </w:rPr>
        <w:t>What is the National Skills Fund?</w:t>
      </w:r>
    </w:p>
    <w:p w14:paraId="543E59B9" w14:textId="268071DD"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 xml:space="preserve">The National Skills Fund (NSF) is a fund located within the Department of </w:t>
      </w:r>
      <w:r w:rsidR="00D152D8" w:rsidRPr="00865B73">
        <w:rPr>
          <w:rFonts w:cstheme="majorHAnsi"/>
          <w:sz w:val="24"/>
          <w:szCs w:val="24"/>
        </w:rPr>
        <w:t>Labor</w:t>
      </w:r>
      <w:r w:rsidRPr="00865B73">
        <w:rPr>
          <w:rFonts w:cstheme="majorHAnsi"/>
          <w:sz w:val="24"/>
          <w:szCs w:val="24"/>
        </w:rPr>
        <w:t>. The Fund was established in terms of the Skills Development Act, 1998.The Skills Development Act (section 28) stipulates the following objectives for the NSF: “Funds in the NSF may be used only to fund:</w:t>
      </w:r>
    </w:p>
    <w:p w14:paraId="7704ED70" w14:textId="77777777" w:rsidR="00121113" w:rsidRPr="00865B73" w:rsidRDefault="00121113" w:rsidP="00B44D03">
      <w:pPr>
        <w:numPr>
          <w:ilvl w:val="0"/>
          <w:numId w:val="27"/>
        </w:numPr>
        <w:tabs>
          <w:tab w:val="left" w:pos="3692"/>
        </w:tabs>
        <w:spacing w:line="360" w:lineRule="auto"/>
        <w:jc w:val="both"/>
        <w:rPr>
          <w:rFonts w:cstheme="majorHAnsi"/>
          <w:sz w:val="24"/>
          <w:szCs w:val="24"/>
        </w:rPr>
      </w:pPr>
      <w:r w:rsidRPr="00865B73">
        <w:rPr>
          <w:rFonts w:cstheme="majorHAnsi"/>
          <w:sz w:val="24"/>
          <w:szCs w:val="24"/>
        </w:rPr>
        <w:t>Projects identified in the National Skills Development Strategy (NSDS) as national priorities.</w:t>
      </w:r>
    </w:p>
    <w:p w14:paraId="1315EA5C" w14:textId="77777777" w:rsidR="00121113" w:rsidRPr="00865B73" w:rsidRDefault="00121113" w:rsidP="00B44D03">
      <w:pPr>
        <w:numPr>
          <w:ilvl w:val="0"/>
          <w:numId w:val="27"/>
        </w:numPr>
        <w:tabs>
          <w:tab w:val="left" w:pos="3692"/>
        </w:tabs>
        <w:spacing w:line="360" w:lineRule="auto"/>
        <w:jc w:val="both"/>
        <w:rPr>
          <w:rFonts w:cstheme="majorHAnsi"/>
          <w:sz w:val="24"/>
          <w:szCs w:val="24"/>
        </w:rPr>
      </w:pPr>
      <w:r w:rsidRPr="00865B73">
        <w:rPr>
          <w:rFonts w:cstheme="majorHAnsi"/>
          <w:sz w:val="24"/>
          <w:szCs w:val="24"/>
        </w:rPr>
        <w:t>Other projects related to the achievement of the purposes of the Skills Development Act as the Director-General may determine.</w:t>
      </w:r>
    </w:p>
    <w:p w14:paraId="4ACC8AE3" w14:textId="6267B26A" w:rsidR="00121113" w:rsidRPr="00865B73" w:rsidRDefault="00121113" w:rsidP="00865B73">
      <w:pPr>
        <w:tabs>
          <w:tab w:val="left" w:pos="3692"/>
        </w:tabs>
        <w:spacing w:line="360" w:lineRule="auto"/>
        <w:jc w:val="both"/>
        <w:rPr>
          <w:rFonts w:cstheme="majorHAnsi"/>
          <w:sz w:val="24"/>
          <w:szCs w:val="24"/>
        </w:rPr>
      </w:pPr>
      <w:r w:rsidRPr="00865B73">
        <w:rPr>
          <w:rFonts w:cstheme="majorHAnsi"/>
          <w:noProof/>
          <w:sz w:val="24"/>
          <w:szCs w:val="24"/>
        </w:rPr>
        <w:lastRenderedPageBreak/>
        <w:drawing>
          <wp:inline distT="0" distB="0" distL="0" distR="0" wp14:anchorId="662A4E68" wp14:editId="38A6646E">
            <wp:extent cx="3187065" cy="4759960"/>
            <wp:effectExtent l="0" t="0" r="0" b="0"/>
            <wp:docPr id="76" name="Picture 76" descr="http://farm4.staticflickr.com/3449/3248297997_fac8aaba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farm4.staticflickr.com/3449/3248297997_fac8aaba7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7065" cy="4759960"/>
                    </a:xfrm>
                    <a:prstGeom prst="rect">
                      <a:avLst/>
                    </a:prstGeom>
                    <a:noFill/>
                    <a:ln>
                      <a:noFill/>
                    </a:ln>
                  </pic:spPr>
                </pic:pic>
              </a:graphicData>
            </a:graphic>
          </wp:inline>
        </w:drawing>
      </w:r>
    </w:p>
    <w:p w14:paraId="23F8FA89"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The Skills Development Act therefore directs and links the work and purposes of the NSF to the National Skills Development Strategy. The current National Skills Development Strategy (2005-2010) contains a number of areas that have funding implications for the NSF. These include</w:t>
      </w:r>
    </w:p>
    <w:p w14:paraId="21B02BF8" w14:textId="221AB293" w:rsidR="00121113" w:rsidRPr="00B44D03" w:rsidRDefault="00D152D8" w:rsidP="00B44D03">
      <w:pPr>
        <w:pStyle w:val="ListParagraph"/>
        <w:numPr>
          <w:ilvl w:val="0"/>
          <w:numId w:val="63"/>
        </w:numPr>
        <w:tabs>
          <w:tab w:val="left" w:pos="3692"/>
        </w:tabs>
        <w:spacing w:line="360" w:lineRule="auto"/>
        <w:jc w:val="both"/>
        <w:rPr>
          <w:rFonts w:cstheme="majorHAnsi"/>
          <w:sz w:val="24"/>
          <w:szCs w:val="24"/>
        </w:rPr>
      </w:pPr>
      <w:r w:rsidRPr="00B44D03">
        <w:rPr>
          <w:rFonts w:cstheme="majorHAnsi"/>
          <w:sz w:val="24"/>
          <w:szCs w:val="24"/>
        </w:rPr>
        <w:t>Learner ships</w:t>
      </w:r>
      <w:r w:rsidR="00121113" w:rsidRPr="00B44D03">
        <w:rPr>
          <w:rFonts w:cstheme="majorHAnsi"/>
          <w:sz w:val="24"/>
          <w:szCs w:val="24"/>
        </w:rPr>
        <w:t>, Apprenticeships, Internships</w:t>
      </w:r>
    </w:p>
    <w:p w14:paraId="7E938688" w14:textId="77777777" w:rsidR="00121113" w:rsidRPr="00B44D03" w:rsidRDefault="00121113" w:rsidP="00B44D03">
      <w:pPr>
        <w:pStyle w:val="ListParagraph"/>
        <w:numPr>
          <w:ilvl w:val="0"/>
          <w:numId w:val="63"/>
        </w:numPr>
        <w:tabs>
          <w:tab w:val="left" w:pos="3692"/>
        </w:tabs>
        <w:spacing w:line="360" w:lineRule="auto"/>
        <w:jc w:val="both"/>
        <w:rPr>
          <w:rFonts w:cstheme="majorHAnsi"/>
          <w:sz w:val="24"/>
          <w:szCs w:val="24"/>
        </w:rPr>
      </w:pPr>
      <w:r w:rsidRPr="00B44D03">
        <w:rPr>
          <w:rFonts w:cstheme="majorHAnsi"/>
          <w:sz w:val="24"/>
          <w:szCs w:val="24"/>
        </w:rPr>
        <w:t>Adult Basic Education and Training</w:t>
      </w:r>
    </w:p>
    <w:p w14:paraId="7C9D0D82" w14:textId="1D101BAE" w:rsidR="00121113" w:rsidRPr="00B44D03" w:rsidRDefault="00121113" w:rsidP="00B44D03">
      <w:pPr>
        <w:pStyle w:val="ListParagraph"/>
        <w:numPr>
          <w:ilvl w:val="0"/>
          <w:numId w:val="63"/>
        </w:numPr>
        <w:tabs>
          <w:tab w:val="left" w:pos="3692"/>
        </w:tabs>
        <w:spacing w:line="360" w:lineRule="auto"/>
        <w:jc w:val="both"/>
        <w:rPr>
          <w:rFonts w:cstheme="majorHAnsi"/>
          <w:sz w:val="24"/>
          <w:szCs w:val="24"/>
        </w:rPr>
      </w:pPr>
      <w:r w:rsidRPr="00B44D03">
        <w:rPr>
          <w:rFonts w:cstheme="majorHAnsi"/>
          <w:sz w:val="24"/>
          <w:szCs w:val="24"/>
        </w:rPr>
        <w:t xml:space="preserve">Skills </w:t>
      </w:r>
      <w:r w:rsidR="00D152D8" w:rsidRPr="00B44D03">
        <w:rPr>
          <w:rFonts w:cstheme="majorHAnsi"/>
          <w:sz w:val="24"/>
          <w:szCs w:val="24"/>
        </w:rPr>
        <w:t>Programmed</w:t>
      </w:r>
    </w:p>
    <w:p w14:paraId="301C290B" w14:textId="77777777" w:rsidR="00121113" w:rsidRPr="00B44D03" w:rsidRDefault="00121113" w:rsidP="00B44D03">
      <w:pPr>
        <w:pStyle w:val="ListParagraph"/>
        <w:numPr>
          <w:ilvl w:val="0"/>
          <w:numId w:val="63"/>
        </w:numPr>
        <w:tabs>
          <w:tab w:val="left" w:pos="3692"/>
        </w:tabs>
        <w:spacing w:line="360" w:lineRule="auto"/>
        <w:jc w:val="both"/>
        <w:rPr>
          <w:rFonts w:cstheme="majorHAnsi"/>
          <w:sz w:val="24"/>
          <w:szCs w:val="24"/>
        </w:rPr>
      </w:pPr>
      <w:r w:rsidRPr="00B44D03">
        <w:rPr>
          <w:rFonts w:cstheme="majorHAnsi"/>
          <w:sz w:val="24"/>
          <w:szCs w:val="24"/>
        </w:rPr>
        <w:t>Bursaries and study support.</w:t>
      </w:r>
    </w:p>
    <w:p w14:paraId="0F0F011D" w14:textId="77777777" w:rsidR="00B44D03" w:rsidRDefault="00B44D03">
      <w:pPr>
        <w:rPr>
          <w:rFonts w:cstheme="majorHAnsi"/>
          <w:sz w:val="24"/>
          <w:szCs w:val="24"/>
        </w:rPr>
      </w:pPr>
      <w:r>
        <w:rPr>
          <w:rFonts w:cstheme="majorHAnsi"/>
          <w:sz w:val="24"/>
          <w:szCs w:val="24"/>
        </w:rPr>
        <w:br w:type="page"/>
      </w:r>
    </w:p>
    <w:p w14:paraId="4CDF94E2" w14:textId="1FE77F65" w:rsidR="00AE164A" w:rsidRPr="00865B73" w:rsidRDefault="00121113" w:rsidP="00865B73">
      <w:pPr>
        <w:tabs>
          <w:tab w:val="left" w:pos="3692"/>
        </w:tabs>
        <w:spacing w:line="360" w:lineRule="auto"/>
        <w:jc w:val="both"/>
        <w:rPr>
          <w:rFonts w:cstheme="majorHAnsi"/>
          <w:b/>
          <w:sz w:val="24"/>
          <w:szCs w:val="24"/>
        </w:rPr>
      </w:pPr>
      <w:r w:rsidRPr="00865B73">
        <w:rPr>
          <w:rFonts w:cstheme="majorHAnsi"/>
          <w:b/>
          <w:sz w:val="24"/>
          <w:szCs w:val="24"/>
        </w:rPr>
        <w:lastRenderedPageBreak/>
        <w:t>How to access to the National Skills Fund (NSF)</w:t>
      </w:r>
    </w:p>
    <w:p w14:paraId="44E0BEF9"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b/>
          <w:bCs/>
          <w:sz w:val="24"/>
          <w:szCs w:val="24"/>
        </w:rPr>
        <w:t>Funding Sources for the NSF</w:t>
      </w:r>
    </w:p>
    <w:p w14:paraId="7D0B2FB1"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The main source of income for the NSF comes from 20% of the skills levies collected in terms of the Skills Development Levies Act. This Act determines that skills levies will be distributed as follows:</w:t>
      </w:r>
    </w:p>
    <w:p w14:paraId="3131A651" w14:textId="77777777" w:rsidR="00121113" w:rsidRPr="00B44D03" w:rsidRDefault="00121113" w:rsidP="00B44D03">
      <w:pPr>
        <w:pStyle w:val="ListParagraph"/>
        <w:numPr>
          <w:ilvl w:val="0"/>
          <w:numId w:val="64"/>
        </w:numPr>
        <w:tabs>
          <w:tab w:val="left" w:pos="3692"/>
        </w:tabs>
        <w:spacing w:line="360" w:lineRule="auto"/>
        <w:jc w:val="both"/>
        <w:rPr>
          <w:rFonts w:cstheme="majorHAnsi"/>
          <w:sz w:val="24"/>
          <w:szCs w:val="24"/>
        </w:rPr>
      </w:pPr>
      <w:r w:rsidRPr="00B44D03">
        <w:rPr>
          <w:rFonts w:cstheme="majorHAnsi"/>
          <w:sz w:val="24"/>
          <w:szCs w:val="24"/>
        </w:rPr>
        <w:t>National Skills Fund = 20%</w:t>
      </w:r>
    </w:p>
    <w:p w14:paraId="58C64592" w14:textId="77777777" w:rsidR="00121113" w:rsidRPr="00B44D03" w:rsidRDefault="00121113" w:rsidP="00B44D03">
      <w:pPr>
        <w:pStyle w:val="ListParagraph"/>
        <w:numPr>
          <w:ilvl w:val="0"/>
          <w:numId w:val="64"/>
        </w:numPr>
        <w:tabs>
          <w:tab w:val="left" w:pos="3692"/>
        </w:tabs>
        <w:spacing w:line="360" w:lineRule="auto"/>
        <w:jc w:val="both"/>
        <w:rPr>
          <w:rFonts w:cstheme="majorHAnsi"/>
          <w:sz w:val="24"/>
          <w:szCs w:val="24"/>
        </w:rPr>
      </w:pPr>
      <w:r w:rsidRPr="00B44D03">
        <w:rPr>
          <w:rFonts w:cstheme="majorHAnsi"/>
          <w:sz w:val="24"/>
          <w:szCs w:val="24"/>
        </w:rPr>
        <w:t>Sector Education and Training Authorities = 80%</w:t>
      </w:r>
    </w:p>
    <w:p w14:paraId="4967CB34"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b/>
          <w:bCs/>
          <w:sz w:val="24"/>
          <w:szCs w:val="24"/>
        </w:rPr>
        <w:t>Funding Windows of the NSF</w:t>
      </w:r>
    </w:p>
    <w:p w14:paraId="2DEB6993" w14:textId="609BA843"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 xml:space="preserve">The National Skills Fund uses 20% of its levies share to fund primarily projects for skills development as indicated in the National Skills Development Strategy. For ease of management, funding is apportioned to funding </w:t>
      </w:r>
      <w:r w:rsidR="00865B73" w:rsidRPr="00865B73">
        <w:rPr>
          <w:rFonts w:cstheme="majorHAnsi"/>
          <w:sz w:val="24"/>
          <w:szCs w:val="24"/>
        </w:rPr>
        <w:t>windows, with</w:t>
      </w:r>
      <w:r w:rsidRPr="00865B73">
        <w:rPr>
          <w:rFonts w:cstheme="majorHAnsi"/>
          <w:sz w:val="24"/>
          <w:szCs w:val="24"/>
        </w:rPr>
        <w:t xml:space="preserve"> each funding window representing a mandate(s) emanating from the NSDS. For example, the NSDS (2005-2010) mandates the NSF to improve literacy for unemployed people. Pursuant to this mandate, the ABET Funding Window was established. For the period 2005-2010 the following funding windows have been approved:</w:t>
      </w:r>
    </w:p>
    <w:p w14:paraId="3B3E0485" w14:textId="69187C31"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 xml:space="preserve">Social Development Initiatives including the Expanded Public Works </w:t>
      </w:r>
      <w:r w:rsidR="00D152D8" w:rsidRPr="00865B73">
        <w:rPr>
          <w:rFonts w:cstheme="majorHAnsi"/>
          <w:sz w:val="24"/>
          <w:szCs w:val="24"/>
        </w:rPr>
        <w:t>Programmed</w:t>
      </w:r>
      <w:r w:rsidRPr="00865B73">
        <w:rPr>
          <w:rFonts w:cstheme="majorHAnsi"/>
          <w:sz w:val="24"/>
          <w:szCs w:val="24"/>
        </w:rPr>
        <w:t xml:space="preserve"> (EPWP).</w:t>
      </w:r>
    </w:p>
    <w:p w14:paraId="55402D2B"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Adult Basic Education and Training.</w:t>
      </w:r>
    </w:p>
    <w:p w14:paraId="1A11B612"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Critical Skills Support.</w:t>
      </w:r>
    </w:p>
    <w:p w14:paraId="34829626"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Provisioning Support.</w:t>
      </w:r>
    </w:p>
    <w:p w14:paraId="10C6FFD5"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Industry Support.</w:t>
      </w:r>
    </w:p>
    <w:p w14:paraId="3D51418E"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Informal Sector Support.</w:t>
      </w:r>
    </w:p>
    <w:p w14:paraId="714CC0BF"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Constituency Capacity Building and Advocacy.</w:t>
      </w:r>
    </w:p>
    <w:p w14:paraId="288B4943" w14:textId="77777777" w:rsidR="00121113" w:rsidRPr="00865B73" w:rsidRDefault="00121113" w:rsidP="00B44D03">
      <w:pPr>
        <w:numPr>
          <w:ilvl w:val="0"/>
          <w:numId w:val="30"/>
        </w:numPr>
        <w:tabs>
          <w:tab w:val="left" w:pos="3692"/>
        </w:tabs>
        <w:spacing w:line="360" w:lineRule="auto"/>
        <w:jc w:val="both"/>
        <w:rPr>
          <w:rFonts w:cstheme="majorHAnsi"/>
          <w:sz w:val="24"/>
          <w:szCs w:val="24"/>
        </w:rPr>
      </w:pPr>
      <w:r w:rsidRPr="00865B73">
        <w:rPr>
          <w:rFonts w:cstheme="majorHAnsi"/>
          <w:sz w:val="24"/>
          <w:szCs w:val="24"/>
        </w:rPr>
        <w:t>Special Projects</w:t>
      </w:r>
    </w:p>
    <w:p w14:paraId="02865C25" w14:textId="77777777" w:rsidR="00121113" w:rsidRPr="00B44D03" w:rsidRDefault="00121113" w:rsidP="00B44D03">
      <w:pPr>
        <w:pStyle w:val="ListParagraph"/>
        <w:numPr>
          <w:ilvl w:val="0"/>
          <w:numId w:val="65"/>
        </w:numPr>
        <w:tabs>
          <w:tab w:val="left" w:pos="3692"/>
        </w:tabs>
        <w:spacing w:line="360" w:lineRule="auto"/>
        <w:jc w:val="both"/>
        <w:rPr>
          <w:rFonts w:cstheme="majorHAnsi"/>
          <w:sz w:val="24"/>
          <w:szCs w:val="24"/>
        </w:rPr>
      </w:pPr>
      <w:r w:rsidRPr="00B44D03">
        <w:rPr>
          <w:rFonts w:cstheme="majorHAnsi"/>
          <w:sz w:val="24"/>
          <w:szCs w:val="24"/>
        </w:rPr>
        <w:t>Promotion of the NSDS</w:t>
      </w:r>
    </w:p>
    <w:p w14:paraId="7789B1E2" w14:textId="77777777" w:rsidR="00121113" w:rsidRPr="00B44D03" w:rsidRDefault="00121113" w:rsidP="00B44D03">
      <w:pPr>
        <w:pStyle w:val="ListParagraph"/>
        <w:numPr>
          <w:ilvl w:val="0"/>
          <w:numId w:val="65"/>
        </w:numPr>
        <w:tabs>
          <w:tab w:val="left" w:pos="3692"/>
        </w:tabs>
        <w:spacing w:line="360" w:lineRule="auto"/>
        <w:jc w:val="both"/>
        <w:rPr>
          <w:rFonts w:cstheme="majorHAnsi"/>
          <w:sz w:val="24"/>
          <w:szCs w:val="24"/>
        </w:rPr>
      </w:pPr>
      <w:r w:rsidRPr="00B44D03">
        <w:rPr>
          <w:rFonts w:cstheme="majorHAnsi"/>
          <w:sz w:val="24"/>
          <w:szCs w:val="24"/>
        </w:rPr>
        <w:lastRenderedPageBreak/>
        <w:t>Research</w:t>
      </w:r>
    </w:p>
    <w:p w14:paraId="787A1F04" w14:textId="77777777" w:rsidR="00121113" w:rsidRPr="00B44D03" w:rsidRDefault="00121113" w:rsidP="00B44D03">
      <w:pPr>
        <w:pStyle w:val="ListParagraph"/>
        <w:numPr>
          <w:ilvl w:val="0"/>
          <w:numId w:val="65"/>
        </w:numPr>
        <w:tabs>
          <w:tab w:val="left" w:pos="3692"/>
        </w:tabs>
        <w:spacing w:line="360" w:lineRule="auto"/>
        <w:jc w:val="both"/>
        <w:rPr>
          <w:rFonts w:cstheme="majorHAnsi"/>
          <w:sz w:val="24"/>
          <w:szCs w:val="24"/>
        </w:rPr>
      </w:pPr>
      <w:r w:rsidRPr="00B44D03">
        <w:rPr>
          <w:rFonts w:cstheme="majorHAnsi"/>
          <w:sz w:val="24"/>
          <w:szCs w:val="24"/>
        </w:rPr>
        <w:t>Supplementary support for disability</w:t>
      </w:r>
    </w:p>
    <w:p w14:paraId="0004CD39" w14:textId="77777777" w:rsidR="00121113" w:rsidRPr="00B44D03" w:rsidRDefault="00121113" w:rsidP="00B44D03">
      <w:pPr>
        <w:pStyle w:val="ListParagraph"/>
        <w:numPr>
          <w:ilvl w:val="0"/>
          <w:numId w:val="65"/>
        </w:numPr>
        <w:tabs>
          <w:tab w:val="left" w:pos="3692"/>
        </w:tabs>
        <w:spacing w:line="360" w:lineRule="auto"/>
        <w:jc w:val="both"/>
        <w:rPr>
          <w:rFonts w:cstheme="majorHAnsi"/>
          <w:sz w:val="24"/>
          <w:szCs w:val="24"/>
        </w:rPr>
      </w:pPr>
      <w:r w:rsidRPr="00B44D03">
        <w:rPr>
          <w:rFonts w:cstheme="majorHAnsi"/>
          <w:sz w:val="24"/>
          <w:szCs w:val="24"/>
        </w:rPr>
        <w:t>Promotion of excellence.</w:t>
      </w:r>
    </w:p>
    <w:p w14:paraId="5341C56B"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9. Discretionary and Innovation Projects</w:t>
      </w:r>
    </w:p>
    <w:p w14:paraId="1D3F7F2E"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b/>
          <w:bCs/>
          <w:sz w:val="24"/>
          <w:szCs w:val="24"/>
        </w:rPr>
        <w:t>Applications for Funding</w:t>
      </w:r>
    </w:p>
    <w:p w14:paraId="27FEB8DE"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Each NSF funding window has its own application process including criteria and eligible applicants. For selected funding windows where criteria require a public application process the NSF will issue a Request for Proposals (RFP) inviting applications.</w:t>
      </w:r>
    </w:p>
    <w:p w14:paraId="7206D61E"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b/>
          <w:bCs/>
          <w:sz w:val="24"/>
          <w:szCs w:val="24"/>
        </w:rPr>
        <w:t>Projects of the NSF</w:t>
      </w:r>
    </w:p>
    <w:p w14:paraId="0B5122F4" w14:textId="77777777" w:rsidR="00121113" w:rsidRPr="00865B73" w:rsidRDefault="00121113" w:rsidP="00865B73">
      <w:pPr>
        <w:tabs>
          <w:tab w:val="left" w:pos="3692"/>
        </w:tabs>
        <w:spacing w:line="360" w:lineRule="auto"/>
        <w:jc w:val="both"/>
        <w:rPr>
          <w:rFonts w:cstheme="majorHAnsi"/>
          <w:sz w:val="24"/>
          <w:szCs w:val="24"/>
        </w:rPr>
      </w:pPr>
      <w:r w:rsidRPr="00865B73">
        <w:rPr>
          <w:rFonts w:cstheme="majorHAnsi"/>
          <w:sz w:val="24"/>
          <w:szCs w:val="24"/>
        </w:rPr>
        <w:t>Some projects of the NSF include the following:</w:t>
      </w:r>
    </w:p>
    <w:p w14:paraId="42B6AD67" w14:textId="2F42D69D" w:rsidR="00121113" w:rsidRPr="00B44D03" w:rsidRDefault="00D152D8"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Learner ships</w:t>
      </w:r>
      <w:r w:rsidR="00121113" w:rsidRPr="00B44D03">
        <w:rPr>
          <w:rFonts w:cstheme="majorHAnsi"/>
          <w:sz w:val="24"/>
          <w:szCs w:val="24"/>
        </w:rPr>
        <w:t xml:space="preserve"> projects implemented in collaboration with SETAs</w:t>
      </w:r>
    </w:p>
    <w:p w14:paraId="75271C2F" w14:textId="35972C2D" w:rsidR="00121113" w:rsidRPr="00B44D03" w:rsidRDefault="00121113"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 xml:space="preserve">Skills </w:t>
      </w:r>
      <w:r w:rsidR="00D152D8" w:rsidRPr="00B44D03">
        <w:rPr>
          <w:rFonts w:cstheme="majorHAnsi"/>
          <w:sz w:val="24"/>
          <w:szCs w:val="24"/>
        </w:rPr>
        <w:t>Programmed</w:t>
      </w:r>
      <w:r w:rsidRPr="00B44D03">
        <w:rPr>
          <w:rFonts w:cstheme="majorHAnsi"/>
          <w:sz w:val="24"/>
          <w:szCs w:val="24"/>
        </w:rPr>
        <w:t xml:space="preserve"> in support of Social Development initiatives including the Expanded Public Works </w:t>
      </w:r>
      <w:r w:rsidR="00D152D8" w:rsidRPr="00B44D03">
        <w:rPr>
          <w:rFonts w:cstheme="majorHAnsi"/>
          <w:sz w:val="24"/>
          <w:szCs w:val="24"/>
        </w:rPr>
        <w:t>Programmed</w:t>
      </w:r>
      <w:r w:rsidRPr="00B44D03">
        <w:rPr>
          <w:rFonts w:cstheme="majorHAnsi"/>
          <w:sz w:val="24"/>
          <w:szCs w:val="24"/>
        </w:rPr>
        <w:t xml:space="preserve"> (EPWP) implemented through the Department of </w:t>
      </w:r>
      <w:r w:rsidR="00865B73" w:rsidRPr="00B44D03">
        <w:rPr>
          <w:rFonts w:cstheme="majorHAnsi"/>
          <w:sz w:val="24"/>
          <w:szCs w:val="24"/>
        </w:rPr>
        <w:t>Labor’s</w:t>
      </w:r>
      <w:r w:rsidRPr="00B44D03">
        <w:rPr>
          <w:rFonts w:cstheme="majorHAnsi"/>
          <w:sz w:val="24"/>
          <w:szCs w:val="24"/>
        </w:rPr>
        <w:t xml:space="preserve"> provincial offices</w:t>
      </w:r>
    </w:p>
    <w:p w14:paraId="78713A1F" w14:textId="433EB669" w:rsidR="00121113" w:rsidRPr="00B44D03" w:rsidRDefault="00D152D8"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Learner ships</w:t>
      </w:r>
      <w:r w:rsidR="00121113" w:rsidRPr="00B44D03">
        <w:rPr>
          <w:rFonts w:cstheme="majorHAnsi"/>
          <w:sz w:val="24"/>
          <w:szCs w:val="24"/>
        </w:rPr>
        <w:t xml:space="preserve"> projects implemented with Employment and Skills Development Lead Employers (ESDLEs)</w:t>
      </w:r>
    </w:p>
    <w:p w14:paraId="2ACFABA1" w14:textId="77777777" w:rsidR="00121113" w:rsidRPr="00B44D03" w:rsidRDefault="00121113"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Bursaries for undergraduate and post graduate students in scarce and critical skills implemented through the NSFAS and the NRF</w:t>
      </w:r>
    </w:p>
    <w:p w14:paraId="7BF7F668" w14:textId="77777777" w:rsidR="00121113" w:rsidRPr="00B44D03" w:rsidRDefault="00121113"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ABET projects implemented with Department of Education and other providers</w:t>
      </w:r>
    </w:p>
    <w:p w14:paraId="72B4F973" w14:textId="77777777" w:rsidR="00121113" w:rsidRPr="00B44D03" w:rsidRDefault="00121113"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Strategic projects supporting scarce skills in sector and/or national priorities</w:t>
      </w:r>
    </w:p>
    <w:p w14:paraId="23D2B2C8" w14:textId="790B67D9" w:rsidR="00121113" w:rsidRPr="00B44D03" w:rsidRDefault="00121113" w:rsidP="00B44D03">
      <w:pPr>
        <w:pStyle w:val="ListParagraph"/>
        <w:numPr>
          <w:ilvl w:val="0"/>
          <w:numId w:val="66"/>
        </w:numPr>
        <w:tabs>
          <w:tab w:val="left" w:pos="3692"/>
        </w:tabs>
        <w:spacing w:line="360" w:lineRule="auto"/>
        <w:jc w:val="both"/>
        <w:rPr>
          <w:rFonts w:cstheme="majorHAnsi"/>
          <w:sz w:val="24"/>
          <w:szCs w:val="24"/>
        </w:rPr>
      </w:pPr>
      <w:r w:rsidRPr="00B44D03">
        <w:rPr>
          <w:rFonts w:cstheme="majorHAnsi"/>
          <w:sz w:val="24"/>
          <w:szCs w:val="24"/>
        </w:rPr>
        <w:t xml:space="preserve">A Social Plan Technical Support </w:t>
      </w:r>
      <w:r w:rsidR="00D152D8" w:rsidRPr="00B44D03">
        <w:rPr>
          <w:rFonts w:cstheme="majorHAnsi"/>
          <w:sz w:val="24"/>
          <w:szCs w:val="24"/>
        </w:rPr>
        <w:t>programmer</w:t>
      </w:r>
      <w:r w:rsidRPr="00B44D03">
        <w:rPr>
          <w:rFonts w:cstheme="majorHAnsi"/>
          <w:sz w:val="24"/>
          <w:szCs w:val="24"/>
        </w:rPr>
        <w:t xml:space="preserve"> implemented with the National Productivity Institute.</w:t>
      </w:r>
    </w:p>
    <w:p w14:paraId="385F7054" w14:textId="77777777" w:rsidR="00AE164A" w:rsidRPr="00865B73" w:rsidRDefault="00AE164A" w:rsidP="00865B73">
      <w:pPr>
        <w:tabs>
          <w:tab w:val="left" w:pos="3692"/>
        </w:tabs>
        <w:spacing w:line="360" w:lineRule="auto"/>
        <w:jc w:val="both"/>
        <w:rPr>
          <w:rFonts w:cstheme="majorHAnsi"/>
          <w:sz w:val="24"/>
          <w:szCs w:val="24"/>
        </w:rPr>
      </w:pPr>
    </w:p>
    <w:p w14:paraId="4CC1CC7E" w14:textId="703DDF3B" w:rsidR="00B44D03" w:rsidRDefault="00B44D03">
      <w:pPr>
        <w:rPr>
          <w:rFonts w:cstheme="majorHAnsi"/>
          <w:b/>
          <w:sz w:val="24"/>
          <w:szCs w:val="24"/>
        </w:rPr>
      </w:pPr>
      <w:r>
        <w:rPr>
          <w:rFonts w:cstheme="majorHAnsi"/>
          <w:b/>
          <w:sz w:val="24"/>
          <w:szCs w:val="24"/>
        </w:rPr>
        <w:br w:type="page"/>
      </w:r>
    </w:p>
    <w:p w14:paraId="10A9C968" w14:textId="77777777" w:rsidR="002773C7" w:rsidRPr="00865B73" w:rsidRDefault="002773C7" w:rsidP="00865B73">
      <w:pPr>
        <w:spacing w:line="360" w:lineRule="auto"/>
        <w:jc w:val="both"/>
        <w:rPr>
          <w:rFonts w:cstheme="majorHAnsi"/>
          <w:b/>
          <w:sz w:val="24"/>
          <w:szCs w:val="24"/>
        </w:rPr>
      </w:pPr>
    </w:p>
    <w:p w14:paraId="4E272FE0" w14:textId="77777777" w:rsidR="00AE164A" w:rsidRPr="00865B73" w:rsidRDefault="00AE164A"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The National Skills Development Strategy</w:t>
      </w:r>
    </w:p>
    <w:p w14:paraId="0A376145" w14:textId="77777777" w:rsidR="006C6959" w:rsidRPr="00865B73" w:rsidRDefault="006C6959" w:rsidP="00865B73">
      <w:pPr>
        <w:spacing w:line="360" w:lineRule="auto"/>
        <w:jc w:val="both"/>
        <w:rPr>
          <w:rFonts w:cstheme="majorHAnsi"/>
          <w:b/>
          <w:sz w:val="24"/>
          <w:szCs w:val="24"/>
        </w:rPr>
      </w:pPr>
      <w:r w:rsidRPr="00865B73">
        <w:rPr>
          <w:rFonts w:cstheme="majorHAnsi"/>
          <w:b/>
          <w:sz w:val="24"/>
          <w:szCs w:val="24"/>
        </w:rPr>
        <w:t>What is the National Skills Development Strategy?</w:t>
      </w:r>
    </w:p>
    <w:p w14:paraId="005035A1" w14:textId="77777777" w:rsidR="006C6959" w:rsidRPr="00865B73" w:rsidRDefault="006C6959" w:rsidP="00865B73">
      <w:pPr>
        <w:spacing w:line="360" w:lineRule="auto"/>
        <w:jc w:val="both"/>
        <w:rPr>
          <w:rFonts w:cstheme="majorHAnsi"/>
          <w:sz w:val="24"/>
          <w:szCs w:val="24"/>
        </w:rPr>
      </w:pPr>
      <w:r w:rsidRPr="00865B73">
        <w:rPr>
          <w:rFonts w:cstheme="majorHAnsi"/>
          <w:sz w:val="24"/>
          <w:szCs w:val="24"/>
        </w:rPr>
        <w:t>The NSDSP: National Skills Department Strategy Program</w:t>
      </w:r>
    </w:p>
    <w:p w14:paraId="2026235A" w14:textId="1794707A" w:rsidR="006C6959" w:rsidRPr="00865B73" w:rsidRDefault="006C6959" w:rsidP="00865B73">
      <w:pPr>
        <w:spacing w:line="360" w:lineRule="auto"/>
        <w:jc w:val="both"/>
        <w:rPr>
          <w:rFonts w:cstheme="majorHAnsi"/>
          <w:sz w:val="24"/>
          <w:szCs w:val="24"/>
        </w:rPr>
      </w:pPr>
      <w:r w:rsidRPr="00865B73">
        <w:rPr>
          <w:rFonts w:cstheme="majorHAnsi"/>
          <w:sz w:val="24"/>
          <w:szCs w:val="24"/>
        </w:rPr>
        <w:t>The </w:t>
      </w:r>
      <w:r w:rsidRPr="00865B73">
        <w:rPr>
          <w:rFonts w:cstheme="majorHAnsi"/>
          <w:b/>
          <w:bCs/>
          <w:sz w:val="24"/>
          <w:szCs w:val="24"/>
        </w:rPr>
        <w:t xml:space="preserve">national skills development strategy </w:t>
      </w:r>
      <w:r w:rsidR="00865B73" w:rsidRPr="00865B73">
        <w:rPr>
          <w:rFonts w:cstheme="majorHAnsi"/>
          <w:b/>
          <w:bCs/>
          <w:sz w:val="24"/>
          <w:szCs w:val="24"/>
        </w:rPr>
        <w:t>program</w:t>
      </w:r>
      <w:r w:rsidR="00865B73" w:rsidRPr="00865B73">
        <w:rPr>
          <w:rFonts w:cstheme="majorHAnsi"/>
          <w:sz w:val="24"/>
          <w:szCs w:val="24"/>
        </w:rPr>
        <w:t xml:space="preserve"> includes</w:t>
      </w:r>
      <w:r w:rsidRPr="00865B73">
        <w:rPr>
          <w:rFonts w:cstheme="majorHAnsi"/>
          <w:sz w:val="24"/>
          <w:szCs w:val="24"/>
        </w:rPr>
        <w:t xml:space="preserve"> a variety of companies, industries, institutions, and agencies throughout South Africa. These offer career fields such as administration, trades, nursing, finance and more. This program was developed to introduce more skilled workers to all scarce fields.</w:t>
      </w:r>
    </w:p>
    <w:p w14:paraId="72270092" w14:textId="77777777" w:rsidR="006C6959" w:rsidRPr="00865B73" w:rsidRDefault="006C6959" w:rsidP="00865B73">
      <w:pPr>
        <w:spacing w:line="360" w:lineRule="auto"/>
        <w:jc w:val="both"/>
        <w:rPr>
          <w:rFonts w:cstheme="majorHAnsi"/>
          <w:sz w:val="24"/>
          <w:szCs w:val="24"/>
        </w:rPr>
      </w:pPr>
      <w:r w:rsidRPr="00865B73">
        <w:rPr>
          <w:rFonts w:cstheme="majorHAnsi"/>
          <w:sz w:val="24"/>
          <w:szCs w:val="24"/>
        </w:rPr>
        <w:t>Some of the institutes or agencies that are part of this program are The National Skills Authority, The National Skills Fund, all the Seta’s and other Government Departments. Each of these has their own responsibilities as part of this program. This program allows development of skills, provides education, support, and training to talented individuals. With the knowledge and experience gained these individuals can enter the workforce prepared and find permanent positions. Thus, it boosts economic growth while alleviating poverty and unemployment.</w:t>
      </w:r>
    </w:p>
    <w:p w14:paraId="78BC8591" w14:textId="77777777" w:rsidR="006C6959" w:rsidRPr="00865B73" w:rsidRDefault="006C6959" w:rsidP="00865B73">
      <w:pPr>
        <w:spacing w:line="360" w:lineRule="auto"/>
        <w:jc w:val="both"/>
        <w:rPr>
          <w:rFonts w:cstheme="majorHAnsi"/>
          <w:sz w:val="24"/>
          <w:szCs w:val="24"/>
        </w:rPr>
      </w:pPr>
      <w:r w:rsidRPr="00865B73">
        <w:rPr>
          <w:rFonts w:cstheme="majorHAnsi"/>
          <w:sz w:val="24"/>
          <w:szCs w:val="24"/>
        </w:rPr>
        <w:t>National Skills Development Strategy Program Available</w:t>
      </w:r>
    </w:p>
    <w:p w14:paraId="50283051" w14:textId="503CB2F6" w:rsidR="006C6959" w:rsidRPr="00865B73" w:rsidRDefault="006C6959" w:rsidP="00865B73">
      <w:pPr>
        <w:spacing w:line="360" w:lineRule="auto"/>
        <w:jc w:val="both"/>
        <w:rPr>
          <w:rFonts w:cstheme="majorHAnsi"/>
          <w:sz w:val="24"/>
          <w:szCs w:val="24"/>
        </w:rPr>
      </w:pPr>
      <w:r w:rsidRPr="00865B73">
        <w:rPr>
          <w:rFonts w:cstheme="majorHAnsi"/>
          <w:sz w:val="24"/>
          <w:szCs w:val="24"/>
        </w:rPr>
        <w:t xml:space="preserve">Due to the variety of companies, agencies and institutes in this program the fields are quite diverse. </w:t>
      </w:r>
    </w:p>
    <w:p w14:paraId="30D27728" w14:textId="77777777" w:rsidR="006C6959" w:rsidRPr="00865B73" w:rsidRDefault="006C6959" w:rsidP="00865B73">
      <w:pPr>
        <w:spacing w:line="360" w:lineRule="auto"/>
        <w:jc w:val="both"/>
        <w:rPr>
          <w:rFonts w:cstheme="majorHAnsi"/>
          <w:sz w:val="24"/>
          <w:szCs w:val="24"/>
        </w:rPr>
      </w:pPr>
      <w:r w:rsidRPr="00865B73">
        <w:rPr>
          <w:rFonts w:cstheme="majorHAnsi"/>
          <w:b/>
          <w:bCs/>
          <w:sz w:val="24"/>
          <w:szCs w:val="24"/>
        </w:rPr>
        <w:t>Basic list of career fields:</w:t>
      </w:r>
    </w:p>
    <w:p w14:paraId="15320A4F"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Administration</w:t>
      </w:r>
    </w:p>
    <w:p w14:paraId="3BC224D5"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Finance</w:t>
      </w:r>
    </w:p>
    <w:p w14:paraId="220BD8B2"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Accounting</w:t>
      </w:r>
    </w:p>
    <w:p w14:paraId="3B84EBEC" w14:textId="7AD2FAC0"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Forestry</w:t>
      </w:r>
    </w:p>
    <w:p w14:paraId="755B8C9B"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Paramedic</w:t>
      </w:r>
    </w:p>
    <w:p w14:paraId="542E0846" w14:textId="630E11D2"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Nursing</w:t>
      </w:r>
    </w:p>
    <w:p w14:paraId="050049EA"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Health Care</w:t>
      </w:r>
    </w:p>
    <w:p w14:paraId="7720395F"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Sales</w:t>
      </w:r>
    </w:p>
    <w:p w14:paraId="2A45E787"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lastRenderedPageBreak/>
        <w:t>Marketing</w:t>
      </w:r>
    </w:p>
    <w:p w14:paraId="56CFDCD1"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Welder</w:t>
      </w:r>
    </w:p>
    <w:p w14:paraId="7F570F4B"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Electrician</w:t>
      </w:r>
    </w:p>
    <w:p w14:paraId="49F2BA7D"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Boilermaker</w:t>
      </w:r>
    </w:p>
    <w:p w14:paraId="7FE92C31" w14:textId="66C1BD38"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Fitter and Turner</w:t>
      </w:r>
    </w:p>
    <w:p w14:paraId="2F514B63" w14:textId="77777777" w:rsidR="006C6959" w:rsidRPr="00B44D03" w:rsidRDefault="006C6959" w:rsidP="00B44D03">
      <w:pPr>
        <w:pStyle w:val="ListParagraph"/>
        <w:numPr>
          <w:ilvl w:val="0"/>
          <w:numId w:val="67"/>
        </w:numPr>
        <w:spacing w:line="360" w:lineRule="auto"/>
        <w:jc w:val="both"/>
        <w:rPr>
          <w:rFonts w:cstheme="majorHAnsi"/>
          <w:sz w:val="24"/>
          <w:szCs w:val="24"/>
        </w:rPr>
      </w:pPr>
      <w:r w:rsidRPr="00B44D03">
        <w:rPr>
          <w:rFonts w:cstheme="majorHAnsi"/>
          <w:sz w:val="24"/>
          <w:szCs w:val="24"/>
        </w:rPr>
        <w:t>Teacher</w:t>
      </w:r>
    </w:p>
    <w:p w14:paraId="5CC5EAE8" w14:textId="77777777" w:rsidR="006C6959" w:rsidRPr="00865B73" w:rsidRDefault="006C6959" w:rsidP="00865B73">
      <w:pPr>
        <w:spacing w:line="360" w:lineRule="auto"/>
        <w:jc w:val="both"/>
        <w:rPr>
          <w:rFonts w:cstheme="majorHAnsi"/>
          <w:sz w:val="24"/>
          <w:szCs w:val="24"/>
        </w:rPr>
      </w:pPr>
      <w:r w:rsidRPr="00865B73">
        <w:rPr>
          <w:rFonts w:cstheme="majorHAnsi"/>
          <w:sz w:val="24"/>
          <w:szCs w:val="24"/>
        </w:rPr>
        <w:t>National Skills Development Program Requirements</w:t>
      </w:r>
    </w:p>
    <w:p w14:paraId="2FD1AD3C" w14:textId="77777777" w:rsidR="006C6959" w:rsidRPr="00865B73" w:rsidRDefault="006C6959" w:rsidP="00865B73">
      <w:pPr>
        <w:spacing w:line="360" w:lineRule="auto"/>
        <w:jc w:val="both"/>
        <w:rPr>
          <w:rFonts w:cstheme="majorHAnsi"/>
          <w:sz w:val="24"/>
          <w:szCs w:val="24"/>
        </w:rPr>
      </w:pPr>
      <w:r w:rsidRPr="00865B73">
        <w:rPr>
          <w:rFonts w:cstheme="majorHAnsi"/>
          <w:sz w:val="24"/>
          <w:szCs w:val="24"/>
        </w:rPr>
        <w:t>There is a great assortment of stipulations pertaining to each field and skills development program accessible. We have found some common stipulations and listed them below for you to use only as a guideline.</w:t>
      </w:r>
    </w:p>
    <w:p w14:paraId="19EFA04E" w14:textId="77777777" w:rsidR="006C6959" w:rsidRPr="00865B73" w:rsidRDefault="006C6959" w:rsidP="00865B73">
      <w:pPr>
        <w:spacing w:line="360" w:lineRule="auto"/>
        <w:jc w:val="both"/>
        <w:rPr>
          <w:rFonts w:cstheme="majorHAnsi"/>
          <w:sz w:val="24"/>
          <w:szCs w:val="24"/>
        </w:rPr>
      </w:pPr>
      <w:r w:rsidRPr="00865B73">
        <w:rPr>
          <w:rFonts w:cstheme="majorHAnsi"/>
          <w:b/>
          <w:bCs/>
          <w:sz w:val="24"/>
          <w:szCs w:val="24"/>
        </w:rPr>
        <w:t>Basic requirements for these programs may include:</w:t>
      </w:r>
    </w:p>
    <w:p w14:paraId="359EC19C" w14:textId="3FB3711C"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Applicants must be a citizen of South Africa</w:t>
      </w:r>
    </w:p>
    <w:p w14:paraId="267652A5"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You must hold a legal ID document</w:t>
      </w:r>
    </w:p>
    <w:p w14:paraId="244D4222"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Must have completed Grade 12 and hold a certificate</w:t>
      </w:r>
    </w:p>
    <w:p w14:paraId="42EEE30D"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You must be unemployed</w:t>
      </w:r>
    </w:p>
    <w:p w14:paraId="61893540"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Applicants must not be taking part in another program</w:t>
      </w:r>
    </w:p>
    <w:p w14:paraId="67CCB5AF"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Depending on the field, you may need additional qualifications</w:t>
      </w:r>
    </w:p>
    <w:p w14:paraId="3362E7D2"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You should be driven to succeed</w:t>
      </w:r>
    </w:p>
    <w:p w14:paraId="746436AE"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Must be passionate about your field</w:t>
      </w:r>
    </w:p>
    <w:p w14:paraId="4392B7C8" w14:textId="77777777" w:rsidR="006C6959" w:rsidRPr="00B44D03" w:rsidRDefault="006C6959" w:rsidP="00B44D03">
      <w:pPr>
        <w:pStyle w:val="ListParagraph"/>
        <w:numPr>
          <w:ilvl w:val="0"/>
          <w:numId w:val="68"/>
        </w:numPr>
        <w:tabs>
          <w:tab w:val="left" w:pos="2689"/>
        </w:tabs>
        <w:spacing w:line="360" w:lineRule="auto"/>
        <w:jc w:val="both"/>
        <w:rPr>
          <w:rFonts w:cstheme="majorHAnsi"/>
          <w:sz w:val="24"/>
          <w:szCs w:val="24"/>
        </w:rPr>
      </w:pPr>
      <w:r w:rsidRPr="00B44D03">
        <w:rPr>
          <w:rFonts w:cstheme="majorHAnsi"/>
          <w:sz w:val="24"/>
          <w:szCs w:val="24"/>
        </w:rPr>
        <w:t>Applicants must be eager to learn</w:t>
      </w:r>
    </w:p>
    <w:p w14:paraId="6EA1562F" w14:textId="77777777" w:rsidR="006C6959" w:rsidRPr="00865B73" w:rsidRDefault="006C6959" w:rsidP="00865B73">
      <w:pPr>
        <w:tabs>
          <w:tab w:val="left" w:pos="2689"/>
        </w:tabs>
        <w:spacing w:line="360" w:lineRule="auto"/>
        <w:jc w:val="both"/>
        <w:rPr>
          <w:rFonts w:cstheme="majorHAnsi"/>
          <w:sz w:val="24"/>
          <w:szCs w:val="24"/>
        </w:rPr>
      </w:pPr>
      <w:r w:rsidRPr="00865B73">
        <w:rPr>
          <w:rFonts w:cstheme="majorHAnsi"/>
          <w:sz w:val="24"/>
          <w:szCs w:val="24"/>
        </w:rPr>
        <w:t>Applicants from disadvantaged backgrounds, women and those with a disability can also apply. If you do have a disability, you must also attach a medical certificate to your application. The certificate must give the nature of your disability.</w:t>
      </w:r>
    </w:p>
    <w:p w14:paraId="3E7443CF" w14:textId="77777777" w:rsidR="006C6959" w:rsidRPr="00865B73" w:rsidRDefault="006C6959" w:rsidP="00865B73">
      <w:pPr>
        <w:tabs>
          <w:tab w:val="left" w:pos="2689"/>
        </w:tabs>
        <w:spacing w:line="360" w:lineRule="auto"/>
        <w:jc w:val="both"/>
        <w:rPr>
          <w:rFonts w:cstheme="majorHAnsi"/>
          <w:sz w:val="24"/>
          <w:szCs w:val="24"/>
        </w:rPr>
      </w:pPr>
      <w:r w:rsidRPr="00865B73">
        <w:rPr>
          <w:rFonts w:cstheme="majorHAnsi"/>
          <w:sz w:val="24"/>
          <w:szCs w:val="24"/>
        </w:rPr>
        <w:t>National Skills Development Program Application</w:t>
      </w:r>
    </w:p>
    <w:p w14:paraId="0D5A240F" w14:textId="790C5D5F" w:rsidR="006C6959" w:rsidRPr="00865B73" w:rsidRDefault="006C6959" w:rsidP="00865B73">
      <w:pPr>
        <w:tabs>
          <w:tab w:val="left" w:pos="2689"/>
        </w:tabs>
        <w:spacing w:line="360" w:lineRule="auto"/>
        <w:jc w:val="both"/>
        <w:rPr>
          <w:rFonts w:cstheme="majorHAnsi"/>
          <w:sz w:val="24"/>
          <w:szCs w:val="24"/>
        </w:rPr>
      </w:pPr>
      <w:r w:rsidRPr="00865B73">
        <w:rPr>
          <w:rFonts w:cstheme="majorHAnsi"/>
          <w:sz w:val="24"/>
          <w:szCs w:val="24"/>
        </w:rPr>
        <w:lastRenderedPageBreak/>
        <w:t>The national skills development program has a variety of online and offline application processes. Each institute, company, and agency involved has their preferred method. This information will be made available online and in the advertisement of each program</w:t>
      </w:r>
    </w:p>
    <w:p w14:paraId="56260E58" w14:textId="0DE2C8C4" w:rsidR="006C6959" w:rsidRPr="00865B73" w:rsidRDefault="006C6959" w:rsidP="00865B73">
      <w:pPr>
        <w:tabs>
          <w:tab w:val="left" w:pos="2689"/>
        </w:tabs>
        <w:spacing w:line="360" w:lineRule="auto"/>
        <w:jc w:val="both"/>
        <w:rPr>
          <w:rFonts w:cstheme="majorHAnsi"/>
          <w:sz w:val="24"/>
          <w:szCs w:val="24"/>
        </w:rPr>
      </w:pPr>
      <w:r w:rsidRPr="00865B73">
        <w:rPr>
          <w:rFonts w:cstheme="majorHAnsi"/>
          <w:sz w:val="24"/>
          <w:szCs w:val="24"/>
        </w:rPr>
        <w:t>Some of the national skills development program opportunities are only for a short period for 3 to -6 months, where others may run over a 2-year period. Permanent placement is not guaranteed; however, some companies, agencies or institutes may offer successful applicants an offer after completion of their program duration. If you make the shortlist, you will be contacted and might be asked to attend an interview or further assessments before being accepted.</w:t>
      </w:r>
    </w:p>
    <w:p w14:paraId="0D0116F8" w14:textId="77777777" w:rsidR="006C6959" w:rsidRPr="00865B73" w:rsidRDefault="006C6959" w:rsidP="00865B73">
      <w:pPr>
        <w:tabs>
          <w:tab w:val="left" w:pos="2689"/>
        </w:tabs>
        <w:spacing w:line="360" w:lineRule="auto"/>
        <w:jc w:val="both"/>
        <w:rPr>
          <w:rFonts w:cstheme="majorHAnsi"/>
          <w:sz w:val="24"/>
          <w:szCs w:val="24"/>
        </w:rPr>
      </w:pPr>
      <w:r w:rsidRPr="00865B73">
        <w:rPr>
          <w:rFonts w:cstheme="majorHAnsi"/>
          <w:sz w:val="24"/>
          <w:szCs w:val="24"/>
        </w:rPr>
        <w:t>National Skills Development Program Closing Date</w:t>
      </w:r>
    </w:p>
    <w:p w14:paraId="3C6A4F18" w14:textId="22A6A80E" w:rsidR="00AE164A" w:rsidRPr="007B1749" w:rsidRDefault="006C6959" w:rsidP="007B1749">
      <w:pPr>
        <w:tabs>
          <w:tab w:val="left" w:pos="2689"/>
        </w:tabs>
        <w:spacing w:line="360" w:lineRule="auto"/>
        <w:jc w:val="both"/>
        <w:rPr>
          <w:rFonts w:cstheme="majorHAnsi"/>
          <w:sz w:val="24"/>
          <w:szCs w:val="24"/>
        </w:rPr>
      </w:pPr>
      <w:r w:rsidRPr="00865B73">
        <w:rPr>
          <w:rFonts w:cstheme="majorHAnsi"/>
          <w:sz w:val="24"/>
          <w:szCs w:val="24"/>
        </w:rPr>
        <w:t>Due to the different companies, agencies and institutes involved in this program there is not just one closing date. Each program offered will have their own closing date with will be available in the advertisement of such or company website.</w:t>
      </w:r>
    </w:p>
    <w:p w14:paraId="31F12B1C" w14:textId="77777777" w:rsidR="00AE164A" w:rsidRPr="00865B73" w:rsidRDefault="00AE164A" w:rsidP="00865B73">
      <w:pPr>
        <w:shd w:val="clear" w:color="auto" w:fill="9CC2E5" w:themeFill="accent1" w:themeFillTint="99"/>
        <w:spacing w:line="360" w:lineRule="auto"/>
        <w:jc w:val="both"/>
        <w:rPr>
          <w:rFonts w:cstheme="majorHAnsi"/>
          <w:b/>
          <w:sz w:val="24"/>
          <w:szCs w:val="24"/>
        </w:rPr>
      </w:pPr>
      <w:r w:rsidRPr="00865B73">
        <w:rPr>
          <w:rFonts w:cstheme="majorHAnsi"/>
          <w:b/>
          <w:sz w:val="24"/>
          <w:szCs w:val="24"/>
        </w:rPr>
        <w:t>National transformational frameworks, plans and documents</w:t>
      </w:r>
    </w:p>
    <w:p w14:paraId="5569264E" w14:textId="3EEDC467" w:rsidR="00AE164A" w:rsidRPr="00865B73" w:rsidRDefault="00C6540C" w:rsidP="00865B73">
      <w:pPr>
        <w:spacing w:line="360" w:lineRule="auto"/>
        <w:jc w:val="both"/>
        <w:rPr>
          <w:rFonts w:cstheme="majorHAnsi"/>
          <w:b/>
          <w:sz w:val="24"/>
          <w:szCs w:val="24"/>
        </w:rPr>
      </w:pPr>
      <w:r w:rsidRPr="00865B73">
        <w:rPr>
          <w:rFonts w:cstheme="majorHAnsi"/>
          <w:b/>
          <w:sz w:val="24"/>
          <w:szCs w:val="24"/>
        </w:rPr>
        <w:t>Types of NQF</w:t>
      </w:r>
    </w:p>
    <w:p w14:paraId="5DA5DBCA" w14:textId="5625E6BB" w:rsidR="00C6540C" w:rsidRPr="00865B73" w:rsidRDefault="00C6540C" w:rsidP="00865B73">
      <w:pPr>
        <w:spacing w:line="360" w:lineRule="auto"/>
        <w:jc w:val="both"/>
        <w:rPr>
          <w:rFonts w:cstheme="majorHAnsi"/>
          <w:sz w:val="24"/>
          <w:szCs w:val="24"/>
        </w:rPr>
      </w:pPr>
      <w:r w:rsidRPr="00865B73">
        <w:rPr>
          <w:rFonts w:cstheme="majorHAnsi"/>
          <w:sz w:val="24"/>
          <w:szCs w:val="24"/>
        </w:rPr>
        <w:t>NQFs vary in their purposes, in their design and in the way in which they are introduced.</w:t>
      </w:r>
    </w:p>
    <w:p w14:paraId="5303DC43" w14:textId="4764A01B" w:rsidR="00C6540C" w:rsidRPr="00865B73" w:rsidRDefault="00C6540C" w:rsidP="00865B73">
      <w:pPr>
        <w:spacing w:line="360" w:lineRule="auto"/>
        <w:jc w:val="both"/>
        <w:rPr>
          <w:rFonts w:cstheme="majorHAnsi"/>
          <w:sz w:val="24"/>
          <w:szCs w:val="24"/>
        </w:rPr>
      </w:pPr>
      <w:r w:rsidRPr="00865B73">
        <w:rPr>
          <w:rFonts w:cstheme="majorHAnsi"/>
          <w:b/>
          <w:sz w:val="24"/>
          <w:szCs w:val="24"/>
        </w:rPr>
        <w:t>Communications framework</w:t>
      </w:r>
      <w:r w:rsidRPr="00865B73">
        <w:rPr>
          <w:rFonts w:cstheme="majorHAnsi"/>
          <w:sz w:val="24"/>
          <w:szCs w:val="24"/>
        </w:rPr>
        <w:t xml:space="preserve"> takes the existing education and training system as its starting point and aims to make it more transparent and easier to understand, typically in order</w:t>
      </w:r>
      <w:r w:rsidR="00D70468" w:rsidRPr="00865B73">
        <w:rPr>
          <w:rFonts w:cstheme="majorHAnsi"/>
          <w:sz w:val="24"/>
          <w:szCs w:val="24"/>
        </w:rPr>
        <w:t xml:space="preserve"> to rationalize it, to improve its coherence, to encourage access and to highlight opportunities for transfer and progression between </w:t>
      </w:r>
      <w:r w:rsidR="00D152D8" w:rsidRPr="00865B73">
        <w:rPr>
          <w:rFonts w:cstheme="majorHAnsi"/>
          <w:sz w:val="24"/>
          <w:szCs w:val="24"/>
        </w:rPr>
        <w:t>programmers</w:t>
      </w:r>
      <w:r w:rsidR="00D70468" w:rsidRPr="00865B73">
        <w:rPr>
          <w:rFonts w:cstheme="majorHAnsi"/>
          <w:sz w:val="24"/>
          <w:szCs w:val="24"/>
        </w:rPr>
        <w:t xml:space="preserve">. It has a loose design, with variation across sub-frameworks, and uses learning outcomes to complement but not replace </w:t>
      </w:r>
      <w:r w:rsidR="00432888" w:rsidRPr="00865B73">
        <w:rPr>
          <w:rFonts w:cstheme="majorHAnsi"/>
          <w:sz w:val="24"/>
          <w:szCs w:val="24"/>
        </w:rPr>
        <w:t>judgments</w:t>
      </w:r>
      <w:r w:rsidR="00D70468" w:rsidRPr="00865B73">
        <w:rPr>
          <w:rFonts w:cstheme="majorHAnsi"/>
          <w:sz w:val="24"/>
          <w:szCs w:val="24"/>
        </w:rPr>
        <w:t xml:space="preserve"> and classifications based on ‘inputs’. It is typically voluntary, developed from the ‘bottom-up’ with the </w:t>
      </w:r>
      <w:r w:rsidR="00432888" w:rsidRPr="00865B73">
        <w:rPr>
          <w:rFonts w:cstheme="majorHAnsi"/>
          <w:sz w:val="24"/>
          <w:szCs w:val="24"/>
        </w:rPr>
        <w:t>substantial</w:t>
      </w:r>
      <w:r w:rsidR="00D70468" w:rsidRPr="00865B73">
        <w:rPr>
          <w:rFonts w:cstheme="majorHAnsi"/>
          <w:sz w:val="24"/>
          <w:szCs w:val="24"/>
        </w:rPr>
        <w:t xml:space="preserve"> involvement of educational </w:t>
      </w:r>
      <w:r w:rsidR="00432888" w:rsidRPr="00865B73">
        <w:rPr>
          <w:rFonts w:cstheme="majorHAnsi"/>
          <w:sz w:val="24"/>
          <w:szCs w:val="24"/>
        </w:rPr>
        <w:t>providers</w:t>
      </w:r>
      <w:r w:rsidR="00D70468" w:rsidRPr="00865B73">
        <w:rPr>
          <w:rFonts w:cstheme="majorHAnsi"/>
          <w:sz w:val="24"/>
          <w:szCs w:val="24"/>
        </w:rPr>
        <w:t>, and it aims to provide a tool for change but not itself to drive change. Other drivers –either complementary policies or pressures for change arising from elsewhere-are needed to ensure that the tool is used.</w:t>
      </w:r>
    </w:p>
    <w:p w14:paraId="258EC00F" w14:textId="5D0F5F07" w:rsidR="00AE164A" w:rsidRDefault="00432888" w:rsidP="00865B73">
      <w:pPr>
        <w:spacing w:line="360" w:lineRule="auto"/>
        <w:jc w:val="both"/>
        <w:rPr>
          <w:rFonts w:cstheme="majorHAnsi"/>
          <w:sz w:val="24"/>
          <w:szCs w:val="24"/>
        </w:rPr>
      </w:pPr>
      <w:r w:rsidRPr="00865B73">
        <w:rPr>
          <w:rFonts w:cstheme="majorHAnsi"/>
          <w:sz w:val="24"/>
          <w:szCs w:val="24"/>
        </w:rPr>
        <w:t xml:space="preserve"> A </w:t>
      </w:r>
      <w:r w:rsidRPr="00865B73">
        <w:rPr>
          <w:rFonts w:cstheme="majorHAnsi"/>
          <w:b/>
          <w:sz w:val="24"/>
          <w:szCs w:val="24"/>
        </w:rPr>
        <w:t>transformational framework</w:t>
      </w:r>
      <w:r w:rsidRPr="00865B73">
        <w:rPr>
          <w:rFonts w:cstheme="majorHAnsi"/>
          <w:sz w:val="24"/>
          <w:szCs w:val="24"/>
        </w:rPr>
        <w:t xml:space="preserve"> takes a proposed future system as its starting point and defines the qualifications it would like to see in a transformed system, without explicit reference to </w:t>
      </w:r>
      <w:r w:rsidRPr="00865B73">
        <w:rPr>
          <w:rFonts w:cstheme="majorHAnsi"/>
          <w:sz w:val="24"/>
          <w:szCs w:val="24"/>
        </w:rPr>
        <w:lastRenderedPageBreak/>
        <w:t xml:space="preserve">existing provision. It has a tight, relatively uniform design, and it uses learning outcomes to drive change because they allow qualifications to be specified independently of existing standards, institutions and </w:t>
      </w:r>
      <w:r w:rsidR="00D152D8" w:rsidRPr="00865B73">
        <w:rPr>
          <w:rFonts w:cstheme="majorHAnsi"/>
          <w:sz w:val="24"/>
          <w:szCs w:val="24"/>
        </w:rPr>
        <w:t>programmers</w:t>
      </w:r>
      <w:r w:rsidRPr="00865B73">
        <w:rPr>
          <w:rFonts w:cstheme="majorHAnsi"/>
          <w:sz w:val="24"/>
          <w:szCs w:val="24"/>
        </w:rPr>
        <w:t>. It is a statutory instrument for regulating qualifications and imposed through relatively top-down processes in which education and training providers are one set of stakeholders among many. It is conceived as the direct driver of transformational change.</w:t>
      </w:r>
    </w:p>
    <w:p w14:paraId="6FE15E2C" w14:textId="77777777" w:rsidR="007B1749" w:rsidRPr="00865B73" w:rsidRDefault="007B1749" w:rsidP="00865B73">
      <w:pPr>
        <w:spacing w:line="360" w:lineRule="auto"/>
        <w:jc w:val="both"/>
        <w:rPr>
          <w:rFonts w:cstheme="majorHAnsi"/>
          <w:sz w:val="24"/>
          <w:szCs w:val="24"/>
        </w:rPr>
      </w:pPr>
    </w:p>
    <w:tbl>
      <w:tblPr>
        <w:tblStyle w:val="TableGrid"/>
        <w:tblW w:w="0" w:type="auto"/>
        <w:tblLook w:val="04A0" w:firstRow="1" w:lastRow="0" w:firstColumn="1" w:lastColumn="0" w:noHBand="0" w:noVBand="1"/>
      </w:tblPr>
      <w:tblGrid>
        <w:gridCol w:w="9350"/>
      </w:tblGrid>
      <w:tr w:rsidR="00134A8E" w:rsidRPr="00865B73" w14:paraId="3993D84A" w14:textId="77777777" w:rsidTr="00CA6402">
        <w:tc>
          <w:tcPr>
            <w:tcW w:w="9350" w:type="dxa"/>
            <w:shd w:val="clear" w:color="auto" w:fill="9CC2E5" w:themeFill="accent1" w:themeFillTint="99"/>
          </w:tcPr>
          <w:p w14:paraId="41CEE77F" w14:textId="77777777" w:rsidR="00134A8E" w:rsidRPr="00865B73" w:rsidRDefault="00134A8E" w:rsidP="00865B73">
            <w:pPr>
              <w:spacing w:line="360" w:lineRule="auto"/>
              <w:jc w:val="both"/>
              <w:rPr>
                <w:rFonts w:cstheme="majorHAnsi"/>
                <w:sz w:val="24"/>
                <w:szCs w:val="24"/>
              </w:rPr>
            </w:pPr>
            <w:r w:rsidRPr="00865B73">
              <w:rPr>
                <w:rFonts w:cstheme="majorHAnsi"/>
                <w:noProof/>
                <w:sz w:val="24"/>
                <w:szCs w:val="24"/>
              </w:rPr>
              <w:drawing>
                <wp:inline distT="0" distB="0" distL="0" distR="0" wp14:anchorId="56A8BB89" wp14:editId="222F4FA3">
                  <wp:extent cx="733425" cy="733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865B73">
              <w:rPr>
                <w:rFonts w:cstheme="majorHAnsi"/>
                <w:b/>
                <w:sz w:val="24"/>
                <w:szCs w:val="24"/>
              </w:rPr>
              <w:t>TOPIC QUIZ</w:t>
            </w:r>
          </w:p>
        </w:tc>
      </w:tr>
      <w:tr w:rsidR="00134A8E" w:rsidRPr="00865B73" w14:paraId="35F5C753" w14:textId="77777777" w:rsidTr="00CA6402">
        <w:tc>
          <w:tcPr>
            <w:tcW w:w="9350" w:type="dxa"/>
          </w:tcPr>
          <w:p w14:paraId="77DD70F6" w14:textId="77777777" w:rsidR="00134A8E" w:rsidRPr="00865B73" w:rsidRDefault="00134A8E" w:rsidP="00865B73">
            <w:pPr>
              <w:spacing w:line="360" w:lineRule="auto"/>
              <w:jc w:val="both"/>
              <w:rPr>
                <w:rFonts w:cstheme="majorHAnsi"/>
                <w:sz w:val="24"/>
                <w:szCs w:val="24"/>
              </w:rPr>
            </w:pPr>
          </w:p>
          <w:p w14:paraId="054384A8" w14:textId="77777777" w:rsidR="00B45B31" w:rsidRPr="00865B73" w:rsidRDefault="00B45B31" w:rsidP="00865B73">
            <w:pPr>
              <w:pStyle w:val="ListParagraph"/>
              <w:numPr>
                <w:ilvl w:val="0"/>
                <w:numId w:val="5"/>
              </w:numPr>
              <w:spacing w:line="360" w:lineRule="auto"/>
              <w:jc w:val="both"/>
              <w:rPr>
                <w:rFonts w:cstheme="majorHAnsi"/>
                <w:sz w:val="24"/>
                <w:szCs w:val="24"/>
              </w:rPr>
            </w:pPr>
            <w:r w:rsidRPr="00865B73">
              <w:rPr>
                <w:rFonts w:cstheme="majorHAnsi"/>
                <w:sz w:val="24"/>
                <w:szCs w:val="24"/>
              </w:rPr>
              <w:t>The scope and application of the national structures are illustrated</w:t>
            </w:r>
          </w:p>
          <w:p w14:paraId="0A44DB1B" w14:textId="28C6109F" w:rsidR="00B45B31" w:rsidRPr="00865B73" w:rsidRDefault="00B45B31" w:rsidP="00865B73">
            <w:pPr>
              <w:pStyle w:val="ListParagraph"/>
              <w:numPr>
                <w:ilvl w:val="0"/>
                <w:numId w:val="5"/>
              </w:numPr>
              <w:spacing w:line="360" w:lineRule="auto"/>
              <w:jc w:val="both"/>
              <w:rPr>
                <w:rFonts w:cstheme="majorHAnsi"/>
                <w:sz w:val="24"/>
                <w:szCs w:val="24"/>
              </w:rPr>
            </w:pPr>
            <w:r w:rsidRPr="00865B73">
              <w:rPr>
                <w:rFonts w:cstheme="majorHAnsi"/>
                <w:sz w:val="24"/>
                <w:szCs w:val="24"/>
              </w:rPr>
              <w:t xml:space="preserve">The National Skills Development Strategy is </w:t>
            </w:r>
            <w:r w:rsidR="00865B73" w:rsidRPr="00865B73">
              <w:rPr>
                <w:rFonts w:cstheme="majorHAnsi"/>
                <w:sz w:val="24"/>
                <w:szCs w:val="24"/>
              </w:rPr>
              <w:t>summarized</w:t>
            </w:r>
            <w:r w:rsidRPr="00865B73">
              <w:rPr>
                <w:rFonts w:cstheme="majorHAnsi"/>
                <w:sz w:val="24"/>
                <w:szCs w:val="24"/>
              </w:rPr>
              <w:t xml:space="preserve"> in terms of national priorities and targets</w:t>
            </w:r>
          </w:p>
          <w:p w14:paraId="0E964585" w14:textId="77777777" w:rsidR="00134A8E" w:rsidRPr="00865B73" w:rsidRDefault="00B45B31" w:rsidP="00865B73">
            <w:pPr>
              <w:pStyle w:val="ListParagraph"/>
              <w:numPr>
                <w:ilvl w:val="0"/>
                <w:numId w:val="5"/>
              </w:numPr>
              <w:spacing w:line="360" w:lineRule="auto"/>
              <w:jc w:val="both"/>
              <w:rPr>
                <w:rFonts w:cstheme="majorHAnsi"/>
                <w:sz w:val="24"/>
                <w:szCs w:val="24"/>
              </w:rPr>
            </w:pPr>
            <w:r w:rsidRPr="00865B73">
              <w:rPr>
                <w:rFonts w:cstheme="majorHAnsi"/>
                <w:sz w:val="24"/>
                <w:szCs w:val="24"/>
              </w:rPr>
              <w:t>National transformational initiatives are interpreted</w:t>
            </w:r>
          </w:p>
        </w:tc>
      </w:tr>
    </w:tbl>
    <w:p w14:paraId="30EC83FC" w14:textId="77777777" w:rsidR="002773C7" w:rsidRPr="00865B73" w:rsidRDefault="002773C7" w:rsidP="00865B73">
      <w:pPr>
        <w:tabs>
          <w:tab w:val="left" w:pos="5387"/>
        </w:tabs>
        <w:spacing w:after="0" w:line="360" w:lineRule="auto"/>
        <w:jc w:val="both"/>
        <w:rPr>
          <w:rFonts w:eastAsia="Times New Roman" w:cstheme="majorHAnsi"/>
          <w:b/>
          <w:sz w:val="24"/>
          <w:szCs w:val="24"/>
        </w:rPr>
      </w:pPr>
    </w:p>
    <w:p w14:paraId="7C90234D" w14:textId="77777777" w:rsidR="00134A8E" w:rsidRPr="00865B73" w:rsidRDefault="00134A8E" w:rsidP="00865B73">
      <w:pPr>
        <w:tabs>
          <w:tab w:val="left" w:pos="5387"/>
        </w:tabs>
        <w:spacing w:after="0" w:line="360" w:lineRule="auto"/>
        <w:jc w:val="both"/>
        <w:rPr>
          <w:rFonts w:eastAsia="Times New Roman" w:cstheme="majorHAnsi"/>
          <w:b/>
          <w:sz w:val="24"/>
          <w:szCs w:val="24"/>
        </w:rPr>
      </w:pPr>
    </w:p>
    <w:p w14:paraId="40A72920" w14:textId="77777777" w:rsidR="00134A8E" w:rsidRPr="00865B73" w:rsidRDefault="00134A8E" w:rsidP="00865B73">
      <w:pPr>
        <w:tabs>
          <w:tab w:val="left" w:pos="5387"/>
        </w:tabs>
        <w:spacing w:after="0" w:line="360" w:lineRule="auto"/>
        <w:jc w:val="both"/>
        <w:rPr>
          <w:rFonts w:eastAsia="Times New Roman" w:cstheme="majorHAnsi"/>
          <w:b/>
          <w:sz w:val="24"/>
          <w:szCs w:val="24"/>
        </w:rPr>
      </w:pPr>
    </w:p>
    <w:p w14:paraId="67E176AE" w14:textId="1F186297" w:rsidR="00BD6A04" w:rsidRPr="00865B73" w:rsidRDefault="00BD6A04" w:rsidP="00865B73">
      <w:pPr>
        <w:spacing w:line="360" w:lineRule="auto"/>
        <w:jc w:val="both"/>
        <w:rPr>
          <w:rFonts w:eastAsia="Times New Roman" w:cstheme="majorHAnsi"/>
          <w:b/>
          <w:sz w:val="24"/>
          <w:szCs w:val="24"/>
        </w:rPr>
      </w:pPr>
      <w:r w:rsidRPr="00865B73">
        <w:rPr>
          <w:rFonts w:eastAsia="Times New Roman" w:cstheme="majorHAnsi"/>
          <w:b/>
          <w:sz w:val="24"/>
          <w:szCs w:val="24"/>
        </w:rPr>
        <w:br w:type="page"/>
      </w:r>
    </w:p>
    <w:p w14:paraId="6DB50096" w14:textId="058AF0CF" w:rsidR="00B45B31" w:rsidRPr="00865B73" w:rsidRDefault="00B639B4" w:rsidP="00865B73">
      <w:pPr>
        <w:shd w:val="clear" w:color="auto" w:fill="9CC2E5" w:themeFill="accent1" w:themeFillTint="99"/>
        <w:tabs>
          <w:tab w:val="left" w:pos="5387"/>
        </w:tabs>
        <w:spacing w:after="0" w:line="360" w:lineRule="auto"/>
        <w:jc w:val="both"/>
        <w:rPr>
          <w:rFonts w:eastAsia="Times New Roman" w:cstheme="majorHAnsi"/>
          <w:b/>
          <w:sz w:val="24"/>
          <w:szCs w:val="24"/>
        </w:rPr>
      </w:pPr>
      <w:r w:rsidRPr="00865B73">
        <w:rPr>
          <w:rFonts w:eastAsia="Times New Roman" w:cs="Times New Roman"/>
          <w:noProof/>
          <w:sz w:val="24"/>
          <w:szCs w:val="24"/>
        </w:rPr>
        <w:lastRenderedPageBreak/>
        <w:drawing>
          <wp:anchor distT="0" distB="0" distL="114300" distR="114300" simplePos="0" relativeHeight="251669504" behindDoc="0" locked="0" layoutInCell="1" allowOverlap="1" wp14:anchorId="7B73B714" wp14:editId="699F02FB">
            <wp:simplePos x="0" y="0"/>
            <wp:positionH relativeFrom="column">
              <wp:posOffset>-269127</wp:posOffset>
            </wp:positionH>
            <wp:positionV relativeFrom="paragraph">
              <wp:posOffset>38662</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77" name="Picture 77"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BD6A04" w:rsidRPr="00865B73">
        <w:rPr>
          <w:rFonts w:eastAsia="Times New Roman" w:cstheme="majorHAnsi"/>
          <w:b/>
          <w:sz w:val="24"/>
          <w:szCs w:val="24"/>
        </w:rPr>
        <w:t>REFERENCE</w:t>
      </w:r>
    </w:p>
    <w:p w14:paraId="53E45A66" w14:textId="123C40C9" w:rsidR="00BD6A04" w:rsidRPr="00865B73" w:rsidRDefault="00BD6A04" w:rsidP="00865B73">
      <w:pPr>
        <w:tabs>
          <w:tab w:val="left" w:pos="5387"/>
        </w:tabs>
        <w:spacing w:after="0" w:line="360" w:lineRule="auto"/>
        <w:jc w:val="both"/>
        <w:rPr>
          <w:rFonts w:eastAsia="Times New Roman" w:cstheme="majorHAnsi"/>
          <w:b/>
          <w:sz w:val="24"/>
          <w:szCs w:val="24"/>
        </w:rPr>
      </w:pPr>
    </w:p>
    <w:p w14:paraId="0B9DC3AC" w14:textId="77777777" w:rsidR="000B2A4A" w:rsidRDefault="000B2A4A" w:rsidP="00865B73">
      <w:pPr>
        <w:tabs>
          <w:tab w:val="left" w:pos="5387"/>
        </w:tabs>
        <w:spacing w:after="0" w:line="360" w:lineRule="auto"/>
        <w:jc w:val="both"/>
        <w:rPr>
          <w:rFonts w:eastAsia="Times New Roman" w:cstheme="majorHAnsi"/>
          <w:sz w:val="24"/>
          <w:szCs w:val="24"/>
          <w:u w:val="single"/>
        </w:rPr>
      </w:pPr>
    </w:p>
    <w:p w14:paraId="4F92EB0B" w14:textId="76237921" w:rsidR="00B45B31" w:rsidRPr="00865B73" w:rsidRDefault="00BD6A04" w:rsidP="00865B73">
      <w:pPr>
        <w:tabs>
          <w:tab w:val="left" w:pos="5387"/>
        </w:tabs>
        <w:spacing w:after="0" w:line="360" w:lineRule="auto"/>
        <w:jc w:val="both"/>
        <w:rPr>
          <w:rFonts w:eastAsia="Times New Roman" w:cstheme="majorHAnsi"/>
          <w:sz w:val="24"/>
          <w:szCs w:val="24"/>
          <w:u w:val="single"/>
        </w:rPr>
      </w:pPr>
      <w:r w:rsidRPr="00865B73">
        <w:rPr>
          <w:rFonts w:eastAsia="Times New Roman" w:cstheme="majorHAnsi"/>
          <w:sz w:val="24"/>
          <w:szCs w:val="24"/>
          <w:u w:val="single"/>
        </w:rPr>
        <w:t>http://www.saqa.org.za/show.php?id=5469</w:t>
      </w:r>
    </w:p>
    <w:p w14:paraId="41B53FB9" w14:textId="77777777" w:rsidR="00BD6A04" w:rsidRPr="00865B73" w:rsidRDefault="00BD6A04" w:rsidP="00865B73">
      <w:pPr>
        <w:tabs>
          <w:tab w:val="left" w:pos="5387"/>
        </w:tabs>
        <w:spacing w:after="0" w:line="360" w:lineRule="auto"/>
        <w:jc w:val="both"/>
        <w:rPr>
          <w:rFonts w:eastAsia="Times New Roman" w:cstheme="majorHAnsi"/>
          <w:sz w:val="24"/>
          <w:szCs w:val="24"/>
          <w:u w:val="single"/>
        </w:rPr>
      </w:pPr>
    </w:p>
    <w:p w14:paraId="0CAB12A7" w14:textId="5512C4C5" w:rsidR="00BD6A04" w:rsidRPr="00865B73" w:rsidRDefault="00BD6A04" w:rsidP="00865B73">
      <w:pPr>
        <w:tabs>
          <w:tab w:val="left" w:pos="5387"/>
        </w:tabs>
        <w:spacing w:after="0" w:line="360" w:lineRule="auto"/>
        <w:jc w:val="both"/>
        <w:rPr>
          <w:rFonts w:eastAsia="Times New Roman" w:cstheme="majorHAnsi"/>
          <w:sz w:val="24"/>
          <w:szCs w:val="24"/>
          <w:u w:val="single"/>
        </w:rPr>
      </w:pPr>
      <w:r w:rsidRPr="00865B73">
        <w:rPr>
          <w:rFonts w:eastAsia="Times New Roman" w:cstheme="majorHAnsi"/>
          <w:sz w:val="24"/>
          <w:szCs w:val="24"/>
          <w:u w:val="single"/>
        </w:rPr>
        <w:t>http://www.saqa.org.za/list.php?e=NQF</w:t>
      </w:r>
    </w:p>
    <w:p w14:paraId="1D616408" w14:textId="77777777" w:rsidR="00BD6A04" w:rsidRPr="00865B73" w:rsidRDefault="00BD6A04" w:rsidP="00865B73">
      <w:pPr>
        <w:tabs>
          <w:tab w:val="left" w:pos="5387"/>
        </w:tabs>
        <w:spacing w:after="0" w:line="360" w:lineRule="auto"/>
        <w:jc w:val="both"/>
        <w:rPr>
          <w:rFonts w:eastAsia="Times New Roman" w:cstheme="majorHAnsi"/>
          <w:sz w:val="24"/>
          <w:szCs w:val="24"/>
          <w:u w:val="single"/>
        </w:rPr>
      </w:pPr>
    </w:p>
    <w:p w14:paraId="56266732" w14:textId="2669AA30" w:rsidR="00BD6A04" w:rsidRPr="00865B73" w:rsidRDefault="00BD6A04" w:rsidP="00865B73">
      <w:pPr>
        <w:tabs>
          <w:tab w:val="left" w:pos="5387"/>
        </w:tabs>
        <w:spacing w:after="0" w:line="360" w:lineRule="auto"/>
        <w:jc w:val="both"/>
        <w:rPr>
          <w:rFonts w:eastAsia="Times New Roman" w:cstheme="majorHAnsi"/>
          <w:sz w:val="24"/>
          <w:szCs w:val="24"/>
          <w:u w:val="single"/>
        </w:rPr>
      </w:pPr>
      <w:r w:rsidRPr="00865B73">
        <w:rPr>
          <w:rFonts w:eastAsia="Times New Roman" w:cstheme="majorHAnsi"/>
          <w:sz w:val="24"/>
          <w:szCs w:val="24"/>
          <w:u w:val="single"/>
        </w:rPr>
        <w:t>http://www.saqa.org.za/docs/pol/2015/Legislation%20Matters.pdf</w:t>
      </w:r>
    </w:p>
    <w:p w14:paraId="5E00075B" w14:textId="77777777" w:rsidR="00BD6A04" w:rsidRPr="00865B73" w:rsidRDefault="00BD6A04" w:rsidP="00865B73">
      <w:pPr>
        <w:tabs>
          <w:tab w:val="left" w:pos="5387"/>
        </w:tabs>
        <w:spacing w:after="0" w:line="360" w:lineRule="auto"/>
        <w:jc w:val="both"/>
        <w:rPr>
          <w:rFonts w:eastAsia="Times New Roman" w:cstheme="majorHAnsi"/>
          <w:sz w:val="24"/>
          <w:szCs w:val="24"/>
          <w:u w:val="single"/>
        </w:rPr>
      </w:pPr>
    </w:p>
    <w:p w14:paraId="524FEC2C" w14:textId="6946B352" w:rsidR="00B45B31" w:rsidRPr="00865B73" w:rsidRDefault="00513534" w:rsidP="00865B73">
      <w:pPr>
        <w:tabs>
          <w:tab w:val="left" w:pos="5387"/>
        </w:tabs>
        <w:spacing w:after="0" w:line="360" w:lineRule="auto"/>
        <w:jc w:val="both"/>
        <w:rPr>
          <w:rFonts w:eastAsia="Times New Roman" w:cstheme="majorHAnsi"/>
          <w:sz w:val="24"/>
          <w:szCs w:val="24"/>
          <w:u w:val="single"/>
        </w:rPr>
      </w:pPr>
      <w:r w:rsidRPr="00865B73">
        <w:rPr>
          <w:rFonts w:eastAsia="Times New Roman" w:cstheme="majorHAnsi"/>
          <w:sz w:val="24"/>
          <w:szCs w:val="24"/>
          <w:u w:val="single"/>
        </w:rPr>
        <w:t>http://www.saqa.org.za/docs/legislation/2010/act67.pdf</w:t>
      </w:r>
    </w:p>
    <w:p w14:paraId="574B5762" w14:textId="77777777" w:rsidR="00513534" w:rsidRPr="00865B73" w:rsidRDefault="00513534" w:rsidP="00865B73">
      <w:pPr>
        <w:tabs>
          <w:tab w:val="left" w:pos="5387"/>
        </w:tabs>
        <w:spacing w:after="0" w:line="360" w:lineRule="auto"/>
        <w:jc w:val="both"/>
        <w:rPr>
          <w:rFonts w:eastAsia="Times New Roman" w:cstheme="majorHAnsi"/>
          <w:sz w:val="24"/>
          <w:szCs w:val="24"/>
          <w:u w:val="single"/>
        </w:rPr>
      </w:pPr>
    </w:p>
    <w:p w14:paraId="4D0800D3" w14:textId="199A6C33" w:rsidR="007F1AB2" w:rsidRPr="00865B73" w:rsidRDefault="007F1AB2" w:rsidP="00865B73">
      <w:pPr>
        <w:tabs>
          <w:tab w:val="left" w:pos="5387"/>
        </w:tabs>
        <w:spacing w:after="0" w:line="360" w:lineRule="auto"/>
        <w:jc w:val="both"/>
        <w:rPr>
          <w:rFonts w:eastAsia="Times New Roman" w:cstheme="majorHAnsi"/>
          <w:sz w:val="24"/>
          <w:szCs w:val="24"/>
          <w:u w:val="single"/>
        </w:rPr>
      </w:pPr>
      <w:r w:rsidRPr="00865B73">
        <w:rPr>
          <w:rFonts w:eastAsia="Times New Roman" w:cstheme="majorHAnsi"/>
          <w:sz w:val="24"/>
          <w:szCs w:val="24"/>
          <w:u w:val="single"/>
        </w:rPr>
        <w:t>http://www.saqa.org.za/list.php?e=Policy</w:t>
      </w:r>
    </w:p>
    <w:p w14:paraId="63CA6DCD" w14:textId="77777777" w:rsidR="007F1AB2" w:rsidRPr="00865B73" w:rsidRDefault="007F1AB2" w:rsidP="00865B73">
      <w:pPr>
        <w:tabs>
          <w:tab w:val="left" w:pos="5387"/>
        </w:tabs>
        <w:spacing w:after="0" w:line="360" w:lineRule="auto"/>
        <w:jc w:val="both"/>
        <w:rPr>
          <w:rFonts w:eastAsia="Times New Roman" w:cstheme="majorHAnsi"/>
          <w:sz w:val="24"/>
          <w:szCs w:val="24"/>
          <w:u w:val="single"/>
        </w:rPr>
      </w:pPr>
    </w:p>
    <w:p w14:paraId="5F243264" w14:textId="1A6A4525" w:rsidR="00B45B31" w:rsidRPr="00865B73" w:rsidRDefault="00ED068B" w:rsidP="00865B73">
      <w:pPr>
        <w:tabs>
          <w:tab w:val="left" w:pos="5387"/>
        </w:tabs>
        <w:spacing w:after="0" w:line="360" w:lineRule="auto"/>
        <w:jc w:val="both"/>
        <w:rPr>
          <w:rFonts w:eastAsia="Times New Roman" w:cstheme="majorHAnsi"/>
          <w:sz w:val="24"/>
          <w:szCs w:val="24"/>
          <w:u w:val="single"/>
        </w:rPr>
      </w:pPr>
      <w:r w:rsidRPr="00865B73">
        <w:rPr>
          <w:rFonts w:eastAsia="Times New Roman" w:cstheme="majorHAnsi"/>
          <w:sz w:val="24"/>
          <w:szCs w:val="24"/>
          <w:u w:val="single"/>
        </w:rPr>
        <w:t>http://www.ieb.co.za/Adult/foundationallearningcompetence.php</w:t>
      </w:r>
    </w:p>
    <w:p w14:paraId="22FCDED4" w14:textId="77777777" w:rsidR="00ED068B" w:rsidRPr="00865B73" w:rsidRDefault="00ED068B" w:rsidP="00865B73">
      <w:pPr>
        <w:tabs>
          <w:tab w:val="left" w:pos="5387"/>
        </w:tabs>
        <w:spacing w:after="0" w:line="360" w:lineRule="auto"/>
        <w:jc w:val="both"/>
        <w:rPr>
          <w:rFonts w:eastAsia="Times New Roman" w:cstheme="majorHAnsi"/>
          <w:b/>
          <w:sz w:val="24"/>
          <w:szCs w:val="24"/>
        </w:rPr>
      </w:pPr>
    </w:p>
    <w:p w14:paraId="0AAE2170" w14:textId="77777777" w:rsidR="00B45B31" w:rsidRPr="00865B73" w:rsidRDefault="00B45B31" w:rsidP="00865B73">
      <w:pPr>
        <w:tabs>
          <w:tab w:val="left" w:pos="5387"/>
        </w:tabs>
        <w:spacing w:after="0" w:line="360" w:lineRule="auto"/>
        <w:jc w:val="both"/>
        <w:rPr>
          <w:rFonts w:eastAsia="Times New Roman" w:cstheme="majorHAnsi"/>
          <w:b/>
          <w:sz w:val="24"/>
          <w:szCs w:val="24"/>
        </w:rPr>
      </w:pPr>
    </w:p>
    <w:p w14:paraId="554589DF" w14:textId="77777777" w:rsidR="00B45B31" w:rsidRPr="00865B73" w:rsidRDefault="00B45B31" w:rsidP="00865B73">
      <w:pPr>
        <w:tabs>
          <w:tab w:val="left" w:pos="5387"/>
        </w:tabs>
        <w:spacing w:after="0" w:line="360" w:lineRule="auto"/>
        <w:jc w:val="both"/>
        <w:rPr>
          <w:rFonts w:eastAsia="Times New Roman" w:cstheme="majorHAnsi"/>
          <w:b/>
          <w:sz w:val="24"/>
          <w:szCs w:val="24"/>
        </w:rPr>
      </w:pPr>
    </w:p>
    <w:p w14:paraId="67C71516" w14:textId="77777777" w:rsidR="00B45B31" w:rsidRPr="00865B73" w:rsidRDefault="00B45B31" w:rsidP="00865B73">
      <w:pPr>
        <w:tabs>
          <w:tab w:val="left" w:pos="5387"/>
        </w:tabs>
        <w:spacing w:after="0" w:line="360" w:lineRule="auto"/>
        <w:jc w:val="both"/>
        <w:rPr>
          <w:rFonts w:eastAsia="Times New Roman" w:cstheme="majorHAnsi"/>
          <w:b/>
          <w:sz w:val="24"/>
          <w:szCs w:val="24"/>
        </w:rPr>
      </w:pPr>
    </w:p>
    <w:p w14:paraId="5B80EE78" w14:textId="77777777" w:rsidR="00B45B31" w:rsidRPr="00865B73" w:rsidRDefault="00B45B31" w:rsidP="00865B73">
      <w:pPr>
        <w:tabs>
          <w:tab w:val="left" w:pos="5387"/>
        </w:tabs>
        <w:spacing w:after="0" w:line="360" w:lineRule="auto"/>
        <w:jc w:val="both"/>
        <w:rPr>
          <w:rFonts w:eastAsia="Times New Roman" w:cstheme="majorHAnsi"/>
          <w:b/>
          <w:sz w:val="24"/>
          <w:szCs w:val="24"/>
        </w:rPr>
      </w:pPr>
    </w:p>
    <w:p w14:paraId="7C4946A2"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227BB46"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948412C"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3F91F89"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73B897C"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2163529"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9023AF0"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59BE93E"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sectPr w:rsidR="00B45B31" w:rsidRPr="00B45B31" w:rsidSect="002773C7">
      <w:footerReference w:type="default" r:id="rId2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8044AB" w14:textId="77777777" w:rsidR="006A5665" w:rsidRDefault="006A5665" w:rsidP="00447F5D">
      <w:pPr>
        <w:spacing w:after="0" w:line="240" w:lineRule="auto"/>
      </w:pPr>
      <w:r>
        <w:separator/>
      </w:r>
    </w:p>
  </w:endnote>
  <w:endnote w:type="continuationSeparator" w:id="0">
    <w:p w14:paraId="786DC8B3" w14:textId="77777777" w:rsidR="006A5665" w:rsidRDefault="006A5665"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Narrow">
    <w:charset w:val="00"/>
    <w:family w:val="swiss"/>
    <w:pitch w:val="variable"/>
    <w:sig w:usb0="00000287" w:usb1="00000800" w:usb2="00000000" w:usb3="00000000" w:csb0="0000009F" w:csb1="00000000"/>
  </w:font>
  <w:font w:name="Arial Black">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48F0BD7D" w14:textId="5A3DEE30" w:rsidR="00053FB6" w:rsidRDefault="00053FB6">
        <w:pPr>
          <w:pStyle w:val="Footer"/>
          <w:jc w:val="right"/>
        </w:pPr>
        <w:r>
          <w:fldChar w:fldCharType="begin"/>
        </w:r>
        <w:r>
          <w:instrText xml:space="preserve"> PAGE   \* MERGEFORMAT </w:instrText>
        </w:r>
        <w:r>
          <w:fldChar w:fldCharType="separate"/>
        </w:r>
        <w:r w:rsidR="00D152D8">
          <w:rPr>
            <w:noProof/>
          </w:rPr>
          <w:t>63</w:t>
        </w:r>
        <w:r>
          <w:rPr>
            <w:noProof/>
          </w:rPr>
          <w:fldChar w:fldCharType="end"/>
        </w:r>
      </w:p>
    </w:sdtContent>
  </w:sdt>
  <w:p w14:paraId="56A241D8" w14:textId="77777777" w:rsidR="00053FB6" w:rsidRDefault="00053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3DE3C7" w14:textId="77777777" w:rsidR="006A5665" w:rsidRDefault="006A5665" w:rsidP="00447F5D">
      <w:pPr>
        <w:spacing w:after="0" w:line="240" w:lineRule="auto"/>
      </w:pPr>
      <w:r>
        <w:separator/>
      </w:r>
    </w:p>
  </w:footnote>
  <w:footnote w:type="continuationSeparator" w:id="0">
    <w:p w14:paraId="4E4643AF" w14:textId="77777777" w:rsidR="006A5665" w:rsidRDefault="006A5665"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443F"/>
    <w:multiLevelType w:val="hybridMultilevel"/>
    <w:tmpl w:val="99F868DA"/>
    <w:lvl w:ilvl="0" w:tplc="1C090001">
      <w:start w:val="1"/>
      <w:numFmt w:val="bullet"/>
      <w:lvlText w:val=""/>
      <w:lvlJc w:val="left"/>
      <w:pPr>
        <w:ind w:left="360" w:hanging="360"/>
      </w:pPr>
      <w:rPr>
        <w:rFonts w:ascii="Symbol" w:hAnsi="Symbol" w:hint="default"/>
      </w:rPr>
    </w:lvl>
    <w:lvl w:ilvl="1" w:tplc="1C090001">
      <w:start w:val="1"/>
      <w:numFmt w:val="bullet"/>
      <w:lvlText w:val=""/>
      <w:lvlJc w:val="left"/>
      <w:pPr>
        <w:ind w:left="1080" w:hanging="360"/>
      </w:pPr>
      <w:rPr>
        <w:rFonts w:ascii="Symbol" w:hAnsi="Symbol"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59E3DD4"/>
    <w:multiLevelType w:val="hybridMultilevel"/>
    <w:tmpl w:val="43D01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F4C8B"/>
    <w:multiLevelType w:val="hybridMultilevel"/>
    <w:tmpl w:val="8B720FE0"/>
    <w:lvl w:ilvl="0" w:tplc="04090013">
      <w:start w:val="1"/>
      <w:numFmt w:val="upp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 w15:restartNumberingAfterBreak="0">
    <w:nsid w:val="07F43C24"/>
    <w:multiLevelType w:val="hybridMultilevel"/>
    <w:tmpl w:val="E1BA5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7F44F0E"/>
    <w:multiLevelType w:val="hybridMultilevel"/>
    <w:tmpl w:val="3AFE6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FC541D"/>
    <w:multiLevelType w:val="hybridMultilevel"/>
    <w:tmpl w:val="61D218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206555"/>
    <w:multiLevelType w:val="multilevel"/>
    <w:tmpl w:val="59E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56B7C"/>
    <w:multiLevelType w:val="hybridMultilevel"/>
    <w:tmpl w:val="76C617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895338"/>
    <w:multiLevelType w:val="hybridMultilevel"/>
    <w:tmpl w:val="82F686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148226D"/>
    <w:multiLevelType w:val="hybridMultilevel"/>
    <w:tmpl w:val="B162813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21E49C2"/>
    <w:multiLevelType w:val="multilevel"/>
    <w:tmpl w:val="B7A4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A0DFF"/>
    <w:multiLevelType w:val="hybridMultilevel"/>
    <w:tmpl w:val="30D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444FB"/>
    <w:multiLevelType w:val="hybridMultilevel"/>
    <w:tmpl w:val="244C014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3B9578F"/>
    <w:multiLevelType w:val="hybridMultilevel"/>
    <w:tmpl w:val="C6CAA6D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CD4BA4"/>
    <w:multiLevelType w:val="hybridMultilevel"/>
    <w:tmpl w:val="44980948"/>
    <w:lvl w:ilvl="0" w:tplc="1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3614DE"/>
    <w:multiLevelType w:val="hybridMultilevel"/>
    <w:tmpl w:val="661E2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E32DD7"/>
    <w:multiLevelType w:val="hybridMultilevel"/>
    <w:tmpl w:val="9FAA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A56B86"/>
    <w:multiLevelType w:val="multilevel"/>
    <w:tmpl w:val="812A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E67E5"/>
    <w:multiLevelType w:val="hybridMultilevel"/>
    <w:tmpl w:val="1B5E3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B40DF8"/>
    <w:multiLevelType w:val="multilevel"/>
    <w:tmpl w:val="36C4796E"/>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FA54C0"/>
    <w:multiLevelType w:val="hybridMultilevel"/>
    <w:tmpl w:val="09FA3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206DA3"/>
    <w:multiLevelType w:val="hybridMultilevel"/>
    <w:tmpl w:val="C1E2B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5C815A7"/>
    <w:multiLevelType w:val="multilevel"/>
    <w:tmpl w:val="DABA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82E70"/>
    <w:multiLevelType w:val="hybridMultilevel"/>
    <w:tmpl w:val="8D3CE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871373C"/>
    <w:multiLevelType w:val="hybridMultilevel"/>
    <w:tmpl w:val="49CC7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89D4200"/>
    <w:multiLevelType w:val="multilevel"/>
    <w:tmpl w:val="592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DD70F1"/>
    <w:multiLevelType w:val="hybridMultilevel"/>
    <w:tmpl w:val="599A0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AEC6961"/>
    <w:multiLevelType w:val="hybridMultilevel"/>
    <w:tmpl w:val="EB443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EF06988"/>
    <w:multiLevelType w:val="hybridMultilevel"/>
    <w:tmpl w:val="89CC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392B50"/>
    <w:multiLevelType w:val="hybridMultilevel"/>
    <w:tmpl w:val="92B0E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09907D6"/>
    <w:multiLevelType w:val="hybridMultilevel"/>
    <w:tmpl w:val="A1C0BEB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32BD342E"/>
    <w:multiLevelType w:val="hybridMultilevel"/>
    <w:tmpl w:val="216C8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D017FC1"/>
    <w:multiLevelType w:val="hybridMultilevel"/>
    <w:tmpl w:val="70305E8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07178EF"/>
    <w:multiLevelType w:val="hybridMultilevel"/>
    <w:tmpl w:val="9578B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193648E"/>
    <w:multiLevelType w:val="hybridMultilevel"/>
    <w:tmpl w:val="E36665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7A128FB"/>
    <w:multiLevelType w:val="multilevel"/>
    <w:tmpl w:val="DB66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9B2BEA"/>
    <w:multiLevelType w:val="hybridMultilevel"/>
    <w:tmpl w:val="A4E67EF4"/>
    <w:lvl w:ilvl="0" w:tplc="85A47B9C">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E47387"/>
    <w:multiLevelType w:val="hybridMultilevel"/>
    <w:tmpl w:val="8AD0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091196"/>
    <w:multiLevelType w:val="hybridMultilevel"/>
    <w:tmpl w:val="CD8C2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CAB7F6D"/>
    <w:multiLevelType w:val="multilevel"/>
    <w:tmpl w:val="BB5400B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D160016"/>
    <w:multiLevelType w:val="multilevel"/>
    <w:tmpl w:val="F89637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DA91DC7"/>
    <w:multiLevelType w:val="hybridMultilevel"/>
    <w:tmpl w:val="2856E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F955E59"/>
    <w:multiLevelType w:val="multilevel"/>
    <w:tmpl w:val="37504DDA"/>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3B40A0"/>
    <w:multiLevelType w:val="hybridMultilevel"/>
    <w:tmpl w:val="165A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7C5B11"/>
    <w:multiLevelType w:val="hybridMultilevel"/>
    <w:tmpl w:val="7C08A6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521C3DB9"/>
    <w:multiLevelType w:val="hybridMultilevel"/>
    <w:tmpl w:val="2EB2AE2E"/>
    <w:lvl w:ilvl="0" w:tplc="A3EC0772">
      <w:start w:val="1"/>
      <w:numFmt w:val="decimal"/>
      <w:lvlText w:val="%1."/>
      <w:lvlJc w:val="left"/>
      <w:pPr>
        <w:tabs>
          <w:tab w:val="num" w:pos="360"/>
        </w:tabs>
        <w:ind w:left="360" w:hanging="360"/>
      </w:pPr>
    </w:lvl>
    <w:lvl w:ilvl="1" w:tplc="0EFE9B54" w:tentative="1">
      <w:start w:val="1"/>
      <w:numFmt w:val="decimal"/>
      <w:lvlText w:val="%2."/>
      <w:lvlJc w:val="left"/>
      <w:pPr>
        <w:tabs>
          <w:tab w:val="num" w:pos="1080"/>
        </w:tabs>
        <w:ind w:left="1080" w:hanging="360"/>
      </w:pPr>
    </w:lvl>
    <w:lvl w:ilvl="2" w:tplc="834C6732" w:tentative="1">
      <w:start w:val="1"/>
      <w:numFmt w:val="decimal"/>
      <w:lvlText w:val="%3."/>
      <w:lvlJc w:val="left"/>
      <w:pPr>
        <w:tabs>
          <w:tab w:val="num" w:pos="1800"/>
        </w:tabs>
        <w:ind w:left="1800" w:hanging="360"/>
      </w:pPr>
    </w:lvl>
    <w:lvl w:ilvl="3" w:tplc="5ECEA1E6" w:tentative="1">
      <w:start w:val="1"/>
      <w:numFmt w:val="decimal"/>
      <w:lvlText w:val="%4."/>
      <w:lvlJc w:val="left"/>
      <w:pPr>
        <w:tabs>
          <w:tab w:val="num" w:pos="2520"/>
        </w:tabs>
        <w:ind w:left="2520" w:hanging="360"/>
      </w:pPr>
    </w:lvl>
    <w:lvl w:ilvl="4" w:tplc="5CA8FCD4" w:tentative="1">
      <w:start w:val="1"/>
      <w:numFmt w:val="decimal"/>
      <w:lvlText w:val="%5."/>
      <w:lvlJc w:val="left"/>
      <w:pPr>
        <w:tabs>
          <w:tab w:val="num" w:pos="3240"/>
        </w:tabs>
        <w:ind w:left="3240" w:hanging="360"/>
      </w:pPr>
    </w:lvl>
    <w:lvl w:ilvl="5" w:tplc="14429E9C" w:tentative="1">
      <w:start w:val="1"/>
      <w:numFmt w:val="decimal"/>
      <w:lvlText w:val="%6."/>
      <w:lvlJc w:val="left"/>
      <w:pPr>
        <w:tabs>
          <w:tab w:val="num" w:pos="3960"/>
        </w:tabs>
        <w:ind w:left="3960" w:hanging="360"/>
      </w:pPr>
    </w:lvl>
    <w:lvl w:ilvl="6" w:tplc="32D6CC02" w:tentative="1">
      <w:start w:val="1"/>
      <w:numFmt w:val="decimal"/>
      <w:lvlText w:val="%7."/>
      <w:lvlJc w:val="left"/>
      <w:pPr>
        <w:tabs>
          <w:tab w:val="num" w:pos="4680"/>
        </w:tabs>
        <w:ind w:left="4680" w:hanging="360"/>
      </w:pPr>
    </w:lvl>
    <w:lvl w:ilvl="7" w:tplc="DDE09564" w:tentative="1">
      <w:start w:val="1"/>
      <w:numFmt w:val="decimal"/>
      <w:lvlText w:val="%8."/>
      <w:lvlJc w:val="left"/>
      <w:pPr>
        <w:tabs>
          <w:tab w:val="num" w:pos="5400"/>
        </w:tabs>
        <w:ind w:left="5400" w:hanging="360"/>
      </w:pPr>
    </w:lvl>
    <w:lvl w:ilvl="8" w:tplc="8A543CDA" w:tentative="1">
      <w:start w:val="1"/>
      <w:numFmt w:val="decimal"/>
      <w:lvlText w:val="%9."/>
      <w:lvlJc w:val="left"/>
      <w:pPr>
        <w:tabs>
          <w:tab w:val="num" w:pos="6120"/>
        </w:tabs>
        <w:ind w:left="6120" w:hanging="360"/>
      </w:pPr>
    </w:lvl>
  </w:abstractNum>
  <w:abstractNum w:abstractNumId="46" w15:restartNumberingAfterBreak="0">
    <w:nsid w:val="52C052FD"/>
    <w:multiLevelType w:val="hybridMultilevel"/>
    <w:tmpl w:val="063CA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5FB45DD"/>
    <w:multiLevelType w:val="multilevel"/>
    <w:tmpl w:val="F9CC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136662"/>
    <w:multiLevelType w:val="hybridMultilevel"/>
    <w:tmpl w:val="31C6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6F6776"/>
    <w:multiLevelType w:val="hybridMultilevel"/>
    <w:tmpl w:val="A9104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9F0CF8"/>
    <w:multiLevelType w:val="hybridMultilevel"/>
    <w:tmpl w:val="58B81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D1A68F0"/>
    <w:multiLevelType w:val="hybridMultilevel"/>
    <w:tmpl w:val="27205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E385E4A"/>
    <w:multiLevelType w:val="hybridMultilevel"/>
    <w:tmpl w:val="0BA2C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F18589B"/>
    <w:multiLevelType w:val="multilevel"/>
    <w:tmpl w:val="D110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B165CB"/>
    <w:multiLevelType w:val="hybridMultilevel"/>
    <w:tmpl w:val="C7D24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653E90"/>
    <w:multiLevelType w:val="hybridMultilevel"/>
    <w:tmpl w:val="D834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865376A"/>
    <w:multiLevelType w:val="hybridMultilevel"/>
    <w:tmpl w:val="23A26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87C3C74"/>
    <w:multiLevelType w:val="multilevel"/>
    <w:tmpl w:val="B71E8D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68915067"/>
    <w:multiLevelType w:val="multilevel"/>
    <w:tmpl w:val="94C2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F558CC"/>
    <w:multiLevelType w:val="multilevel"/>
    <w:tmpl w:val="9464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F24D77"/>
    <w:multiLevelType w:val="hybridMultilevel"/>
    <w:tmpl w:val="2E26B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E9217DA"/>
    <w:multiLevelType w:val="hybridMultilevel"/>
    <w:tmpl w:val="63F2DAC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2" w15:restartNumberingAfterBreak="0">
    <w:nsid w:val="72F14B13"/>
    <w:multiLevelType w:val="multilevel"/>
    <w:tmpl w:val="D5F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950041"/>
    <w:multiLevelType w:val="hybridMultilevel"/>
    <w:tmpl w:val="9F169F18"/>
    <w:lvl w:ilvl="0" w:tplc="F0ACAB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50694E"/>
    <w:multiLevelType w:val="multilevel"/>
    <w:tmpl w:val="2058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C316D0"/>
    <w:multiLevelType w:val="multilevel"/>
    <w:tmpl w:val="B956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307670"/>
    <w:multiLevelType w:val="hybridMultilevel"/>
    <w:tmpl w:val="002CD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15:restartNumberingAfterBreak="0">
    <w:nsid w:val="7E1664E5"/>
    <w:multiLevelType w:val="multilevel"/>
    <w:tmpl w:val="D31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61"/>
  </w:num>
  <w:num w:numId="3">
    <w:abstractNumId w:val="12"/>
  </w:num>
  <w:num w:numId="4">
    <w:abstractNumId w:val="9"/>
  </w:num>
  <w:num w:numId="5">
    <w:abstractNumId w:val="30"/>
  </w:num>
  <w:num w:numId="6">
    <w:abstractNumId w:val="66"/>
  </w:num>
  <w:num w:numId="7">
    <w:abstractNumId w:val="3"/>
  </w:num>
  <w:num w:numId="8">
    <w:abstractNumId w:val="44"/>
  </w:num>
  <w:num w:numId="9">
    <w:abstractNumId w:val="8"/>
  </w:num>
  <w:num w:numId="10">
    <w:abstractNumId w:val="32"/>
  </w:num>
  <w:num w:numId="11">
    <w:abstractNumId w:val="13"/>
  </w:num>
  <w:num w:numId="12">
    <w:abstractNumId w:val="45"/>
  </w:num>
  <w:num w:numId="13">
    <w:abstractNumId w:val="0"/>
  </w:num>
  <w:num w:numId="14">
    <w:abstractNumId w:val="42"/>
  </w:num>
  <w:num w:numId="15">
    <w:abstractNumId w:val="19"/>
  </w:num>
  <w:num w:numId="16">
    <w:abstractNumId w:val="47"/>
  </w:num>
  <w:num w:numId="17">
    <w:abstractNumId w:val="36"/>
  </w:num>
  <w:num w:numId="18">
    <w:abstractNumId w:val="2"/>
  </w:num>
  <w:num w:numId="19">
    <w:abstractNumId w:val="35"/>
  </w:num>
  <w:num w:numId="20">
    <w:abstractNumId w:val="17"/>
  </w:num>
  <w:num w:numId="21">
    <w:abstractNumId w:val="53"/>
  </w:num>
  <w:num w:numId="22">
    <w:abstractNumId w:val="10"/>
  </w:num>
  <w:num w:numId="23">
    <w:abstractNumId w:val="65"/>
  </w:num>
  <w:num w:numId="24">
    <w:abstractNumId w:val="39"/>
  </w:num>
  <w:num w:numId="25">
    <w:abstractNumId w:val="57"/>
  </w:num>
  <w:num w:numId="26">
    <w:abstractNumId w:val="40"/>
  </w:num>
  <w:num w:numId="27">
    <w:abstractNumId w:val="59"/>
  </w:num>
  <w:num w:numId="28">
    <w:abstractNumId w:val="6"/>
  </w:num>
  <w:num w:numId="29">
    <w:abstractNumId w:val="25"/>
  </w:num>
  <w:num w:numId="30">
    <w:abstractNumId w:val="58"/>
  </w:num>
  <w:num w:numId="31">
    <w:abstractNumId w:val="62"/>
  </w:num>
  <w:num w:numId="32">
    <w:abstractNumId w:val="22"/>
  </w:num>
  <w:num w:numId="33">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35">
    <w:abstractNumId w:val="37"/>
  </w:num>
  <w:num w:numId="36">
    <w:abstractNumId w:val="28"/>
  </w:num>
  <w:num w:numId="37">
    <w:abstractNumId w:val="48"/>
  </w:num>
  <w:num w:numId="38">
    <w:abstractNumId w:val="49"/>
  </w:num>
  <w:num w:numId="39">
    <w:abstractNumId w:val="14"/>
  </w:num>
  <w:num w:numId="40">
    <w:abstractNumId w:val="11"/>
  </w:num>
  <w:num w:numId="41">
    <w:abstractNumId w:val="26"/>
  </w:num>
  <w:num w:numId="42">
    <w:abstractNumId w:val="15"/>
  </w:num>
  <w:num w:numId="43">
    <w:abstractNumId w:val="54"/>
  </w:num>
  <w:num w:numId="44">
    <w:abstractNumId w:val="24"/>
  </w:num>
  <w:num w:numId="45">
    <w:abstractNumId w:val="51"/>
  </w:num>
  <w:num w:numId="46">
    <w:abstractNumId w:val="5"/>
  </w:num>
  <w:num w:numId="47">
    <w:abstractNumId w:val="43"/>
  </w:num>
  <w:num w:numId="48">
    <w:abstractNumId w:val="63"/>
  </w:num>
  <w:num w:numId="49">
    <w:abstractNumId w:val="52"/>
  </w:num>
  <w:num w:numId="50">
    <w:abstractNumId w:val="23"/>
  </w:num>
  <w:num w:numId="51">
    <w:abstractNumId w:val="31"/>
  </w:num>
  <w:num w:numId="52">
    <w:abstractNumId w:val="1"/>
  </w:num>
  <w:num w:numId="53">
    <w:abstractNumId w:val="21"/>
  </w:num>
  <w:num w:numId="54">
    <w:abstractNumId w:val="20"/>
  </w:num>
  <w:num w:numId="55">
    <w:abstractNumId w:val="55"/>
  </w:num>
  <w:num w:numId="56">
    <w:abstractNumId w:val="16"/>
  </w:num>
  <w:num w:numId="57">
    <w:abstractNumId w:val="34"/>
  </w:num>
  <w:num w:numId="58">
    <w:abstractNumId w:val="38"/>
  </w:num>
  <w:num w:numId="59">
    <w:abstractNumId w:val="29"/>
  </w:num>
  <w:num w:numId="60">
    <w:abstractNumId w:val="4"/>
  </w:num>
  <w:num w:numId="61">
    <w:abstractNumId w:val="7"/>
  </w:num>
  <w:num w:numId="62">
    <w:abstractNumId w:val="18"/>
  </w:num>
  <w:num w:numId="63">
    <w:abstractNumId w:val="56"/>
  </w:num>
  <w:num w:numId="64">
    <w:abstractNumId w:val="41"/>
  </w:num>
  <w:num w:numId="65">
    <w:abstractNumId w:val="27"/>
  </w:num>
  <w:num w:numId="66">
    <w:abstractNumId w:val="60"/>
  </w:num>
  <w:num w:numId="67">
    <w:abstractNumId w:val="50"/>
  </w:num>
  <w:num w:numId="68">
    <w:abstractNumId w:val="4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A64"/>
    <w:rsid w:val="00043786"/>
    <w:rsid w:val="00053FB6"/>
    <w:rsid w:val="00096177"/>
    <w:rsid w:val="000B2A4A"/>
    <w:rsid w:val="000B659D"/>
    <w:rsid w:val="000C7F02"/>
    <w:rsid w:val="000E164E"/>
    <w:rsid w:val="00121113"/>
    <w:rsid w:val="00126031"/>
    <w:rsid w:val="00131CEF"/>
    <w:rsid w:val="00134A8E"/>
    <w:rsid w:val="00135558"/>
    <w:rsid w:val="00135B8E"/>
    <w:rsid w:val="00147889"/>
    <w:rsid w:val="00150412"/>
    <w:rsid w:val="001A0F43"/>
    <w:rsid w:val="001A21C8"/>
    <w:rsid w:val="001B6A45"/>
    <w:rsid w:val="001D69C7"/>
    <w:rsid w:val="001E58B8"/>
    <w:rsid w:val="00223DE0"/>
    <w:rsid w:val="002268D2"/>
    <w:rsid w:val="00226D29"/>
    <w:rsid w:val="00235C88"/>
    <w:rsid w:val="002773C7"/>
    <w:rsid w:val="002B374B"/>
    <w:rsid w:val="002B791A"/>
    <w:rsid w:val="002D6EE7"/>
    <w:rsid w:val="00367D35"/>
    <w:rsid w:val="0037552B"/>
    <w:rsid w:val="00387F09"/>
    <w:rsid w:val="00390E67"/>
    <w:rsid w:val="003A6AD4"/>
    <w:rsid w:val="003B4293"/>
    <w:rsid w:val="003E1A30"/>
    <w:rsid w:val="003E3241"/>
    <w:rsid w:val="003F4BEF"/>
    <w:rsid w:val="00403DF3"/>
    <w:rsid w:val="00432888"/>
    <w:rsid w:val="00447F5D"/>
    <w:rsid w:val="004604B3"/>
    <w:rsid w:val="00470B4A"/>
    <w:rsid w:val="004739AC"/>
    <w:rsid w:val="00484241"/>
    <w:rsid w:val="004937C7"/>
    <w:rsid w:val="00494389"/>
    <w:rsid w:val="004976B8"/>
    <w:rsid w:val="004B4B82"/>
    <w:rsid w:val="004D7DAA"/>
    <w:rsid w:val="00513534"/>
    <w:rsid w:val="00514DEB"/>
    <w:rsid w:val="00516B82"/>
    <w:rsid w:val="0055189A"/>
    <w:rsid w:val="00571BC8"/>
    <w:rsid w:val="00594281"/>
    <w:rsid w:val="00597F43"/>
    <w:rsid w:val="005C06E8"/>
    <w:rsid w:val="005C3FC7"/>
    <w:rsid w:val="005F6133"/>
    <w:rsid w:val="00646EC6"/>
    <w:rsid w:val="00651248"/>
    <w:rsid w:val="006568EA"/>
    <w:rsid w:val="006A5665"/>
    <w:rsid w:val="006A5B13"/>
    <w:rsid w:val="006C6959"/>
    <w:rsid w:val="006E0F17"/>
    <w:rsid w:val="007127C5"/>
    <w:rsid w:val="00716AA3"/>
    <w:rsid w:val="00731013"/>
    <w:rsid w:val="0073267F"/>
    <w:rsid w:val="00744F40"/>
    <w:rsid w:val="007456D7"/>
    <w:rsid w:val="00745CE4"/>
    <w:rsid w:val="00752A3A"/>
    <w:rsid w:val="00775132"/>
    <w:rsid w:val="00790620"/>
    <w:rsid w:val="007B1749"/>
    <w:rsid w:val="007B4884"/>
    <w:rsid w:val="007C0D87"/>
    <w:rsid w:val="007D3D9C"/>
    <w:rsid w:val="007F1AB2"/>
    <w:rsid w:val="00865B73"/>
    <w:rsid w:val="00882096"/>
    <w:rsid w:val="0089454D"/>
    <w:rsid w:val="008E5966"/>
    <w:rsid w:val="008E72CE"/>
    <w:rsid w:val="00923185"/>
    <w:rsid w:val="00952249"/>
    <w:rsid w:val="00960AF2"/>
    <w:rsid w:val="00984730"/>
    <w:rsid w:val="009B6837"/>
    <w:rsid w:val="00A07CAB"/>
    <w:rsid w:val="00A86397"/>
    <w:rsid w:val="00AC53AA"/>
    <w:rsid w:val="00AE164A"/>
    <w:rsid w:val="00AE2935"/>
    <w:rsid w:val="00B03E33"/>
    <w:rsid w:val="00B0534C"/>
    <w:rsid w:val="00B123F2"/>
    <w:rsid w:val="00B44D03"/>
    <w:rsid w:val="00B45B31"/>
    <w:rsid w:val="00B639B4"/>
    <w:rsid w:val="00B707F6"/>
    <w:rsid w:val="00BD0412"/>
    <w:rsid w:val="00BD6A04"/>
    <w:rsid w:val="00BE4168"/>
    <w:rsid w:val="00C16257"/>
    <w:rsid w:val="00C46B4E"/>
    <w:rsid w:val="00C6540C"/>
    <w:rsid w:val="00C73D41"/>
    <w:rsid w:val="00C75790"/>
    <w:rsid w:val="00C93217"/>
    <w:rsid w:val="00CA32CB"/>
    <w:rsid w:val="00CA6402"/>
    <w:rsid w:val="00CD5BFA"/>
    <w:rsid w:val="00CF3E19"/>
    <w:rsid w:val="00D152D8"/>
    <w:rsid w:val="00D27335"/>
    <w:rsid w:val="00D471B8"/>
    <w:rsid w:val="00D507F6"/>
    <w:rsid w:val="00D70468"/>
    <w:rsid w:val="00DB29EA"/>
    <w:rsid w:val="00DB6E2D"/>
    <w:rsid w:val="00DE6DC2"/>
    <w:rsid w:val="00E01146"/>
    <w:rsid w:val="00E03F37"/>
    <w:rsid w:val="00E232FF"/>
    <w:rsid w:val="00E478EE"/>
    <w:rsid w:val="00E56CEB"/>
    <w:rsid w:val="00EC7201"/>
    <w:rsid w:val="00EC7328"/>
    <w:rsid w:val="00ED068B"/>
    <w:rsid w:val="00ED6EBF"/>
    <w:rsid w:val="00F201E0"/>
    <w:rsid w:val="00F43E7E"/>
    <w:rsid w:val="00FD43EE"/>
    <w:rsid w:val="00FF0F75"/>
    <w:rsid w:val="00FF1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42A9"/>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next w:val="Normal"/>
    <w:link w:val="Heading6Char"/>
    <w:uiPriority w:val="9"/>
    <w:qFormat/>
    <w:rsid w:val="00CD5BFA"/>
    <w:pPr>
      <w:spacing w:before="240" w:after="60" w:line="360" w:lineRule="auto"/>
      <w:jc w:val="both"/>
      <w:outlineLvl w:val="5"/>
    </w:pPr>
    <w:rPr>
      <w:rFonts w:ascii="Times New Roman" w:eastAsia="Times New Roman" w:hAnsi="Times New Roman" w:cs="Times New Roman"/>
      <w:b/>
      <w:bCs/>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568EA"/>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568EA"/>
    <w:pPr>
      <w:ind w:left="720"/>
      <w:contextualSpacing/>
    </w:pPr>
  </w:style>
  <w:style w:type="character" w:customStyle="1" w:styleId="Heading6Char">
    <w:name w:val="Heading 6 Char"/>
    <w:basedOn w:val="DefaultParagraphFont"/>
    <w:link w:val="Heading6"/>
    <w:uiPriority w:val="9"/>
    <w:rsid w:val="00CD5BFA"/>
    <w:rPr>
      <w:rFonts w:ascii="Times New Roman" w:eastAsia="Times New Roman" w:hAnsi="Times New Roman" w:cs="Times New Roman"/>
      <w:b/>
      <w:bCs/>
      <w:lang w:val="en-ZA" w:eastAsia="en-ZA"/>
    </w:rPr>
  </w:style>
  <w:style w:type="paragraph" w:styleId="NormalWeb">
    <w:name w:val="Normal (Web)"/>
    <w:basedOn w:val="Normal"/>
    <w:uiPriority w:val="99"/>
    <w:semiHidden/>
    <w:unhideWhenUsed/>
    <w:rsid w:val="00516B82"/>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Text">
    <w:name w:val="Default Text"/>
    <w:basedOn w:val="Normal"/>
    <w:rsid w:val="00744F40"/>
    <w:pPr>
      <w:spacing w:after="0" w:line="240" w:lineRule="auto"/>
    </w:pPr>
    <w:rPr>
      <w:rFonts w:ascii="Times New Roman" w:eastAsia="Times New Roman" w:hAnsi="Times New Roman" w:cs="Times New Roman"/>
      <w:sz w:val="24"/>
      <w:szCs w:val="20"/>
    </w:rPr>
  </w:style>
  <w:style w:type="character" w:styleId="Hyperlink">
    <w:name w:val="Hyperlink"/>
    <w:basedOn w:val="DefaultParagraphFont"/>
    <w:uiPriority w:val="99"/>
    <w:unhideWhenUsed/>
    <w:rsid w:val="00DB6E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499">
      <w:bodyDiv w:val="1"/>
      <w:marLeft w:val="0"/>
      <w:marRight w:val="0"/>
      <w:marTop w:val="0"/>
      <w:marBottom w:val="0"/>
      <w:divBdr>
        <w:top w:val="none" w:sz="0" w:space="0" w:color="auto"/>
        <w:left w:val="none" w:sz="0" w:space="0" w:color="auto"/>
        <w:bottom w:val="none" w:sz="0" w:space="0" w:color="auto"/>
        <w:right w:val="none" w:sz="0" w:space="0" w:color="auto"/>
      </w:divBdr>
      <w:divsChild>
        <w:div w:id="602735583">
          <w:marLeft w:val="0"/>
          <w:marRight w:val="45"/>
          <w:marTop w:val="45"/>
          <w:marBottom w:val="45"/>
          <w:divBdr>
            <w:top w:val="none" w:sz="0" w:space="0" w:color="auto"/>
            <w:left w:val="none" w:sz="0" w:space="0" w:color="auto"/>
            <w:bottom w:val="none" w:sz="0" w:space="0" w:color="auto"/>
            <w:right w:val="none" w:sz="0" w:space="0" w:color="auto"/>
          </w:divBdr>
        </w:div>
      </w:divsChild>
    </w:div>
    <w:div w:id="4211674">
      <w:bodyDiv w:val="1"/>
      <w:marLeft w:val="0"/>
      <w:marRight w:val="0"/>
      <w:marTop w:val="0"/>
      <w:marBottom w:val="0"/>
      <w:divBdr>
        <w:top w:val="none" w:sz="0" w:space="0" w:color="auto"/>
        <w:left w:val="none" w:sz="0" w:space="0" w:color="auto"/>
        <w:bottom w:val="none" w:sz="0" w:space="0" w:color="auto"/>
        <w:right w:val="none" w:sz="0" w:space="0" w:color="auto"/>
      </w:divBdr>
    </w:div>
    <w:div w:id="18775580">
      <w:bodyDiv w:val="1"/>
      <w:marLeft w:val="0"/>
      <w:marRight w:val="0"/>
      <w:marTop w:val="0"/>
      <w:marBottom w:val="0"/>
      <w:divBdr>
        <w:top w:val="none" w:sz="0" w:space="0" w:color="auto"/>
        <w:left w:val="none" w:sz="0" w:space="0" w:color="auto"/>
        <w:bottom w:val="none" w:sz="0" w:space="0" w:color="auto"/>
        <w:right w:val="none" w:sz="0" w:space="0" w:color="auto"/>
      </w:divBdr>
    </w:div>
    <w:div w:id="23484693">
      <w:bodyDiv w:val="1"/>
      <w:marLeft w:val="0"/>
      <w:marRight w:val="0"/>
      <w:marTop w:val="0"/>
      <w:marBottom w:val="0"/>
      <w:divBdr>
        <w:top w:val="none" w:sz="0" w:space="0" w:color="auto"/>
        <w:left w:val="none" w:sz="0" w:space="0" w:color="auto"/>
        <w:bottom w:val="none" w:sz="0" w:space="0" w:color="auto"/>
        <w:right w:val="none" w:sz="0" w:space="0" w:color="auto"/>
      </w:divBdr>
    </w:div>
    <w:div w:id="32464060">
      <w:bodyDiv w:val="1"/>
      <w:marLeft w:val="0"/>
      <w:marRight w:val="0"/>
      <w:marTop w:val="0"/>
      <w:marBottom w:val="0"/>
      <w:divBdr>
        <w:top w:val="none" w:sz="0" w:space="0" w:color="auto"/>
        <w:left w:val="none" w:sz="0" w:space="0" w:color="auto"/>
        <w:bottom w:val="none" w:sz="0" w:space="0" w:color="auto"/>
        <w:right w:val="none" w:sz="0" w:space="0" w:color="auto"/>
      </w:divBdr>
    </w:div>
    <w:div w:id="32854078">
      <w:bodyDiv w:val="1"/>
      <w:marLeft w:val="0"/>
      <w:marRight w:val="0"/>
      <w:marTop w:val="0"/>
      <w:marBottom w:val="0"/>
      <w:divBdr>
        <w:top w:val="none" w:sz="0" w:space="0" w:color="auto"/>
        <w:left w:val="none" w:sz="0" w:space="0" w:color="auto"/>
        <w:bottom w:val="none" w:sz="0" w:space="0" w:color="auto"/>
        <w:right w:val="none" w:sz="0" w:space="0" w:color="auto"/>
      </w:divBdr>
    </w:div>
    <w:div w:id="36635744">
      <w:bodyDiv w:val="1"/>
      <w:marLeft w:val="0"/>
      <w:marRight w:val="0"/>
      <w:marTop w:val="0"/>
      <w:marBottom w:val="0"/>
      <w:divBdr>
        <w:top w:val="none" w:sz="0" w:space="0" w:color="auto"/>
        <w:left w:val="none" w:sz="0" w:space="0" w:color="auto"/>
        <w:bottom w:val="none" w:sz="0" w:space="0" w:color="auto"/>
        <w:right w:val="none" w:sz="0" w:space="0" w:color="auto"/>
      </w:divBdr>
    </w:div>
    <w:div w:id="44647686">
      <w:bodyDiv w:val="1"/>
      <w:marLeft w:val="0"/>
      <w:marRight w:val="0"/>
      <w:marTop w:val="0"/>
      <w:marBottom w:val="0"/>
      <w:divBdr>
        <w:top w:val="none" w:sz="0" w:space="0" w:color="auto"/>
        <w:left w:val="none" w:sz="0" w:space="0" w:color="auto"/>
        <w:bottom w:val="none" w:sz="0" w:space="0" w:color="auto"/>
        <w:right w:val="none" w:sz="0" w:space="0" w:color="auto"/>
      </w:divBdr>
    </w:div>
    <w:div w:id="56245366">
      <w:bodyDiv w:val="1"/>
      <w:marLeft w:val="0"/>
      <w:marRight w:val="0"/>
      <w:marTop w:val="0"/>
      <w:marBottom w:val="0"/>
      <w:divBdr>
        <w:top w:val="none" w:sz="0" w:space="0" w:color="auto"/>
        <w:left w:val="none" w:sz="0" w:space="0" w:color="auto"/>
        <w:bottom w:val="none" w:sz="0" w:space="0" w:color="auto"/>
        <w:right w:val="none" w:sz="0" w:space="0" w:color="auto"/>
      </w:divBdr>
    </w:div>
    <w:div w:id="69541787">
      <w:bodyDiv w:val="1"/>
      <w:marLeft w:val="0"/>
      <w:marRight w:val="0"/>
      <w:marTop w:val="0"/>
      <w:marBottom w:val="0"/>
      <w:divBdr>
        <w:top w:val="none" w:sz="0" w:space="0" w:color="auto"/>
        <w:left w:val="none" w:sz="0" w:space="0" w:color="auto"/>
        <w:bottom w:val="none" w:sz="0" w:space="0" w:color="auto"/>
        <w:right w:val="none" w:sz="0" w:space="0" w:color="auto"/>
      </w:divBdr>
    </w:div>
    <w:div w:id="73092577">
      <w:bodyDiv w:val="1"/>
      <w:marLeft w:val="0"/>
      <w:marRight w:val="0"/>
      <w:marTop w:val="0"/>
      <w:marBottom w:val="0"/>
      <w:divBdr>
        <w:top w:val="none" w:sz="0" w:space="0" w:color="auto"/>
        <w:left w:val="none" w:sz="0" w:space="0" w:color="auto"/>
        <w:bottom w:val="none" w:sz="0" w:space="0" w:color="auto"/>
        <w:right w:val="none" w:sz="0" w:space="0" w:color="auto"/>
      </w:divBdr>
    </w:div>
    <w:div w:id="81268836">
      <w:bodyDiv w:val="1"/>
      <w:marLeft w:val="0"/>
      <w:marRight w:val="0"/>
      <w:marTop w:val="0"/>
      <w:marBottom w:val="0"/>
      <w:divBdr>
        <w:top w:val="none" w:sz="0" w:space="0" w:color="auto"/>
        <w:left w:val="none" w:sz="0" w:space="0" w:color="auto"/>
        <w:bottom w:val="none" w:sz="0" w:space="0" w:color="auto"/>
        <w:right w:val="none" w:sz="0" w:space="0" w:color="auto"/>
      </w:divBdr>
      <w:divsChild>
        <w:div w:id="2029869396">
          <w:marLeft w:val="0"/>
          <w:marRight w:val="0"/>
          <w:marTop w:val="0"/>
          <w:marBottom w:val="0"/>
          <w:divBdr>
            <w:top w:val="none" w:sz="0" w:space="0" w:color="auto"/>
            <w:left w:val="none" w:sz="0" w:space="0" w:color="auto"/>
            <w:bottom w:val="none" w:sz="0" w:space="0" w:color="auto"/>
            <w:right w:val="none" w:sz="0" w:space="0" w:color="auto"/>
          </w:divBdr>
        </w:div>
      </w:divsChild>
    </w:div>
    <w:div w:id="101338012">
      <w:bodyDiv w:val="1"/>
      <w:marLeft w:val="0"/>
      <w:marRight w:val="0"/>
      <w:marTop w:val="0"/>
      <w:marBottom w:val="0"/>
      <w:divBdr>
        <w:top w:val="none" w:sz="0" w:space="0" w:color="auto"/>
        <w:left w:val="none" w:sz="0" w:space="0" w:color="auto"/>
        <w:bottom w:val="none" w:sz="0" w:space="0" w:color="auto"/>
        <w:right w:val="none" w:sz="0" w:space="0" w:color="auto"/>
      </w:divBdr>
      <w:divsChild>
        <w:div w:id="387456443">
          <w:marLeft w:val="0"/>
          <w:marRight w:val="0"/>
          <w:marTop w:val="0"/>
          <w:marBottom w:val="0"/>
          <w:divBdr>
            <w:top w:val="none" w:sz="0" w:space="0" w:color="auto"/>
            <w:left w:val="none" w:sz="0" w:space="0" w:color="auto"/>
            <w:bottom w:val="none" w:sz="0" w:space="0" w:color="auto"/>
            <w:right w:val="none" w:sz="0" w:space="0" w:color="auto"/>
          </w:divBdr>
        </w:div>
        <w:div w:id="214465970">
          <w:marLeft w:val="0"/>
          <w:marRight w:val="0"/>
          <w:marTop w:val="0"/>
          <w:marBottom w:val="0"/>
          <w:divBdr>
            <w:top w:val="none" w:sz="0" w:space="0" w:color="auto"/>
            <w:left w:val="none" w:sz="0" w:space="0" w:color="auto"/>
            <w:bottom w:val="none" w:sz="0" w:space="0" w:color="auto"/>
            <w:right w:val="none" w:sz="0" w:space="0" w:color="auto"/>
          </w:divBdr>
        </w:div>
        <w:div w:id="913441008">
          <w:marLeft w:val="0"/>
          <w:marRight w:val="0"/>
          <w:marTop w:val="0"/>
          <w:marBottom w:val="0"/>
          <w:divBdr>
            <w:top w:val="none" w:sz="0" w:space="0" w:color="auto"/>
            <w:left w:val="none" w:sz="0" w:space="0" w:color="auto"/>
            <w:bottom w:val="none" w:sz="0" w:space="0" w:color="auto"/>
            <w:right w:val="none" w:sz="0" w:space="0" w:color="auto"/>
          </w:divBdr>
        </w:div>
      </w:divsChild>
    </w:div>
    <w:div w:id="105807343">
      <w:bodyDiv w:val="1"/>
      <w:marLeft w:val="0"/>
      <w:marRight w:val="0"/>
      <w:marTop w:val="0"/>
      <w:marBottom w:val="0"/>
      <w:divBdr>
        <w:top w:val="none" w:sz="0" w:space="0" w:color="auto"/>
        <w:left w:val="none" w:sz="0" w:space="0" w:color="auto"/>
        <w:bottom w:val="none" w:sz="0" w:space="0" w:color="auto"/>
        <w:right w:val="none" w:sz="0" w:space="0" w:color="auto"/>
      </w:divBdr>
    </w:div>
    <w:div w:id="115610315">
      <w:bodyDiv w:val="1"/>
      <w:marLeft w:val="0"/>
      <w:marRight w:val="0"/>
      <w:marTop w:val="0"/>
      <w:marBottom w:val="0"/>
      <w:divBdr>
        <w:top w:val="none" w:sz="0" w:space="0" w:color="auto"/>
        <w:left w:val="none" w:sz="0" w:space="0" w:color="auto"/>
        <w:bottom w:val="none" w:sz="0" w:space="0" w:color="auto"/>
        <w:right w:val="none" w:sz="0" w:space="0" w:color="auto"/>
      </w:divBdr>
    </w:div>
    <w:div w:id="127822449">
      <w:bodyDiv w:val="1"/>
      <w:marLeft w:val="0"/>
      <w:marRight w:val="0"/>
      <w:marTop w:val="0"/>
      <w:marBottom w:val="0"/>
      <w:divBdr>
        <w:top w:val="none" w:sz="0" w:space="0" w:color="auto"/>
        <w:left w:val="none" w:sz="0" w:space="0" w:color="auto"/>
        <w:bottom w:val="none" w:sz="0" w:space="0" w:color="auto"/>
        <w:right w:val="none" w:sz="0" w:space="0" w:color="auto"/>
      </w:divBdr>
    </w:div>
    <w:div w:id="138108540">
      <w:bodyDiv w:val="1"/>
      <w:marLeft w:val="0"/>
      <w:marRight w:val="0"/>
      <w:marTop w:val="0"/>
      <w:marBottom w:val="0"/>
      <w:divBdr>
        <w:top w:val="none" w:sz="0" w:space="0" w:color="auto"/>
        <w:left w:val="none" w:sz="0" w:space="0" w:color="auto"/>
        <w:bottom w:val="none" w:sz="0" w:space="0" w:color="auto"/>
        <w:right w:val="none" w:sz="0" w:space="0" w:color="auto"/>
      </w:divBdr>
    </w:div>
    <w:div w:id="165562513">
      <w:bodyDiv w:val="1"/>
      <w:marLeft w:val="0"/>
      <w:marRight w:val="0"/>
      <w:marTop w:val="0"/>
      <w:marBottom w:val="0"/>
      <w:divBdr>
        <w:top w:val="none" w:sz="0" w:space="0" w:color="auto"/>
        <w:left w:val="none" w:sz="0" w:space="0" w:color="auto"/>
        <w:bottom w:val="none" w:sz="0" w:space="0" w:color="auto"/>
        <w:right w:val="none" w:sz="0" w:space="0" w:color="auto"/>
      </w:divBdr>
    </w:div>
    <w:div w:id="195584087">
      <w:bodyDiv w:val="1"/>
      <w:marLeft w:val="0"/>
      <w:marRight w:val="0"/>
      <w:marTop w:val="0"/>
      <w:marBottom w:val="0"/>
      <w:divBdr>
        <w:top w:val="none" w:sz="0" w:space="0" w:color="auto"/>
        <w:left w:val="none" w:sz="0" w:space="0" w:color="auto"/>
        <w:bottom w:val="none" w:sz="0" w:space="0" w:color="auto"/>
        <w:right w:val="none" w:sz="0" w:space="0" w:color="auto"/>
      </w:divBdr>
    </w:div>
    <w:div w:id="199558736">
      <w:bodyDiv w:val="1"/>
      <w:marLeft w:val="0"/>
      <w:marRight w:val="0"/>
      <w:marTop w:val="0"/>
      <w:marBottom w:val="0"/>
      <w:divBdr>
        <w:top w:val="none" w:sz="0" w:space="0" w:color="auto"/>
        <w:left w:val="none" w:sz="0" w:space="0" w:color="auto"/>
        <w:bottom w:val="none" w:sz="0" w:space="0" w:color="auto"/>
        <w:right w:val="none" w:sz="0" w:space="0" w:color="auto"/>
      </w:divBdr>
    </w:div>
    <w:div w:id="205415914">
      <w:bodyDiv w:val="1"/>
      <w:marLeft w:val="0"/>
      <w:marRight w:val="0"/>
      <w:marTop w:val="0"/>
      <w:marBottom w:val="0"/>
      <w:divBdr>
        <w:top w:val="none" w:sz="0" w:space="0" w:color="auto"/>
        <w:left w:val="none" w:sz="0" w:space="0" w:color="auto"/>
        <w:bottom w:val="none" w:sz="0" w:space="0" w:color="auto"/>
        <w:right w:val="none" w:sz="0" w:space="0" w:color="auto"/>
      </w:divBdr>
    </w:div>
    <w:div w:id="213666800">
      <w:bodyDiv w:val="1"/>
      <w:marLeft w:val="0"/>
      <w:marRight w:val="0"/>
      <w:marTop w:val="0"/>
      <w:marBottom w:val="0"/>
      <w:divBdr>
        <w:top w:val="none" w:sz="0" w:space="0" w:color="auto"/>
        <w:left w:val="none" w:sz="0" w:space="0" w:color="auto"/>
        <w:bottom w:val="none" w:sz="0" w:space="0" w:color="auto"/>
        <w:right w:val="none" w:sz="0" w:space="0" w:color="auto"/>
      </w:divBdr>
      <w:divsChild>
        <w:div w:id="470555633">
          <w:marLeft w:val="0"/>
          <w:marRight w:val="0"/>
          <w:marTop w:val="150"/>
          <w:marBottom w:val="150"/>
          <w:divBdr>
            <w:top w:val="none" w:sz="0" w:space="0" w:color="auto"/>
            <w:left w:val="none" w:sz="0" w:space="0" w:color="auto"/>
            <w:bottom w:val="none" w:sz="0" w:space="0" w:color="auto"/>
            <w:right w:val="none" w:sz="0" w:space="0" w:color="auto"/>
          </w:divBdr>
        </w:div>
      </w:divsChild>
    </w:div>
    <w:div w:id="234899233">
      <w:bodyDiv w:val="1"/>
      <w:marLeft w:val="0"/>
      <w:marRight w:val="0"/>
      <w:marTop w:val="0"/>
      <w:marBottom w:val="0"/>
      <w:divBdr>
        <w:top w:val="none" w:sz="0" w:space="0" w:color="auto"/>
        <w:left w:val="none" w:sz="0" w:space="0" w:color="auto"/>
        <w:bottom w:val="none" w:sz="0" w:space="0" w:color="auto"/>
        <w:right w:val="none" w:sz="0" w:space="0" w:color="auto"/>
      </w:divBdr>
    </w:div>
    <w:div w:id="235476077">
      <w:bodyDiv w:val="1"/>
      <w:marLeft w:val="0"/>
      <w:marRight w:val="0"/>
      <w:marTop w:val="0"/>
      <w:marBottom w:val="0"/>
      <w:divBdr>
        <w:top w:val="none" w:sz="0" w:space="0" w:color="auto"/>
        <w:left w:val="none" w:sz="0" w:space="0" w:color="auto"/>
        <w:bottom w:val="none" w:sz="0" w:space="0" w:color="auto"/>
        <w:right w:val="none" w:sz="0" w:space="0" w:color="auto"/>
      </w:divBdr>
    </w:div>
    <w:div w:id="252664147">
      <w:bodyDiv w:val="1"/>
      <w:marLeft w:val="0"/>
      <w:marRight w:val="0"/>
      <w:marTop w:val="0"/>
      <w:marBottom w:val="0"/>
      <w:divBdr>
        <w:top w:val="none" w:sz="0" w:space="0" w:color="auto"/>
        <w:left w:val="none" w:sz="0" w:space="0" w:color="auto"/>
        <w:bottom w:val="none" w:sz="0" w:space="0" w:color="auto"/>
        <w:right w:val="none" w:sz="0" w:space="0" w:color="auto"/>
      </w:divBdr>
    </w:div>
    <w:div w:id="253244599">
      <w:bodyDiv w:val="1"/>
      <w:marLeft w:val="0"/>
      <w:marRight w:val="0"/>
      <w:marTop w:val="0"/>
      <w:marBottom w:val="0"/>
      <w:divBdr>
        <w:top w:val="none" w:sz="0" w:space="0" w:color="auto"/>
        <w:left w:val="none" w:sz="0" w:space="0" w:color="auto"/>
        <w:bottom w:val="none" w:sz="0" w:space="0" w:color="auto"/>
        <w:right w:val="none" w:sz="0" w:space="0" w:color="auto"/>
      </w:divBdr>
    </w:div>
    <w:div w:id="253780977">
      <w:bodyDiv w:val="1"/>
      <w:marLeft w:val="0"/>
      <w:marRight w:val="0"/>
      <w:marTop w:val="0"/>
      <w:marBottom w:val="0"/>
      <w:divBdr>
        <w:top w:val="none" w:sz="0" w:space="0" w:color="auto"/>
        <w:left w:val="none" w:sz="0" w:space="0" w:color="auto"/>
        <w:bottom w:val="none" w:sz="0" w:space="0" w:color="auto"/>
        <w:right w:val="none" w:sz="0" w:space="0" w:color="auto"/>
      </w:divBdr>
    </w:div>
    <w:div w:id="270628002">
      <w:bodyDiv w:val="1"/>
      <w:marLeft w:val="0"/>
      <w:marRight w:val="0"/>
      <w:marTop w:val="0"/>
      <w:marBottom w:val="0"/>
      <w:divBdr>
        <w:top w:val="none" w:sz="0" w:space="0" w:color="auto"/>
        <w:left w:val="none" w:sz="0" w:space="0" w:color="auto"/>
        <w:bottom w:val="none" w:sz="0" w:space="0" w:color="auto"/>
        <w:right w:val="none" w:sz="0" w:space="0" w:color="auto"/>
      </w:divBdr>
    </w:div>
    <w:div w:id="356540913">
      <w:bodyDiv w:val="1"/>
      <w:marLeft w:val="0"/>
      <w:marRight w:val="0"/>
      <w:marTop w:val="0"/>
      <w:marBottom w:val="0"/>
      <w:divBdr>
        <w:top w:val="none" w:sz="0" w:space="0" w:color="auto"/>
        <w:left w:val="none" w:sz="0" w:space="0" w:color="auto"/>
        <w:bottom w:val="none" w:sz="0" w:space="0" w:color="auto"/>
        <w:right w:val="none" w:sz="0" w:space="0" w:color="auto"/>
      </w:divBdr>
    </w:div>
    <w:div w:id="367267783">
      <w:bodyDiv w:val="1"/>
      <w:marLeft w:val="0"/>
      <w:marRight w:val="0"/>
      <w:marTop w:val="0"/>
      <w:marBottom w:val="0"/>
      <w:divBdr>
        <w:top w:val="none" w:sz="0" w:space="0" w:color="auto"/>
        <w:left w:val="none" w:sz="0" w:space="0" w:color="auto"/>
        <w:bottom w:val="none" w:sz="0" w:space="0" w:color="auto"/>
        <w:right w:val="none" w:sz="0" w:space="0" w:color="auto"/>
      </w:divBdr>
    </w:div>
    <w:div w:id="420565208">
      <w:bodyDiv w:val="1"/>
      <w:marLeft w:val="0"/>
      <w:marRight w:val="0"/>
      <w:marTop w:val="0"/>
      <w:marBottom w:val="0"/>
      <w:divBdr>
        <w:top w:val="none" w:sz="0" w:space="0" w:color="auto"/>
        <w:left w:val="none" w:sz="0" w:space="0" w:color="auto"/>
        <w:bottom w:val="none" w:sz="0" w:space="0" w:color="auto"/>
        <w:right w:val="none" w:sz="0" w:space="0" w:color="auto"/>
      </w:divBdr>
    </w:div>
    <w:div w:id="420688539">
      <w:bodyDiv w:val="1"/>
      <w:marLeft w:val="0"/>
      <w:marRight w:val="0"/>
      <w:marTop w:val="0"/>
      <w:marBottom w:val="0"/>
      <w:divBdr>
        <w:top w:val="none" w:sz="0" w:space="0" w:color="auto"/>
        <w:left w:val="none" w:sz="0" w:space="0" w:color="auto"/>
        <w:bottom w:val="none" w:sz="0" w:space="0" w:color="auto"/>
        <w:right w:val="none" w:sz="0" w:space="0" w:color="auto"/>
      </w:divBdr>
    </w:div>
    <w:div w:id="433717816">
      <w:bodyDiv w:val="1"/>
      <w:marLeft w:val="0"/>
      <w:marRight w:val="0"/>
      <w:marTop w:val="0"/>
      <w:marBottom w:val="0"/>
      <w:divBdr>
        <w:top w:val="none" w:sz="0" w:space="0" w:color="auto"/>
        <w:left w:val="none" w:sz="0" w:space="0" w:color="auto"/>
        <w:bottom w:val="none" w:sz="0" w:space="0" w:color="auto"/>
        <w:right w:val="none" w:sz="0" w:space="0" w:color="auto"/>
      </w:divBdr>
    </w:div>
    <w:div w:id="451749681">
      <w:bodyDiv w:val="1"/>
      <w:marLeft w:val="0"/>
      <w:marRight w:val="0"/>
      <w:marTop w:val="0"/>
      <w:marBottom w:val="0"/>
      <w:divBdr>
        <w:top w:val="none" w:sz="0" w:space="0" w:color="auto"/>
        <w:left w:val="none" w:sz="0" w:space="0" w:color="auto"/>
        <w:bottom w:val="none" w:sz="0" w:space="0" w:color="auto"/>
        <w:right w:val="none" w:sz="0" w:space="0" w:color="auto"/>
      </w:divBdr>
    </w:div>
    <w:div w:id="479276073">
      <w:bodyDiv w:val="1"/>
      <w:marLeft w:val="0"/>
      <w:marRight w:val="0"/>
      <w:marTop w:val="0"/>
      <w:marBottom w:val="0"/>
      <w:divBdr>
        <w:top w:val="none" w:sz="0" w:space="0" w:color="auto"/>
        <w:left w:val="none" w:sz="0" w:space="0" w:color="auto"/>
        <w:bottom w:val="none" w:sz="0" w:space="0" w:color="auto"/>
        <w:right w:val="none" w:sz="0" w:space="0" w:color="auto"/>
      </w:divBdr>
    </w:div>
    <w:div w:id="502861797">
      <w:bodyDiv w:val="1"/>
      <w:marLeft w:val="0"/>
      <w:marRight w:val="0"/>
      <w:marTop w:val="0"/>
      <w:marBottom w:val="0"/>
      <w:divBdr>
        <w:top w:val="none" w:sz="0" w:space="0" w:color="auto"/>
        <w:left w:val="none" w:sz="0" w:space="0" w:color="auto"/>
        <w:bottom w:val="none" w:sz="0" w:space="0" w:color="auto"/>
        <w:right w:val="none" w:sz="0" w:space="0" w:color="auto"/>
      </w:divBdr>
    </w:div>
    <w:div w:id="505435886">
      <w:bodyDiv w:val="1"/>
      <w:marLeft w:val="0"/>
      <w:marRight w:val="0"/>
      <w:marTop w:val="0"/>
      <w:marBottom w:val="0"/>
      <w:divBdr>
        <w:top w:val="none" w:sz="0" w:space="0" w:color="auto"/>
        <w:left w:val="none" w:sz="0" w:space="0" w:color="auto"/>
        <w:bottom w:val="none" w:sz="0" w:space="0" w:color="auto"/>
        <w:right w:val="none" w:sz="0" w:space="0" w:color="auto"/>
      </w:divBdr>
    </w:div>
    <w:div w:id="535241062">
      <w:bodyDiv w:val="1"/>
      <w:marLeft w:val="0"/>
      <w:marRight w:val="0"/>
      <w:marTop w:val="0"/>
      <w:marBottom w:val="0"/>
      <w:divBdr>
        <w:top w:val="none" w:sz="0" w:space="0" w:color="auto"/>
        <w:left w:val="none" w:sz="0" w:space="0" w:color="auto"/>
        <w:bottom w:val="none" w:sz="0" w:space="0" w:color="auto"/>
        <w:right w:val="none" w:sz="0" w:space="0" w:color="auto"/>
      </w:divBdr>
    </w:div>
    <w:div w:id="539171866">
      <w:bodyDiv w:val="1"/>
      <w:marLeft w:val="0"/>
      <w:marRight w:val="0"/>
      <w:marTop w:val="0"/>
      <w:marBottom w:val="0"/>
      <w:divBdr>
        <w:top w:val="none" w:sz="0" w:space="0" w:color="auto"/>
        <w:left w:val="none" w:sz="0" w:space="0" w:color="auto"/>
        <w:bottom w:val="none" w:sz="0" w:space="0" w:color="auto"/>
        <w:right w:val="none" w:sz="0" w:space="0" w:color="auto"/>
      </w:divBdr>
    </w:div>
    <w:div w:id="544148741">
      <w:bodyDiv w:val="1"/>
      <w:marLeft w:val="0"/>
      <w:marRight w:val="0"/>
      <w:marTop w:val="0"/>
      <w:marBottom w:val="0"/>
      <w:divBdr>
        <w:top w:val="none" w:sz="0" w:space="0" w:color="auto"/>
        <w:left w:val="none" w:sz="0" w:space="0" w:color="auto"/>
        <w:bottom w:val="none" w:sz="0" w:space="0" w:color="auto"/>
        <w:right w:val="none" w:sz="0" w:space="0" w:color="auto"/>
      </w:divBdr>
      <w:divsChild>
        <w:div w:id="1805461267">
          <w:marLeft w:val="0"/>
          <w:marRight w:val="0"/>
          <w:marTop w:val="0"/>
          <w:marBottom w:val="0"/>
          <w:divBdr>
            <w:top w:val="none" w:sz="0" w:space="0" w:color="auto"/>
            <w:left w:val="none" w:sz="0" w:space="0" w:color="auto"/>
            <w:bottom w:val="none" w:sz="0" w:space="0" w:color="auto"/>
            <w:right w:val="none" w:sz="0" w:space="0" w:color="auto"/>
          </w:divBdr>
          <w:divsChild>
            <w:div w:id="19695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1573">
      <w:bodyDiv w:val="1"/>
      <w:marLeft w:val="0"/>
      <w:marRight w:val="0"/>
      <w:marTop w:val="0"/>
      <w:marBottom w:val="0"/>
      <w:divBdr>
        <w:top w:val="none" w:sz="0" w:space="0" w:color="auto"/>
        <w:left w:val="none" w:sz="0" w:space="0" w:color="auto"/>
        <w:bottom w:val="none" w:sz="0" w:space="0" w:color="auto"/>
        <w:right w:val="none" w:sz="0" w:space="0" w:color="auto"/>
      </w:divBdr>
    </w:div>
    <w:div w:id="553077104">
      <w:bodyDiv w:val="1"/>
      <w:marLeft w:val="0"/>
      <w:marRight w:val="0"/>
      <w:marTop w:val="0"/>
      <w:marBottom w:val="0"/>
      <w:divBdr>
        <w:top w:val="none" w:sz="0" w:space="0" w:color="auto"/>
        <w:left w:val="none" w:sz="0" w:space="0" w:color="auto"/>
        <w:bottom w:val="none" w:sz="0" w:space="0" w:color="auto"/>
        <w:right w:val="none" w:sz="0" w:space="0" w:color="auto"/>
      </w:divBdr>
    </w:div>
    <w:div w:id="575477203">
      <w:bodyDiv w:val="1"/>
      <w:marLeft w:val="0"/>
      <w:marRight w:val="0"/>
      <w:marTop w:val="0"/>
      <w:marBottom w:val="0"/>
      <w:divBdr>
        <w:top w:val="none" w:sz="0" w:space="0" w:color="auto"/>
        <w:left w:val="none" w:sz="0" w:space="0" w:color="auto"/>
        <w:bottom w:val="none" w:sz="0" w:space="0" w:color="auto"/>
        <w:right w:val="none" w:sz="0" w:space="0" w:color="auto"/>
      </w:divBdr>
    </w:div>
    <w:div w:id="593976707">
      <w:bodyDiv w:val="1"/>
      <w:marLeft w:val="0"/>
      <w:marRight w:val="0"/>
      <w:marTop w:val="0"/>
      <w:marBottom w:val="0"/>
      <w:divBdr>
        <w:top w:val="none" w:sz="0" w:space="0" w:color="auto"/>
        <w:left w:val="none" w:sz="0" w:space="0" w:color="auto"/>
        <w:bottom w:val="none" w:sz="0" w:space="0" w:color="auto"/>
        <w:right w:val="none" w:sz="0" w:space="0" w:color="auto"/>
      </w:divBdr>
    </w:div>
    <w:div w:id="613487546">
      <w:bodyDiv w:val="1"/>
      <w:marLeft w:val="0"/>
      <w:marRight w:val="0"/>
      <w:marTop w:val="0"/>
      <w:marBottom w:val="0"/>
      <w:divBdr>
        <w:top w:val="none" w:sz="0" w:space="0" w:color="auto"/>
        <w:left w:val="none" w:sz="0" w:space="0" w:color="auto"/>
        <w:bottom w:val="none" w:sz="0" w:space="0" w:color="auto"/>
        <w:right w:val="none" w:sz="0" w:space="0" w:color="auto"/>
      </w:divBdr>
      <w:divsChild>
        <w:div w:id="182061017">
          <w:marLeft w:val="0"/>
          <w:marRight w:val="0"/>
          <w:marTop w:val="0"/>
          <w:marBottom w:val="0"/>
          <w:divBdr>
            <w:top w:val="none" w:sz="0" w:space="0" w:color="auto"/>
            <w:left w:val="none" w:sz="0" w:space="0" w:color="auto"/>
            <w:bottom w:val="none" w:sz="0" w:space="0" w:color="auto"/>
            <w:right w:val="none" w:sz="0" w:space="0" w:color="auto"/>
          </w:divBdr>
          <w:divsChild>
            <w:div w:id="11127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3259">
      <w:bodyDiv w:val="1"/>
      <w:marLeft w:val="0"/>
      <w:marRight w:val="0"/>
      <w:marTop w:val="0"/>
      <w:marBottom w:val="0"/>
      <w:divBdr>
        <w:top w:val="none" w:sz="0" w:space="0" w:color="auto"/>
        <w:left w:val="none" w:sz="0" w:space="0" w:color="auto"/>
        <w:bottom w:val="none" w:sz="0" w:space="0" w:color="auto"/>
        <w:right w:val="none" w:sz="0" w:space="0" w:color="auto"/>
      </w:divBdr>
    </w:div>
    <w:div w:id="670260375">
      <w:bodyDiv w:val="1"/>
      <w:marLeft w:val="0"/>
      <w:marRight w:val="0"/>
      <w:marTop w:val="0"/>
      <w:marBottom w:val="0"/>
      <w:divBdr>
        <w:top w:val="none" w:sz="0" w:space="0" w:color="auto"/>
        <w:left w:val="none" w:sz="0" w:space="0" w:color="auto"/>
        <w:bottom w:val="none" w:sz="0" w:space="0" w:color="auto"/>
        <w:right w:val="none" w:sz="0" w:space="0" w:color="auto"/>
      </w:divBdr>
    </w:div>
    <w:div w:id="678043335">
      <w:bodyDiv w:val="1"/>
      <w:marLeft w:val="0"/>
      <w:marRight w:val="0"/>
      <w:marTop w:val="0"/>
      <w:marBottom w:val="0"/>
      <w:divBdr>
        <w:top w:val="none" w:sz="0" w:space="0" w:color="auto"/>
        <w:left w:val="none" w:sz="0" w:space="0" w:color="auto"/>
        <w:bottom w:val="none" w:sz="0" w:space="0" w:color="auto"/>
        <w:right w:val="none" w:sz="0" w:space="0" w:color="auto"/>
      </w:divBdr>
    </w:div>
    <w:div w:id="680088414">
      <w:bodyDiv w:val="1"/>
      <w:marLeft w:val="0"/>
      <w:marRight w:val="0"/>
      <w:marTop w:val="0"/>
      <w:marBottom w:val="0"/>
      <w:divBdr>
        <w:top w:val="none" w:sz="0" w:space="0" w:color="auto"/>
        <w:left w:val="none" w:sz="0" w:space="0" w:color="auto"/>
        <w:bottom w:val="none" w:sz="0" w:space="0" w:color="auto"/>
        <w:right w:val="none" w:sz="0" w:space="0" w:color="auto"/>
      </w:divBdr>
    </w:div>
    <w:div w:id="697774021">
      <w:bodyDiv w:val="1"/>
      <w:marLeft w:val="0"/>
      <w:marRight w:val="0"/>
      <w:marTop w:val="0"/>
      <w:marBottom w:val="0"/>
      <w:divBdr>
        <w:top w:val="none" w:sz="0" w:space="0" w:color="auto"/>
        <w:left w:val="none" w:sz="0" w:space="0" w:color="auto"/>
        <w:bottom w:val="none" w:sz="0" w:space="0" w:color="auto"/>
        <w:right w:val="none" w:sz="0" w:space="0" w:color="auto"/>
      </w:divBdr>
    </w:div>
    <w:div w:id="706174105">
      <w:bodyDiv w:val="1"/>
      <w:marLeft w:val="0"/>
      <w:marRight w:val="0"/>
      <w:marTop w:val="0"/>
      <w:marBottom w:val="0"/>
      <w:divBdr>
        <w:top w:val="none" w:sz="0" w:space="0" w:color="auto"/>
        <w:left w:val="none" w:sz="0" w:space="0" w:color="auto"/>
        <w:bottom w:val="none" w:sz="0" w:space="0" w:color="auto"/>
        <w:right w:val="none" w:sz="0" w:space="0" w:color="auto"/>
      </w:divBdr>
    </w:div>
    <w:div w:id="706220292">
      <w:bodyDiv w:val="1"/>
      <w:marLeft w:val="0"/>
      <w:marRight w:val="0"/>
      <w:marTop w:val="0"/>
      <w:marBottom w:val="0"/>
      <w:divBdr>
        <w:top w:val="none" w:sz="0" w:space="0" w:color="auto"/>
        <w:left w:val="none" w:sz="0" w:space="0" w:color="auto"/>
        <w:bottom w:val="none" w:sz="0" w:space="0" w:color="auto"/>
        <w:right w:val="none" w:sz="0" w:space="0" w:color="auto"/>
      </w:divBdr>
    </w:div>
    <w:div w:id="707145189">
      <w:bodyDiv w:val="1"/>
      <w:marLeft w:val="0"/>
      <w:marRight w:val="0"/>
      <w:marTop w:val="0"/>
      <w:marBottom w:val="0"/>
      <w:divBdr>
        <w:top w:val="none" w:sz="0" w:space="0" w:color="auto"/>
        <w:left w:val="none" w:sz="0" w:space="0" w:color="auto"/>
        <w:bottom w:val="none" w:sz="0" w:space="0" w:color="auto"/>
        <w:right w:val="none" w:sz="0" w:space="0" w:color="auto"/>
      </w:divBdr>
    </w:div>
    <w:div w:id="707874634">
      <w:bodyDiv w:val="1"/>
      <w:marLeft w:val="0"/>
      <w:marRight w:val="0"/>
      <w:marTop w:val="0"/>
      <w:marBottom w:val="0"/>
      <w:divBdr>
        <w:top w:val="none" w:sz="0" w:space="0" w:color="auto"/>
        <w:left w:val="none" w:sz="0" w:space="0" w:color="auto"/>
        <w:bottom w:val="none" w:sz="0" w:space="0" w:color="auto"/>
        <w:right w:val="none" w:sz="0" w:space="0" w:color="auto"/>
      </w:divBdr>
    </w:div>
    <w:div w:id="716202069">
      <w:bodyDiv w:val="1"/>
      <w:marLeft w:val="0"/>
      <w:marRight w:val="0"/>
      <w:marTop w:val="0"/>
      <w:marBottom w:val="0"/>
      <w:divBdr>
        <w:top w:val="none" w:sz="0" w:space="0" w:color="auto"/>
        <w:left w:val="none" w:sz="0" w:space="0" w:color="auto"/>
        <w:bottom w:val="none" w:sz="0" w:space="0" w:color="auto"/>
        <w:right w:val="none" w:sz="0" w:space="0" w:color="auto"/>
      </w:divBdr>
    </w:div>
    <w:div w:id="717166195">
      <w:bodyDiv w:val="1"/>
      <w:marLeft w:val="0"/>
      <w:marRight w:val="0"/>
      <w:marTop w:val="0"/>
      <w:marBottom w:val="0"/>
      <w:divBdr>
        <w:top w:val="none" w:sz="0" w:space="0" w:color="auto"/>
        <w:left w:val="none" w:sz="0" w:space="0" w:color="auto"/>
        <w:bottom w:val="none" w:sz="0" w:space="0" w:color="auto"/>
        <w:right w:val="none" w:sz="0" w:space="0" w:color="auto"/>
      </w:divBdr>
    </w:div>
    <w:div w:id="737827058">
      <w:bodyDiv w:val="1"/>
      <w:marLeft w:val="0"/>
      <w:marRight w:val="0"/>
      <w:marTop w:val="0"/>
      <w:marBottom w:val="0"/>
      <w:divBdr>
        <w:top w:val="none" w:sz="0" w:space="0" w:color="auto"/>
        <w:left w:val="none" w:sz="0" w:space="0" w:color="auto"/>
        <w:bottom w:val="none" w:sz="0" w:space="0" w:color="auto"/>
        <w:right w:val="none" w:sz="0" w:space="0" w:color="auto"/>
      </w:divBdr>
      <w:divsChild>
        <w:div w:id="675963423">
          <w:marLeft w:val="0"/>
          <w:marRight w:val="0"/>
          <w:marTop w:val="0"/>
          <w:marBottom w:val="0"/>
          <w:divBdr>
            <w:top w:val="none" w:sz="0" w:space="0" w:color="auto"/>
            <w:left w:val="none" w:sz="0" w:space="0" w:color="auto"/>
            <w:bottom w:val="none" w:sz="0" w:space="0" w:color="auto"/>
            <w:right w:val="none" w:sz="0" w:space="0" w:color="auto"/>
          </w:divBdr>
        </w:div>
        <w:div w:id="1506899348">
          <w:marLeft w:val="0"/>
          <w:marRight w:val="0"/>
          <w:marTop w:val="0"/>
          <w:marBottom w:val="0"/>
          <w:divBdr>
            <w:top w:val="none" w:sz="0" w:space="0" w:color="auto"/>
            <w:left w:val="none" w:sz="0" w:space="0" w:color="auto"/>
            <w:bottom w:val="none" w:sz="0" w:space="0" w:color="auto"/>
            <w:right w:val="none" w:sz="0" w:space="0" w:color="auto"/>
          </w:divBdr>
        </w:div>
        <w:div w:id="1796751737">
          <w:marLeft w:val="0"/>
          <w:marRight w:val="0"/>
          <w:marTop w:val="0"/>
          <w:marBottom w:val="0"/>
          <w:divBdr>
            <w:top w:val="none" w:sz="0" w:space="0" w:color="auto"/>
            <w:left w:val="none" w:sz="0" w:space="0" w:color="auto"/>
            <w:bottom w:val="none" w:sz="0" w:space="0" w:color="auto"/>
            <w:right w:val="none" w:sz="0" w:space="0" w:color="auto"/>
          </w:divBdr>
        </w:div>
        <w:div w:id="1502969100">
          <w:marLeft w:val="0"/>
          <w:marRight w:val="0"/>
          <w:marTop w:val="0"/>
          <w:marBottom w:val="0"/>
          <w:divBdr>
            <w:top w:val="none" w:sz="0" w:space="0" w:color="auto"/>
            <w:left w:val="none" w:sz="0" w:space="0" w:color="auto"/>
            <w:bottom w:val="none" w:sz="0" w:space="0" w:color="auto"/>
            <w:right w:val="none" w:sz="0" w:space="0" w:color="auto"/>
          </w:divBdr>
        </w:div>
        <w:div w:id="1611550067">
          <w:marLeft w:val="0"/>
          <w:marRight w:val="0"/>
          <w:marTop w:val="0"/>
          <w:marBottom w:val="0"/>
          <w:divBdr>
            <w:top w:val="none" w:sz="0" w:space="0" w:color="auto"/>
            <w:left w:val="none" w:sz="0" w:space="0" w:color="auto"/>
            <w:bottom w:val="none" w:sz="0" w:space="0" w:color="auto"/>
            <w:right w:val="none" w:sz="0" w:space="0" w:color="auto"/>
          </w:divBdr>
        </w:div>
      </w:divsChild>
    </w:div>
    <w:div w:id="745614880">
      <w:bodyDiv w:val="1"/>
      <w:marLeft w:val="0"/>
      <w:marRight w:val="0"/>
      <w:marTop w:val="0"/>
      <w:marBottom w:val="0"/>
      <w:divBdr>
        <w:top w:val="none" w:sz="0" w:space="0" w:color="auto"/>
        <w:left w:val="none" w:sz="0" w:space="0" w:color="auto"/>
        <w:bottom w:val="none" w:sz="0" w:space="0" w:color="auto"/>
        <w:right w:val="none" w:sz="0" w:space="0" w:color="auto"/>
      </w:divBdr>
    </w:div>
    <w:div w:id="782581540">
      <w:bodyDiv w:val="1"/>
      <w:marLeft w:val="0"/>
      <w:marRight w:val="0"/>
      <w:marTop w:val="0"/>
      <w:marBottom w:val="0"/>
      <w:divBdr>
        <w:top w:val="none" w:sz="0" w:space="0" w:color="auto"/>
        <w:left w:val="none" w:sz="0" w:space="0" w:color="auto"/>
        <w:bottom w:val="none" w:sz="0" w:space="0" w:color="auto"/>
        <w:right w:val="none" w:sz="0" w:space="0" w:color="auto"/>
      </w:divBdr>
    </w:div>
    <w:div w:id="784155746">
      <w:bodyDiv w:val="1"/>
      <w:marLeft w:val="0"/>
      <w:marRight w:val="0"/>
      <w:marTop w:val="0"/>
      <w:marBottom w:val="0"/>
      <w:divBdr>
        <w:top w:val="none" w:sz="0" w:space="0" w:color="auto"/>
        <w:left w:val="none" w:sz="0" w:space="0" w:color="auto"/>
        <w:bottom w:val="none" w:sz="0" w:space="0" w:color="auto"/>
        <w:right w:val="none" w:sz="0" w:space="0" w:color="auto"/>
      </w:divBdr>
    </w:div>
    <w:div w:id="784468012">
      <w:bodyDiv w:val="1"/>
      <w:marLeft w:val="0"/>
      <w:marRight w:val="0"/>
      <w:marTop w:val="0"/>
      <w:marBottom w:val="0"/>
      <w:divBdr>
        <w:top w:val="none" w:sz="0" w:space="0" w:color="auto"/>
        <w:left w:val="none" w:sz="0" w:space="0" w:color="auto"/>
        <w:bottom w:val="none" w:sz="0" w:space="0" w:color="auto"/>
        <w:right w:val="none" w:sz="0" w:space="0" w:color="auto"/>
      </w:divBdr>
    </w:div>
    <w:div w:id="788360765">
      <w:bodyDiv w:val="1"/>
      <w:marLeft w:val="0"/>
      <w:marRight w:val="0"/>
      <w:marTop w:val="0"/>
      <w:marBottom w:val="0"/>
      <w:divBdr>
        <w:top w:val="none" w:sz="0" w:space="0" w:color="auto"/>
        <w:left w:val="none" w:sz="0" w:space="0" w:color="auto"/>
        <w:bottom w:val="none" w:sz="0" w:space="0" w:color="auto"/>
        <w:right w:val="none" w:sz="0" w:space="0" w:color="auto"/>
      </w:divBdr>
    </w:div>
    <w:div w:id="826287545">
      <w:bodyDiv w:val="1"/>
      <w:marLeft w:val="0"/>
      <w:marRight w:val="0"/>
      <w:marTop w:val="0"/>
      <w:marBottom w:val="0"/>
      <w:divBdr>
        <w:top w:val="none" w:sz="0" w:space="0" w:color="auto"/>
        <w:left w:val="none" w:sz="0" w:space="0" w:color="auto"/>
        <w:bottom w:val="none" w:sz="0" w:space="0" w:color="auto"/>
        <w:right w:val="none" w:sz="0" w:space="0" w:color="auto"/>
      </w:divBdr>
      <w:divsChild>
        <w:div w:id="1659530830">
          <w:marLeft w:val="0"/>
          <w:marRight w:val="0"/>
          <w:marTop w:val="0"/>
          <w:marBottom w:val="0"/>
          <w:divBdr>
            <w:top w:val="none" w:sz="0" w:space="0" w:color="auto"/>
            <w:left w:val="none" w:sz="0" w:space="0" w:color="auto"/>
            <w:bottom w:val="none" w:sz="0" w:space="0" w:color="auto"/>
            <w:right w:val="none" w:sz="0" w:space="0" w:color="auto"/>
          </w:divBdr>
        </w:div>
        <w:div w:id="1577009625">
          <w:marLeft w:val="0"/>
          <w:marRight w:val="0"/>
          <w:marTop w:val="0"/>
          <w:marBottom w:val="0"/>
          <w:divBdr>
            <w:top w:val="none" w:sz="0" w:space="0" w:color="auto"/>
            <w:left w:val="none" w:sz="0" w:space="0" w:color="auto"/>
            <w:bottom w:val="none" w:sz="0" w:space="0" w:color="auto"/>
            <w:right w:val="none" w:sz="0" w:space="0" w:color="auto"/>
          </w:divBdr>
        </w:div>
      </w:divsChild>
    </w:div>
    <w:div w:id="905606494">
      <w:bodyDiv w:val="1"/>
      <w:marLeft w:val="0"/>
      <w:marRight w:val="0"/>
      <w:marTop w:val="0"/>
      <w:marBottom w:val="0"/>
      <w:divBdr>
        <w:top w:val="none" w:sz="0" w:space="0" w:color="auto"/>
        <w:left w:val="none" w:sz="0" w:space="0" w:color="auto"/>
        <w:bottom w:val="none" w:sz="0" w:space="0" w:color="auto"/>
        <w:right w:val="none" w:sz="0" w:space="0" w:color="auto"/>
      </w:divBdr>
    </w:div>
    <w:div w:id="941885373">
      <w:bodyDiv w:val="1"/>
      <w:marLeft w:val="0"/>
      <w:marRight w:val="0"/>
      <w:marTop w:val="0"/>
      <w:marBottom w:val="0"/>
      <w:divBdr>
        <w:top w:val="none" w:sz="0" w:space="0" w:color="auto"/>
        <w:left w:val="none" w:sz="0" w:space="0" w:color="auto"/>
        <w:bottom w:val="none" w:sz="0" w:space="0" w:color="auto"/>
        <w:right w:val="none" w:sz="0" w:space="0" w:color="auto"/>
      </w:divBdr>
    </w:div>
    <w:div w:id="947783884">
      <w:bodyDiv w:val="1"/>
      <w:marLeft w:val="0"/>
      <w:marRight w:val="0"/>
      <w:marTop w:val="0"/>
      <w:marBottom w:val="0"/>
      <w:divBdr>
        <w:top w:val="none" w:sz="0" w:space="0" w:color="auto"/>
        <w:left w:val="none" w:sz="0" w:space="0" w:color="auto"/>
        <w:bottom w:val="none" w:sz="0" w:space="0" w:color="auto"/>
        <w:right w:val="none" w:sz="0" w:space="0" w:color="auto"/>
      </w:divBdr>
    </w:div>
    <w:div w:id="959185631">
      <w:bodyDiv w:val="1"/>
      <w:marLeft w:val="0"/>
      <w:marRight w:val="0"/>
      <w:marTop w:val="0"/>
      <w:marBottom w:val="0"/>
      <w:divBdr>
        <w:top w:val="none" w:sz="0" w:space="0" w:color="auto"/>
        <w:left w:val="none" w:sz="0" w:space="0" w:color="auto"/>
        <w:bottom w:val="none" w:sz="0" w:space="0" w:color="auto"/>
        <w:right w:val="none" w:sz="0" w:space="0" w:color="auto"/>
      </w:divBdr>
      <w:divsChild>
        <w:div w:id="845292436">
          <w:marLeft w:val="0"/>
          <w:marRight w:val="0"/>
          <w:marTop w:val="0"/>
          <w:marBottom w:val="0"/>
          <w:divBdr>
            <w:top w:val="none" w:sz="0" w:space="0" w:color="auto"/>
            <w:left w:val="none" w:sz="0" w:space="0" w:color="auto"/>
            <w:bottom w:val="none" w:sz="0" w:space="0" w:color="auto"/>
            <w:right w:val="none" w:sz="0" w:space="0" w:color="auto"/>
          </w:divBdr>
        </w:div>
        <w:div w:id="1870530571">
          <w:marLeft w:val="0"/>
          <w:marRight w:val="0"/>
          <w:marTop w:val="0"/>
          <w:marBottom w:val="0"/>
          <w:divBdr>
            <w:top w:val="none" w:sz="0" w:space="0" w:color="auto"/>
            <w:left w:val="none" w:sz="0" w:space="0" w:color="auto"/>
            <w:bottom w:val="none" w:sz="0" w:space="0" w:color="auto"/>
            <w:right w:val="none" w:sz="0" w:space="0" w:color="auto"/>
          </w:divBdr>
        </w:div>
      </w:divsChild>
    </w:div>
    <w:div w:id="999308925">
      <w:bodyDiv w:val="1"/>
      <w:marLeft w:val="0"/>
      <w:marRight w:val="0"/>
      <w:marTop w:val="0"/>
      <w:marBottom w:val="0"/>
      <w:divBdr>
        <w:top w:val="none" w:sz="0" w:space="0" w:color="auto"/>
        <w:left w:val="none" w:sz="0" w:space="0" w:color="auto"/>
        <w:bottom w:val="none" w:sz="0" w:space="0" w:color="auto"/>
        <w:right w:val="none" w:sz="0" w:space="0" w:color="auto"/>
      </w:divBdr>
    </w:div>
    <w:div w:id="1002467471">
      <w:bodyDiv w:val="1"/>
      <w:marLeft w:val="0"/>
      <w:marRight w:val="0"/>
      <w:marTop w:val="0"/>
      <w:marBottom w:val="0"/>
      <w:divBdr>
        <w:top w:val="none" w:sz="0" w:space="0" w:color="auto"/>
        <w:left w:val="none" w:sz="0" w:space="0" w:color="auto"/>
        <w:bottom w:val="none" w:sz="0" w:space="0" w:color="auto"/>
        <w:right w:val="none" w:sz="0" w:space="0" w:color="auto"/>
      </w:divBdr>
    </w:div>
    <w:div w:id="1004211104">
      <w:bodyDiv w:val="1"/>
      <w:marLeft w:val="0"/>
      <w:marRight w:val="0"/>
      <w:marTop w:val="0"/>
      <w:marBottom w:val="0"/>
      <w:divBdr>
        <w:top w:val="none" w:sz="0" w:space="0" w:color="auto"/>
        <w:left w:val="none" w:sz="0" w:space="0" w:color="auto"/>
        <w:bottom w:val="none" w:sz="0" w:space="0" w:color="auto"/>
        <w:right w:val="none" w:sz="0" w:space="0" w:color="auto"/>
      </w:divBdr>
    </w:div>
    <w:div w:id="1024131957">
      <w:bodyDiv w:val="1"/>
      <w:marLeft w:val="0"/>
      <w:marRight w:val="0"/>
      <w:marTop w:val="0"/>
      <w:marBottom w:val="0"/>
      <w:divBdr>
        <w:top w:val="none" w:sz="0" w:space="0" w:color="auto"/>
        <w:left w:val="none" w:sz="0" w:space="0" w:color="auto"/>
        <w:bottom w:val="none" w:sz="0" w:space="0" w:color="auto"/>
        <w:right w:val="none" w:sz="0" w:space="0" w:color="auto"/>
      </w:divBdr>
    </w:div>
    <w:div w:id="1030034419">
      <w:bodyDiv w:val="1"/>
      <w:marLeft w:val="0"/>
      <w:marRight w:val="0"/>
      <w:marTop w:val="0"/>
      <w:marBottom w:val="0"/>
      <w:divBdr>
        <w:top w:val="none" w:sz="0" w:space="0" w:color="auto"/>
        <w:left w:val="none" w:sz="0" w:space="0" w:color="auto"/>
        <w:bottom w:val="none" w:sz="0" w:space="0" w:color="auto"/>
        <w:right w:val="none" w:sz="0" w:space="0" w:color="auto"/>
      </w:divBdr>
    </w:div>
    <w:div w:id="1038092542">
      <w:bodyDiv w:val="1"/>
      <w:marLeft w:val="0"/>
      <w:marRight w:val="0"/>
      <w:marTop w:val="0"/>
      <w:marBottom w:val="0"/>
      <w:divBdr>
        <w:top w:val="none" w:sz="0" w:space="0" w:color="auto"/>
        <w:left w:val="none" w:sz="0" w:space="0" w:color="auto"/>
        <w:bottom w:val="none" w:sz="0" w:space="0" w:color="auto"/>
        <w:right w:val="none" w:sz="0" w:space="0" w:color="auto"/>
      </w:divBdr>
    </w:div>
    <w:div w:id="1102341826">
      <w:bodyDiv w:val="1"/>
      <w:marLeft w:val="0"/>
      <w:marRight w:val="0"/>
      <w:marTop w:val="0"/>
      <w:marBottom w:val="0"/>
      <w:divBdr>
        <w:top w:val="none" w:sz="0" w:space="0" w:color="auto"/>
        <w:left w:val="none" w:sz="0" w:space="0" w:color="auto"/>
        <w:bottom w:val="none" w:sz="0" w:space="0" w:color="auto"/>
        <w:right w:val="none" w:sz="0" w:space="0" w:color="auto"/>
      </w:divBdr>
      <w:divsChild>
        <w:div w:id="1729910832">
          <w:marLeft w:val="0"/>
          <w:marRight w:val="45"/>
          <w:marTop w:val="45"/>
          <w:marBottom w:val="45"/>
          <w:divBdr>
            <w:top w:val="none" w:sz="0" w:space="0" w:color="auto"/>
            <w:left w:val="none" w:sz="0" w:space="0" w:color="auto"/>
            <w:bottom w:val="none" w:sz="0" w:space="0" w:color="auto"/>
            <w:right w:val="none" w:sz="0" w:space="0" w:color="auto"/>
          </w:divBdr>
        </w:div>
      </w:divsChild>
    </w:div>
    <w:div w:id="1114667472">
      <w:bodyDiv w:val="1"/>
      <w:marLeft w:val="0"/>
      <w:marRight w:val="0"/>
      <w:marTop w:val="0"/>
      <w:marBottom w:val="0"/>
      <w:divBdr>
        <w:top w:val="none" w:sz="0" w:space="0" w:color="auto"/>
        <w:left w:val="none" w:sz="0" w:space="0" w:color="auto"/>
        <w:bottom w:val="none" w:sz="0" w:space="0" w:color="auto"/>
        <w:right w:val="none" w:sz="0" w:space="0" w:color="auto"/>
      </w:divBdr>
    </w:div>
    <w:div w:id="1115245346">
      <w:bodyDiv w:val="1"/>
      <w:marLeft w:val="0"/>
      <w:marRight w:val="0"/>
      <w:marTop w:val="0"/>
      <w:marBottom w:val="0"/>
      <w:divBdr>
        <w:top w:val="none" w:sz="0" w:space="0" w:color="auto"/>
        <w:left w:val="none" w:sz="0" w:space="0" w:color="auto"/>
        <w:bottom w:val="none" w:sz="0" w:space="0" w:color="auto"/>
        <w:right w:val="none" w:sz="0" w:space="0" w:color="auto"/>
      </w:divBdr>
    </w:div>
    <w:div w:id="1121612636">
      <w:bodyDiv w:val="1"/>
      <w:marLeft w:val="0"/>
      <w:marRight w:val="0"/>
      <w:marTop w:val="0"/>
      <w:marBottom w:val="0"/>
      <w:divBdr>
        <w:top w:val="none" w:sz="0" w:space="0" w:color="auto"/>
        <w:left w:val="none" w:sz="0" w:space="0" w:color="auto"/>
        <w:bottom w:val="none" w:sz="0" w:space="0" w:color="auto"/>
        <w:right w:val="none" w:sz="0" w:space="0" w:color="auto"/>
      </w:divBdr>
    </w:div>
    <w:div w:id="1132862283">
      <w:bodyDiv w:val="1"/>
      <w:marLeft w:val="0"/>
      <w:marRight w:val="0"/>
      <w:marTop w:val="0"/>
      <w:marBottom w:val="0"/>
      <w:divBdr>
        <w:top w:val="none" w:sz="0" w:space="0" w:color="auto"/>
        <w:left w:val="none" w:sz="0" w:space="0" w:color="auto"/>
        <w:bottom w:val="none" w:sz="0" w:space="0" w:color="auto"/>
        <w:right w:val="none" w:sz="0" w:space="0" w:color="auto"/>
      </w:divBdr>
    </w:div>
    <w:div w:id="1137844610">
      <w:bodyDiv w:val="1"/>
      <w:marLeft w:val="0"/>
      <w:marRight w:val="0"/>
      <w:marTop w:val="0"/>
      <w:marBottom w:val="0"/>
      <w:divBdr>
        <w:top w:val="none" w:sz="0" w:space="0" w:color="auto"/>
        <w:left w:val="none" w:sz="0" w:space="0" w:color="auto"/>
        <w:bottom w:val="none" w:sz="0" w:space="0" w:color="auto"/>
        <w:right w:val="none" w:sz="0" w:space="0" w:color="auto"/>
      </w:divBdr>
    </w:div>
    <w:div w:id="1145194730">
      <w:bodyDiv w:val="1"/>
      <w:marLeft w:val="0"/>
      <w:marRight w:val="0"/>
      <w:marTop w:val="0"/>
      <w:marBottom w:val="0"/>
      <w:divBdr>
        <w:top w:val="none" w:sz="0" w:space="0" w:color="auto"/>
        <w:left w:val="none" w:sz="0" w:space="0" w:color="auto"/>
        <w:bottom w:val="none" w:sz="0" w:space="0" w:color="auto"/>
        <w:right w:val="none" w:sz="0" w:space="0" w:color="auto"/>
      </w:divBdr>
    </w:div>
    <w:div w:id="1153109885">
      <w:bodyDiv w:val="1"/>
      <w:marLeft w:val="0"/>
      <w:marRight w:val="0"/>
      <w:marTop w:val="0"/>
      <w:marBottom w:val="0"/>
      <w:divBdr>
        <w:top w:val="none" w:sz="0" w:space="0" w:color="auto"/>
        <w:left w:val="none" w:sz="0" w:space="0" w:color="auto"/>
        <w:bottom w:val="none" w:sz="0" w:space="0" w:color="auto"/>
        <w:right w:val="none" w:sz="0" w:space="0" w:color="auto"/>
      </w:divBdr>
      <w:divsChild>
        <w:div w:id="609123125">
          <w:marLeft w:val="0"/>
          <w:marRight w:val="0"/>
          <w:marTop w:val="150"/>
          <w:marBottom w:val="150"/>
          <w:divBdr>
            <w:top w:val="none" w:sz="0" w:space="0" w:color="auto"/>
            <w:left w:val="none" w:sz="0" w:space="0" w:color="auto"/>
            <w:bottom w:val="none" w:sz="0" w:space="0" w:color="auto"/>
            <w:right w:val="none" w:sz="0" w:space="0" w:color="auto"/>
          </w:divBdr>
        </w:div>
      </w:divsChild>
    </w:div>
    <w:div w:id="1199709374">
      <w:bodyDiv w:val="1"/>
      <w:marLeft w:val="0"/>
      <w:marRight w:val="0"/>
      <w:marTop w:val="0"/>
      <w:marBottom w:val="0"/>
      <w:divBdr>
        <w:top w:val="none" w:sz="0" w:space="0" w:color="auto"/>
        <w:left w:val="none" w:sz="0" w:space="0" w:color="auto"/>
        <w:bottom w:val="none" w:sz="0" w:space="0" w:color="auto"/>
        <w:right w:val="none" w:sz="0" w:space="0" w:color="auto"/>
      </w:divBdr>
    </w:div>
    <w:div w:id="1203052143">
      <w:bodyDiv w:val="1"/>
      <w:marLeft w:val="0"/>
      <w:marRight w:val="0"/>
      <w:marTop w:val="0"/>
      <w:marBottom w:val="0"/>
      <w:divBdr>
        <w:top w:val="none" w:sz="0" w:space="0" w:color="auto"/>
        <w:left w:val="none" w:sz="0" w:space="0" w:color="auto"/>
        <w:bottom w:val="none" w:sz="0" w:space="0" w:color="auto"/>
        <w:right w:val="none" w:sz="0" w:space="0" w:color="auto"/>
      </w:divBdr>
    </w:div>
    <w:div w:id="1211570942">
      <w:bodyDiv w:val="1"/>
      <w:marLeft w:val="0"/>
      <w:marRight w:val="0"/>
      <w:marTop w:val="0"/>
      <w:marBottom w:val="0"/>
      <w:divBdr>
        <w:top w:val="none" w:sz="0" w:space="0" w:color="auto"/>
        <w:left w:val="none" w:sz="0" w:space="0" w:color="auto"/>
        <w:bottom w:val="none" w:sz="0" w:space="0" w:color="auto"/>
        <w:right w:val="none" w:sz="0" w:space="0" w:color="auto"/>
      </w:divBdr>
    </w:div>
    <w:div w:id="1217357681">
      <w:bodyDiv w:val="1"/>
      <w:marLeft w:val="0"/>
      <w:marRight w:val="0"/>
      <w:marTop w:val="0"/>
      <w:marBottom w:val="0"/>
      <w:divBdr>
        <w:top w:val="none" w:sz="0" w:space="0" w:color="auto"/>
        <w:left w:val="none" w:sz="0" w:space="0" w:color="auto"/>
        <w:bottom w:val="none" w:sz="0" w:space="0" w:color="auto"/>
        <w:right w:val="none" w:sz="0" w:space="0" w:color="auto"/>
      </w:divBdr>
    </w:div>
    <w:div w:id="1223100526">
      <w:bodyDiv w:val="1"/>
      <w:marLeft w:val="0"/>
      <w:marRight w:val="0"/>
      <w:marTop w:val="0"/>
      <w:marBottom w:val="0"/>
      <w:divBdr>
        <w:top w:val="none" w:sz="0" w:space="0" w:color="auto"/>
        <w:left w:val="none" w:sz="0" w:space="0" w:color="auto"/>
        <w:bottom w:val="none" w:sz="0" w:space="0" w:color="auto"/>
        <w:right w:val="none" w:sz="0" w:space="0" w:color="auto"/>
      </w:divBdr>
      <w:divsChild>
        <w:div w:id="873037281">
          <w:marLeft w:val="0"/>
          <w:marRight w:val="0"/>
          <w:marTop w:val="0"/>
          <w:marBottom w:val="0"/>
          <w:divBdr>
            <w:top w:val="none" w:sz="0" w:space="0" w:color="auto"/>
            <w:left w:val="none" w:sz="0" w:space="0" w:color="auto"/>
            <w:bottom w:val="none" w:sz="0" w:space="0" w:color="auto"/>
            <w:right w:val="none" w:sz="0" w:space="0" w:color="auto"/>
          </w:divBdr>
        </w:div>
        <w:div w:id="1387602439">
          <w:marLeft w:val="0"/>
          <w:marRight w:val="0"/>
          <w:marTop w:val="0"/>
          <w:marBottom w:val="0"/>
          <w:divBdr>
            <w:top w:val="none" w:sz="0" w:space="0" w:color="auto"/>
            <w:left w:val="none" w:sz="0" w:space="0" w:color="auto"/>
            <w:bottom w:val="none" w:sz="0" w:space="0" w:color="auto"/>
            <w:right w:val="none" w:sz="0" w:space="0" w:color="auto"/>
          </w:divBdr>
        </w:div>
        <w:div w:id="1938558897">
          <w:marLeft w:val="0"/>
          <w:marRight w:val="0"/>
          <w:marTop w:val="0"/>
          <w:marBottom w:val="0"/>
          <w:divBdr>
            <w:top w:val="none" w:sz="0" w:space="0" w:color="auto"/>
            <w:left w:val="none" w:sz="0" w:space="0" w:color="auto"/>
            <w:bottom w:val="none" w:sz="0" w:space="0" w:color="auto"/>
            <w:right w:val="none" w:sz="0" w:space="0" w:color="auto"/>
          </w:divBdr>
        </w:div>
        <w:div w:id="877547316">
          <w:marLeft w:val="0"/>
          <w:marRight w:val="0"/>
          <w:marTop w:val="0"/>
          <w:marBottom w:val="0"/>
          <w:divBdr>
            <w:top w:val="none" w:sz="0" w:space="0" w:color="auto"/>
            <w:left w:val="none" w:sz="0" w:space="0" w:color="auto"/>
            <w:bottom w:val="none" w:sz="0" w:space="0" w:color="auto"/>
            <w:right w:val="none" w:sz="0" w:space="0" w:color="auto"/>
          </w:divBdr>
        </w:div>
        <w:div w:id="744649228">
          <w:marLeft w:val="0"/>
          <w:marRight w:val="0"/>
          <w:marTop w:val="0"/>
          <w:marBottom w:val="0"/>
          <w:divBdr>
            <w:top w:val="none" w:sz="0" w:space="0" w:color="auto"/>
            <w:left w:val="none" w:sz="0" w:space="0" w:color="auto"/>
            <w:bottom w:val="none" w:sz="0" w:space="0" w:color="auto"/>
            <w:right w:val="none" w:sz="0" w:space="0" w:color="auto"/>
          </w:divBdr>
        </w:div>
      </w:divsChild>
    </w:div>
    <w:div w:id="1258439832">
      <w:bodyDiv w:val="1"/>
      <w:marLeft w:val="0"/>
      <w:marRight w:val="0"/>
      <w:marTop w:val="0"/>
      <w:marBottom w:val="0"/>
      <w:divBdr>
        <w:top w:val="none" w:sz="0" w:space="0" w:color="auto"/>
        <w:left w:val="none" w:sz="0" w:space="0" w:color="auto"/>
        <w:bottom w:val="none" w:sz="0" w:space="0" w:color="auto"/>
        <w:right w:val="none" w:sz="0" w:space="0" w:color="auto"/>
      </w:divBdr>
    </w:div>
    <w:div w:id="1273515418">
      <w:bodyDiv w:val="1"/>
      <w:marLeft w:val="0"/>
      <w:marRight w:val="0"/>
      <w:marTop w:val="0"/>
      <w:marBottom w:val="0"/>
      <w:divBdr>
        <w:top w:val="none" w:sz="0" w:space="0" w:color="auto"/>
        <w:left w:val="none" w:sz="0" w:space="0" w:color="auto"/>
        <w:bottom w:val="none" w:sz="0" w:space="0" w:color="auto"/>
        <w:right w:val="none" w:sz="0" w:space="0" w:color="auto"/>
      </w:divBdr>
    </w:div>
    <w:div w:id="1291739349">
      <w:bodyDiv w:val="1"/>
      <w:marLeft w:val="0"/>
      <w:marRight w:val="0"/>
      <w:marTop w:val="0"/>
      <w:marBottom w:val="0"/>
      <w:divBdr>
        <w:top w:val="none" w:sz="0" w:space="0" w:color="auto"/>
        <w:left w:val="none" w:sz="0" w:space="0" w:color="auto"/>
        <w:bottom w:val="none" w:sz="0" w:space="0" w:color="auto"/>
        <w:right w:val="none" w:sz="0" w:space="0" w:color="auto"/>
      </w:divBdr>
    </w:div>
    <w:div w:id="1317880923">
      <w:bodyDiv w:val="1"/>
      <w:marLeft w:val="0"/>
      <w:marRight w:val="0"/>
      <w:marTop w:val="0"/>
      <w:marBottom w:val="0"/>
      <w:divBdr>
        <w:top w:val="none" w:sz="0" w:space="0" w:color="auto"/>
        <w:left w:val="none" w:sz="0" w:space="0" w:color="auto"/>
        <w:bottom w:val="none" w:sz="0" w:space="0" w:color="auto"/>
        <w:right w:val="none" w:sz="0" w:space="0" w:color="auto"/>
      </w:divBdr>
    </w:div>
    <w:div w:id="1325544967">
      <w:bodyDiv w:val="1"/>
      <w:marLeft w:val="0"/>
      <w:marRight w:val="0"/>
      <w:marTop w:val="0"/>
      <w:marBottom w:val="0"/>
      <w:divBdr>
        <w:top w:val="none" w:sz="0" w:space="0" w:color="auto"/>
        <w:left w:val="none" w:sz="0" w:space="0" w:color="auto"/>
        <w:bottom w:val="none" w:sz="0" w:space="0" w:color="auto"/>
        <w:right w:val="none" w:sz="0" w:space="0" w:color="auto"/>
      </w:divBdr>
    </w:div>
    <w:div w:id="1338732683">
      <w:bodyDiv w:val="1"/>
      <w:marLeft w:val="0"/>
      <w:marRight w:val="0"/>
      <w:marTop w:val="0"/>
      <w:marBottom w:val="0"/>
      <w:divBdr>
        <w:top w:val="none" w:sz="0" w:space="0" w:color="auto"/>
        <w:left w:val="none" w:sz="0" w:space="0" w:color="auto"/>
        <w:bottom w:val="none" w:sz="0" w:space="0" w:color="auto"/>
        <w:right w:val="none" w:sz="0" w:space="0" w:color="auto"/>
      </w:divBdr>
      <w:divsChild>
        <w:div w:id="46757715">
          <w:marLeft w:val="0"/>
          <w:marRight w:val="0"/>
          <w:marTop w:val="0"/>
          <w:marBottom w:val="0"/>
          <w:divBdr>
            <w:top w:val="none" w:sz="0" w:space="0" w:color="auto"/>
            <w:left w:val="none" w:sz="0" w:space="0" w:color="auto"/>
            <w:bottom w:val="none" w:sz="0" w:space="0" w:color="auto"/>
            <w:right w:val="none" w:sz="0" w:space="0" w:color="auto"/>
          </w:divBdr>
        </w:div>
      </w:divsChild>
    </w:div>
    <w:div w:id="1344669465">
      <w:bodyDiv w:val="1"/>
      <w:marLeft w:val="0"/>
      <w:marRight w:val="0"/>
      <w:marTop w:val="0"/>
      <w:marBottom w:val="0"/>
      <w:divBdr>
        <w:top w:val="none" w:sz="0" w:space="0" w:color="auto"/>
        <w:left w:val="none" w:sz="0" w:space="0" w:color="auto"/>
        <w:bottom w:val="none" w:sz="0" w:space="0" w:color="auto"/>
        <w:right w:val="none" w:sz="0" w:space="0" w:color="auto"/>
      </w:divBdr>
    </w:div>
    <w:div w:id="1396203012">
      <w:bodyDiv w:val="1"/>
      <w:marLeft w:val="0"/>
      <w:marRight w:val="0"/>
      <w:marTop w:val="0"/>
      <w:marBottom w:val="0"/>
      <w:divBdr>
        <w:top w:val="none" w:sz="0" w:space="0" w:color="auto"/>
        <w:left w:val="none" w:sz="0" w:space="0" w:color="auto"/>
        <w:bottom w:val="none" w:sz="0" w:space="0" w:color="auto"/>
        <w:right w:val="none" w:sz="0" w:space="0" w:color="auto"/>
      </w:divBdr>
    </w:div>
    <w:div w:id="1436092659">
      <w:bodyDiv w:val="1"/>
      <w:marLeft w:val="0"/>
      <w:marRight w:val="0"/>
      <w:marTop w:val="0"/>
      <w:marBottom w:val="0"/>
      <w:divBdr>
        <w:top w:val="none" w:sz="0" w:space="0" w:color="auto"/>
        <w:left w:val="none" w:sz="0" w:space="0" w:color="auto"/>
        <w:bottom w:val="none" w:sz="0" w:space="0" w:color="auto"/>
        <w:right w:val="none" w:sz="0" w:space="0" w:color="auto"/>
      </w:divBdr>
    </w:div>
    <w:div w:id="1440175993">
      <w:bodyDiv w:val="1"/>
      <w:marLeft w:val="0"/>
      <w:marRight w:val="0"/>
      <w:marTop w:val="0"/>
      <w:marBottom w:val="0"/>
      <w:divBdr>
        <w:top w:val="none" w:sz="0" w:space="0" w:color="auto"/>
        <w:left w:val="none" w:sz="0" w:space="0" w:color="auto"/>
        <w:bottom w:val="none" w:sz="0" w:space="0" w:color="auto"/>
        <w:right w:val="none" w:sz="0" w:space="0" w:color="auto"/>
      </w:divBdr>
    </w:div>
    <w:div w:id="1453326759">
      <w:bodyDiv w:val="1"/>
      <w:marLeft w:val="0"/>
      <w:marRight w:val="0"/>
      <w:marTop w:val="0"/>
      <w:marBottom w:val="0"/>
      <w:divBdr>
        <w:top w:val="none" w:sz="0" w:space="0" w:color="auto"/>
        <w:left w:val="none" w:sz="0" w:space="0" w:color="auto"/>
        <w:bottom w:val="none" w:sz="0" w:space="0" w:color="auto"/>
        <w:right w:val="none" w:sz="0" w:space="0" w:color="auto"/>
      </w:divBdr>
    </w:div>
    <w:div w:id="1454517270">
      <w:bodyDiv w:val="1"/>
      <w:marLeft w:val="0"/>
      <w:marRight w:val="0"/>
      <w:marTop w:val="0"/>
      <w:marBottom w:val="0"/>
      <w:divBdr>
        <w:top w:val="none" w:sz="0" w:space="0" w:color="auto"/>
        <w:left w:val="none" w:sz="0" w:space="0" w:color="auto"/>
        <w:bottom w:val="none" w:sz="0" w:space="0" w:color="auto"/>
        <w:right w:val="none" w:sz="0" w:space="0" w:color="auto"/>
      </w:divBdr>
    </w:div>
    <w:div w:id="1473451085">
      <w:bodyDiv w:val="1"/>
      <w:marLeft w:val="0"/>
      <w:marRight w:val="0"/>
      <w:marTop w:val="0"/>
      <w:marBottom w:val="0"/>
      <w:divBdr>
        <w:top w:val="none" w:sz="0" w:space="0" w:color="auto"/>
        <w:left w:val="none" w:sz="0" w:space="0" w:color="auto"/>
        <w:bottom w:val="none" w:sz="0" w:space="0" w:color="auto"/>
        <w:right w:val="none" w:sz="0" w:space="0" w:color="auto"/>
      </w:divBdr>
      <w:divsChild>
        <w:div w:id="1658456000">
          <w:marLeft w:val="0"/>
          <w:marRight w:val="0"/>
          <w:marTop w:val="0"/>
          <w:marBottom w:val="0"/>
          <w:divBdr>
            <w:top w:val="none" w:sz="0" w:space="0" w:color="auto"/>
            <w:left w:val="none" w:sz="0" w:space="0" w:color="auto"/>
            <w:bottom w:val="none" w:sz="0" w:space="0" w:color="auto"/>
            <w:right w:val="none" w:sz="0" w:space="0" w:color="auto"/>
          </w:divBdr>
        </w:div>
        <w:div w:id="1506244944">
          <w:marLeft w:val="0"/>
          <w:marRight w:val="0"/>
          <w:marTop w:val="0"/>
          <w:marBottom w:val="0"/>
          <w:divBdr>
            <w:top w:val="none" w:sz="0" w:space="0" w:color="auto"/>
            <w:left w:val="none" w:sz="0" w:space="0" w:color="auto"/>
            <w:bottom w:val="none" w:sz="0" w:space="0" w:color="auto"/>
            <w:right w:val="none" w:sz="0" w:space="0" w:color="auto"/>
          </w:divBdr>
        </w:div>
        <w:div w:id="546373768">
          <w:marLeft w:val="0"/>
          <w:marRight w:val="0"/>
          <w:marTop w:val="0"/>
          <w:marBottom w:val="0"/>
          <w:divBdr>
            <w:top w:val="none" w:sz="0" w:space="0" w:color="auto"/>
            <w:left w:val="none" w:sz="0" w:space="0" w:color="auto"/>
            <w:bottom w:val="none" w:sz="0" w:space="0" w:color="auto"/>
            <w:right w:val="none" w:sz="0" w:space="0" w:color="auto"/>
          </w:divBdr>
        </w:div>
      </w:divsChild>
    </w:div>
    <w:div w:id="1494056702">
      <w:bodyDiv w:val="1"/>
      <w:marLeft w:val="0"/>
      <w:marRight w:val="0"/>
      <w:marTop w:val="0"/>
      <w:marBottom w:val="0"/>
      <w:divBdr>
        <w:top w:val="none" w:sz="0" w:space="0" w:color="auto"/>
        <w:left w:val="none" w:sz="0" w:space="0" w:color="auto"/>
        <w:bottom w:val="none" w:sz="0" w:space="0" w:color="auto"/>
        <w:right w:val="none" w:sz="0" w:space="0" w:color="auto"/>
      </w:divBdr>
    </w:div>
    <w:div w:id="1510098446">
      <w:bodyDiv w:val="1"/>
      <w:marLeft w:val="0"/>
      <w:marRight w:val="0"/>
      <w:marTop w:val="0"/>
      <w:marBottom w:val="0"/>
      <w:divBdr>
        <w:top w:val="none" w:sz="0" w:space="0" w:color="auto"/>
        <w:left w:val="none" w:sz="0" w:space="0" w:color="auto"/>
        <w:bottom w:val="none" w:sz="0" w:space="0" w:color="auto"/>
        <w:right w:val="none" w:sz="0" w:space="0" w:color="auto"/>
      </w:divBdr>
    </w:div>
    <w:div w:id="1511990704">
      <w:bodyDiv w:val="1"/>
      <w:marLeft w:val="0"/>
      <w:marRight w:val="0"/>
      <w:marTop w:val="0"/>
      <w:marBottom w:val="0"/>
      <w:divBdr>
        <w:top w:val="none" w:sz="0" w:space="0" w:color="auto"/>
        <w:left w:val="none" w:sz="0" w:space="0" w:color="auto"/>
        <w:bottom w:val="none" w:sz="0" w:space="0" w:color="auto"/>
        <w:right w:val="none" w:sz="0" w:space="0" w:color="auto"/>
      </w:divBdr>
      <w:divsChild>
        <w:div w:id="201023437">
          <w:marLeft w:val="0"/>
          <w:marRight w:val="0"/>
          <w:marTop w:val="0"/>
          <w:marBottom w:val="0"/>
          <w:divBdr>
            <w:top w:val="none" w:sz="0" w:space="0" w:color="auto"/>
            <w:left w:val="none" w:sz="0" w:space="0" w:color="auto"/>
            <w:bottom w:val="none" w:sz="0" w:space="0" w:color="auto"/>
            <w:right w:val="none" w:sz="0" w:space="0" w:color="auto"/>
          </w:divBdr>
        </w:div>
        <w:div w:id="1398438394">
          <w:marLeft w:val="0"/>
          <w:marRight w:val="0"/>
          <w:marTop w:val="0"/>
          <w:marBottom w:val="0"/>
          <w:divBdr>
            <w:top w:val="none" w:sz="0" w:space="0" w:color="auto"/>
            <w:left w:val="none" w:sz="0" w:space="0" w:color="auto"/>
            <w:bottom w:val="none" w:sz="0" w:space="0" w:color="auto"/>
            <w:right w:val="none" w:sz="0" w:space="0" w:color="auto"/>
          </w:divBdr>
        </w:div>
        <w:div w:id="328410920">
          <w:marLeft w:val="0"/>
          <w:marRight w:val="0"/>
          <w:marTop w:val="0"/>
          <w:marBottom w:val="0"/>
          <w:divBdr>
            <w:top w:val="none" w:sz="0" w:space="0" w:color="auto"/>
            <w:left w:val="none" w:sz="0" w:space="0" w:color="auto"/>
            <w:bottom w:val="none" w:sz="0" w:space="0" w:color="auto"/>
            <w:right w:val="none" w:sz="0" w:space="0" w:color="auto"/>
          </w:divBdr>
        </w:div>
        <w:div w:id="1128277074">
          <w:marLeft w:val="0"/>
          <w:marRight w:val="0"/>
          <w:marTop w:val="0"/>
          <w:marBottom w:val="0"/>
          <w:divBdr>
            <w:top w:val="none" w:sz="0" w:space="0" w:color="auto"/>
            <w:left w:val="none" w:sz="0" w:space="0" w:color="auto"/>
            <w:bottom w:val="none" w:sz="0" w:space="0" w:color="auto"/>
            <w:right w:val="none" w:sz="0" w:space="0" w:color="auto"/>
          </w:divBdr>
        </w:div>
        <w:div w:id="2083091059">
          <w:marLeft w:val="0"/>
          <w:marRight w:val="0"/>
          <w:marTop w:val="0"/>
          <w:marBottom w:val="0"/>
          <w:divBdr>
            <w:top w:val="none" w:sz="0" w:space="0" w:color="auto"/>
            <w:left w:val="none" w:sz="0" w:space="0" w:color="auto"/>
            <w:bottom w:val="none" w:sz="0" w:space="0" w:color="auto"/>
            <w:right w:val="none" w:sz="0" w:space="0" w:color="auto"/>
          </w:divBdr>
        </w:div>
      </w:divsChild>
    </w:div>
    <w:div w:id="1519545636">
      <w:bodyDiv w:val="1"/>
      <w:marLeft w:val="0"/>
      <w:marRight w:val="0"/>
      <w:marTop w:val="0"/>
      <w:marBottom w:val="0"/>
      <w:divBdr>
        <w:top w:val="none" w:sz="0" w:space="0" w:color="auto"/>
        <w:left w:val="none" w:sz="0" w:space="0" w:color="auto"/>
        <w:bottom w:val="none" w:sz="0" w:space="0" w:color="auto"/>
        <w:right w:val="none" w:sz="0" w:space="0" w:color="auto"/>
      </w:divBdr>
    </w:div>
    <w:div w:id="1529374734">
      <w:bodyDiv w:val="1"/>
      <w:marLeft w:val="0"/>
      <w:marRight w:val="0"/>
      <w:marTop w:val="0"/>
      <w:marBottom w:val="0"/>
      <w:divBdr>
        <w:top w:val="none" w:sz="0" w:space="0" w:color="auto"/>
        <w:left w:val="none" w:sz="0" w:space="0" w:color="auto"/>
        <w:bottom w:val="none" w:sz="0" w:space="0" w:color="auto"/>
        <w:right w:val="none" w:sz="0" w:space="0" w:color="auto"/>
      </w:divBdr>
    </w:div>
    <w:div w:id="1531645492">
      <w:bodyDiv w:val="1"/>
      <w:marLeft w:val="0"/>
      <w:marRight w:val="0"/>
      <w:marTop w:val="0"/>
      <w:marBottom w:val="0"/>
      <w:divBdr>
        <w:top w:val="none" w:sz="0" w:space="0" w:color="auto"/>
        <w:left w:val="none" w:sz="0" w:space="0" w:color="auto"/>
        <w:bottom w:val="none" w:sz="0" w:space="0" w:color="auto"/>
        <w:right w:val="none" w:sz="0" w:space="0" w:color="auto"/>
      </w:divBdr>
      <w:divsChild>
        <w:div w:id="1926375233">
          <w:marLeft w:val="0"/>
          <w:marRight w:val="0"/>
          <w:marTop w:val="0"/>
          <w:marBottom w:val="0"/>
          <w:divBdr>
            <w:top w:val="none" w:sz="0" w:space="0" w:color="auto"/>
            <w:left w:val="none" w:sz="0" w:space="0" w:color="auto"/>
            <w:bottom w:val="none" w:sz="0" w:space="0" w:color="auto"/>
            <w:right w:val="none" w:sz="0" w:space="0" w:color="auto"/>
          </w:divBdr>
        </w:div>
        <w:div w:id="221212087">
          <w:marLeft w:val="0"/>
          <w:marRight w:val="0"/>
          <w:marTop w:val="0"/>
          <w:marBottom w:val="0"/>
          <w:divBdr>
            <w:top w:val="none" w:sz="0" w:space="0" w:color="auto"/>
            <w:left w:val="none" w:sz="0" w:space="0" w:color="auto"/>
            <w:bottom w:val="none" w:sz="0" w:space="0" w:color="auto"/>
            <w:right w:val="none" w:sz="0" w:space="0" w:color="auto"/>
          </w:divBdr>
        </w:div>
        <w:div w:id="999969984">
          <w:marLeft w:val="0"/>
          <w:marRight w:val="0"/>
          <w:marTop w:val="0"/>
          <w:marBottom w:val="0"/>
          <w:divBdr>
            <w:top w:val="none" w:sz="0" w:space="0" w:color="auto"/>
            <w:left w:val="none" w:sz="0" w:space="0" w:color="auto"/>
            <w:bottom w:val="none" w:sz="0" w:space="0" w:color="auto"/>
            <w:right w:val="none" w:sz="0" w:space="0" w:color="auto"/>
          </w:divBdr>
        </w:div>
      </w:divsChild>
    </w:div>
    <w:div w:id="1539120712">
      <w:bodyDiv w:val="1"/>
      <w:marLeft w:val="0"/>
      <w:marRight w:val="0"/>
      <w:marTop w:val="0"/>
      <w:marBottom w:val="0"/>
      <w:divBdr>
        <w:top w:val="none" w:sz="0" w:space="0" w:color="auto"/>
        <w:left w:val="none" w:sz="0" w:space="0" w:color="auto"/>
        <w:bottom w:val="none" w:sz="0" w:space="0" w:color="auto"/>
        <w:right w:val="none" w:sz="0" w:space="0" w:color="auto"/>
      </w:divBdr>
    </w:div>
    <w:div w:id="1555312649">
      <w:bodyDiv w:val="1"/>
      <w:marLeft w:val="0"/>
      <w:marRight w:val="0"/>
      <w:marTop w:val="0"/>
      <w:marBottom w:val="0"/>
      <w:divBdr>
        <w:top w:val="none" w:sz="0" w:space="0" w:color="auto"/>
        <w:left w:val="none" w:sz="0" w:space="0" w:color="auto"/>
        <w:bottom w:val="none" w:sz="0" w:space="0" w:color="auto"/>
        <w:right w:val="none" w:sz="0" w:space="0" w:color="auto"/>
      </w:divBdr>
    </w:div>
    <w:div w:id="1564481863">
      <w:bodyDiv w:val="1"/>
      <w:marLeft w:val="0"/>
      <w:marRight w:val="0"/>
      <w:marTop w:val="0"/>
      <w:marBottom w:val="0"/>
      <w:divBdr>
        <w:top w:val="none" w:sz="0" w:space="0" w:color="auto"/>
        <w:left w:val="none" w:sz="0" w:space="0" w:color="auto"/>
        <w:bottom w:val="none" w:sz="0" w:space="0" w:color="auto"/>
        <w:right w:val="none" w:sz="0" w:space="0" w:color="auto"/>
      </w:divBdr>
    </w:div>
    <w:div w:id="1579821488">
      <w:bodyDiv w:val="1"/>
      <w:marLeft w:val="0"/>
      <w:marRight w:val="0"/>
      <w:marTop w:val="0"/>
      <w:marBottom w:val="0"/>
      <w:divBdr>
        <w:top w:val="none" w:sz="0" w:space="0" w:color="auto"/>
        <w:left w:val="none" w:sz="0" w:space="0" w:color="auto"/>
        <w:bottom w:val="none" w:sz="0" w:space="0" w:color="auto"/>
        <w:right w:val="none" w:sz="0" w:space="0" w:color="auto"/>
      </w:divBdr>
    </w:div>
    <w:div w:id="1582986268">
      <w:bodyDiv w:val="1"/>
      <w:marLeft w:val="0"/>
      <w:marRight w:val="0"/>
      <w:marTop w:val="0"/>
      <w:marBottom w:val="0"/>
      <w:divBdr>
        <w:top w:val="none" w:sz="0" w:space="0" w:color="auto"/>
        <w:left w:val="none" w:sz="0" w:space="0" w:color="auto"/>
        <w:bottom w:val="none" w:sz="0" w:space="0" w:color="auto"/>
        <w:right w:val="none" w:sz="0" w:space="0" w:color="auto"/>
      </w:divBdr>
    </w:div>
    <w:div w:id="1583447067">
      <w:bodyDiv w:val="1"/>
      <w:marLeft w:val="0"/>
      <w:marRight w:val="0"/>
      <w:marTop w:val="0"/>
      <w:marBottom w:val="0"/>
      <w:divBdr>
        <w:top w:val="none" w:sz="0" w:space="0" w:color="auto"/>
        <w:left w:val="none" w:sz="0" w:space="0" w:color="auto"/>
        <w:bottom w:val="none" w:sz="0" w:space="0" w:color="auto"/>
        <w:right w:val="none" w:sz="0" w:space="0" w:color="auto"/>
      </w:divBdr>
    </w:div>
    <w:div w:id="1595432344">
      <w:bodyDiv w:val="1"/>
      <w:marLeft w:val="0"/>
      <w:marRight w:val="0"/>
      <w:marTop w:val="0"/>
      <w:marBottom w:val="0"/>
      <w:divBdr>
        <w:top w:val="none" w:sz="0" w:space="0" w:color="auto"/>
        <w:left w:val="none" w:sz="0" w:space="0" w:color="auto"/>
        <w:bottom w:val="none" w:sz="0" w:space="0" w:color="auto"/>
        <w:right w:val="none" w:sz="0" w:space="0" w:color="auto"/>
      </w:divBdr>
    </w:div>
    <w:div w:id="1606309765">
      <w:bodyDiv w:val="1"/>
      <w:marLeft w:val="0"/>
      <w:marRight w:val="0"/>
      <w:marTop w:val="0"/>
      <w:marBottom w:val="0"/>
      <w:divBdr>
        <w:top w:val="none" w:sz="0" w:space="0" w:color="auto"/>
        <w:left w:val="none" w:sz="0" w:space="0" w:color="auto"/>
        <w:bottom w:val="none" w:sz="0" w:space="0" w:color="auto"/>
        <w:right w:val="none" w:sz="0" w:space="0" w:color="auto"/>
      </w:divBdr>
    </w:div>
    <w:div w:id="1640459337">
      <w:bodyDiv w:val="1"/>
      <w:marLeft w:val="0"/>
      <w:marRight w:val="0"/>
      <w:marTop w:val="0"/>
      <w:marBottom w:val="0"/>
      <w:divBdr>
        <w:top w:val="none" w:sz="0" w:space="0" w:color="auto"/>
        <w:left w:val="none" w:sz="0" w:space="0" w:color="auto"/>
        <w:bottom w:val="none" w:sz="0" w:space="0" w:color="auto"/>
        <w:right w:val="none" w:sz="0" w:space="0" w:color="auto"/>
      </w:divBdr>
    </w:div>
    <w:div w:id="1647584305">
      <w:bodyDiv w:val="1"/>
      <w:marLeft w:val="0"/>
      <w:marRight w:val="0"/>
      <w:marTop w:val="0"/>
      <w:marBottom w:val="0"/>
      <w:divBdr>
        <w:top w:val="none" w:sz="0" w:space="0" w:color="auto"/>
        <w:left w:val="none" w:sz="0" w:space="0" w:color="auto"/>
        <w:bottom w:val="none" w:sz="0" w:space="0" w:color="auto"/>
        <w:right w:val="none" w:sz="0" w:space="0" w:color="auto"/>
      </w:divBdr>
    </w:div>
    <w:div w:id="1649168600">
      <w:bodyDiv w:val="1"/>
      <w:marLeft w:val="0"/>
      <w:marRight w:val="0"/>
      <w:marTop w:val="0"/>
      <w:marBottom w:val="0"/>
      <w:divBdr>
        <w:top w:val="none" w:sz="0" w:space="0" w:color="auto"/>
        <w:left w:val="none" w:sz="0" w:space="0" w:color="auto"/>
        <w:bottom w:val="none" w:sz="0" w:space="0" w:color="auto"/>
        <w:right w:val="none" w:sz="0" w:space="0" w:color="auto"/>
      </w:divBdr>
    </w:div>
    <w:div w:id="1650477597">
      <w:bodyDiv w:val="1"/>
      <w:marLeft w:val="0"/>
      <w:marRight w:val="0"/>
      <w:marTop w:val="0"/>
      <w:marBottom w:val="0"/>
      <w:divBdr>
        <w:top w:val="none" w:sz="0" w:space="0" w:color="auto"/>
        <w:left w:val="none" w:sz="0" w:space="0" w:color="auto"/>
        <w:bottom w:val="none" w:sz="0" w:space="0" w:color="auto"/>
        <w:right w:val="none" w:sz="0" w:space="0" w:color="auto"/>
      </w:divBdr>
    </w:div>
    <w:div w:id="1661999842">
      <w:bodyDiv w:val="1"/>
      <w:marLeft w:val="0"/>
      <w:marRight w:val="0"/>
      <w:marTop w:val="0"/>
      <w:marBottom w:val="0"/>
      <w:divBdr>
        <w:top w:val="none" w:sz="0" w:space="0" w:color="auto"/>
        <w:left w:val="none" w:sz="0" w:space="0" w:color="auto"/>
        <w:bottom w:val="none" w:sz="0" w:space="0" w:color="auto"/>
        <w:right w:val="none" w:sz="0" w:space="0" w:color="auto"/>
      </w:divBdr>
    </w:div>
    <w:div w:id="1667199135">
      <w:bodyDiv w:val="1"/>
      <w:marLeft w:val="0"/>
      <w:marRight w:val="0"/>
      <w:marTop w:val="0"/>
      <w:marBottom w:val="0"/>
      <w:divBdr>
        <w:top w:val="none" w:sz="0" w:space="0" w:color="auto"/>
        <w:left w:val="none" w:sz="0" w:space="0" w:color="auto"/>
        <w:bottom w:val="none" w:sz="0" w:space="0" w:color="auto"/>
        <w:right w:val="none" w:sz="0" w:space="0" w:color="auto"/>
      </w:divBdr>
    </w:div>
    <w:div w:id="1668442711">
      <w:bodyDiv w:val="1"/>
      <w:marLeft w:val="0"/>
      <w:marRight w:val="0"/>
      <w:marTop w:val="0"/>
      <w:marBottom w:val="0"/>
      <w:divBdr>
        <w:top w:val="none" w:sz="0" w:space="0" w:color="auto"/>
        <w:left w:val="none" w:sz="0" w:space="0" w:color="auto"/>
        <w:bottom w:val="none" w:sz="0" w:space="0" w:color="auto"/>
        <w:right w:val="none" w:sz="0" w:space="0" w:color="auto"/>
      </w:divBdr>
    </w:div>
    <w:div w:id="1669676744">
      <w:bodyDiv w:val="1"/>
      <w:marLeft w:val="0"/>
      <w:marRight w:val="0"/>
      <w:marTop w:val="0"/>
      <w:marBottom w:val="0"/>
      <w:divBdr>
        <w:top w:val="none" w:sz="0" w:space="0" w:color="auto"/>
        <w:left w:val="none" w:sz="0" w:space="0" w:color="auto"/>
        <w:bottom w:val="none" w:sz="0" w:space="0" w:color="auto"/>
        <w:right w:val="none" w:sz="0" w:space="0" w:color="auto"/>
      </w:divBdr>
    </w:div>
    <w:div w:id="1690259068">
      <w:bodyDiv w:val="1"/>
      <w:marLeft w:val="0"/>
      <w:marRight w:val="0"/>
      <w:marTop w:val="0"/>
      <w:marBottom w:val="0"/>
      <w:divBdr>
        <w:top w:val="none" w:sz="0" w:space="0" w:color="auto"/>
        <w:left w:val="none" w:sz="0" w:space="0" w:color="auto"/>
        <w:bottom w:val="none" w:sz="0" w:space="0" w:color="auto"/>
        <w:right w:val="none" w:sz="0" w:space="0" w:color="auto"/>
      </w:divBdr>
    </w:div>
    <w:div w:id="1708487852">
      <w:bodyDiv w:val="1"/>
      <w:marLeft w:val="0"/>
      <w:marRight w:val="0"/>
      <w:marTop w:val="0"/>
      <w:marBottom w:val="0"/>
      <w:divBdr>
        <w:top w:val="none" w:sz="0" w:space="0" w:color="auto"/>
        <w:left w:val="none" w:sz="0" w:space="0" w:color="auto"/>
        <w:bottom w:val="none" w:sz="0" w:space="0" w:color="auto"/>
        <w:right w:val="none" w:sz="0" w:space="0" w:color="auto"/>
      </w:divBdr>
    </w:div>
    <w:div w:id="1729264157">
      <w:bodyDiv w:val="1"/>
      <w:marLeft w:val="0"/>
      <w:marRight w:val="0"/>
      <w:marTop w:val="0"/>
      <w:marBottom w:val="0"/>
      <w:divBdr>
        <w:top w:val="none" w:sz="0" w:space="0" w:color="auto"/>
        <w:left w:val="none" w:sz="0" w:space="0" w:color="auto"/>
        <w:bottom w:val="none" w:sz="0" w:space="0" w:color="auto"/>
        <w:right w:val="none" w:sz="0" w:space="0" w:color="auto"/>
      </w:divBdr>
    </w:div>
    <w:div w:id="1784152619">
      <w:bodyDiv w:val="1"/>
      <w:marLeft w:val="0"/>
      <w:marRight w:val="0"/>
      <w:marTop w:val="0"/>
      <w:marBottom w:val="0"/>
      <w:divBdr>
        <w:top w:val="none" w:sz="0" w:space="0" w:color="auto"/>
        <w:left w:val="none" w:sz="0" w:space="0" w:color="auto"/>
        <w:bottom w:val="none" w:sz="0" w:space="0" w:color="auto"/>
        <w:right w:val="none" w:sz="0" w:space="0" w:color="auto"/>
      </w:divBdr>
      <w:divsChild>
        <w:div w:id="418328717">
          <w:marLeft w:val="0"/>
          <w:marRight w:val="0"/>
          <w:marTop w:val="0"/>
          <w:marBottom w:val="0"/>
          <w:divBdr>
            <w:top w:val="none" w:sz="0" w:space="0" w:color="auto"/>
            <w:left w:val="none" w:sz="0" w:space="0" w:color="auto"/>
            <w:bottom w:val="none" w:sz="0" w:space="0" w:color="auto"/>
            <w:right w:val="none" w:sz="0" w:space="0" w:color="auto"/>
          </w:divBdr>
        </w:div>
        <w:div w:id="588738901">
          <w:marLeft w:val="0"/>
          <w:marRight w:val="0"/>
          <w:marTop w:val="0"/>
          <w:marBottom w:val="0"/>
          <w:divBdr>
            <w:top w:val="none" w:sz="0" w:space="0" w:color="auto"/>
            <w:left w:val="none" w:sz="0" w:space="0" w:color="auto"/>
            <w:bottom w:val="none" w:sz="0" w:space="0" w:color="auto"/>
            <w:right w:val="none" w:sz="0" w:space="0" w:color="auto"/>
          </w:divBdr>
        </w:div>
        <w:div w:id="1713579657">
          <w:marLeft w:val="0"/>
          <w:marRight w:val="0"/>
          <w:marTop w:val="0"/>
          <w:marBottom w:val="0"/>
          <w:divBdr>
            <w:top w:val="none" w:sz="0" w:space="0" w:color="auto"/>
            <w:left w:val="none" w:sz="0" w:space="0" w:color="auto"/>
            <w:bottom w:val="none" w:sz="0" w:space="0" w:color="auto"/>
            <w:right w:val="none" w:sz="0" w:space="0" w:color="auto"/>
          </w:divBdr>
        </w:div>
      </w:divsChild>
    </w:div>
    <w:div w:id="1798182634">
      <w:bodyDiv w:val="1"/>
      <w:marLeft w:val="0"/>
      <w:marRight w:val="0"/>
      <w:marTop w:val="0"/>
      <w:marBottom w:val="0"/>
      <w:divBdr>
        <w:top w:val="none" w:sz="0" w:space="0" w:color="auto"/>
        <w:left w:val="none" w:sz="0" w:space="0" w:color="auto"/>
        <w:bottom w:val="none" w:sz="0" w:space="0" w:color="auto"/>
        <w:right w:val="none" w:sz="0" w:space="0" w:color="auto"/>
      </w:divBdr>
    </w:div>
    <w:div w:id="1810439443">
      <w:bodyDiv w:val="1"/>
      <w:marLeft w:val="0"/>
      <w:marRight w:val="0"/>
      <w:marTop w:val="0"/>
      <w:marBottom w:val="0"/>
      <w:divBdr>
        <w:top w:val="none" w:sz="0" w:space="0" w:color="auto"/>
        <w:left w:val="none" w:sz="0" w:space="0" w:color="auto"/>
        <w:bottom w:val="none" w:sz="0" w:space="0" w:color="auto"/>
        <w:right w:val="none" w:sz="0" w:space="0" w:color="auto"/>
      </w:divBdr>
    </w:div>
    <w:div w:id="1825048350">
      <w:bodyDiv w:val="1"/>
      <w:marLeft w:val="0"/>
      <w:marRight w:val="0"/>
      <w:marTop w:val="0"/>
      <w:marBottom w:val="0"/>
      <w:divBdr>
        <w:top w:val="none" w:sz="0" w:space="0" w:color="auto"/>
        <w:left w:val="none" w:sz="0" w:space="0" w:color="auto"/>
        <w:bottom w:val="none" w:sz="0" w:space="0" w:color="auto"/>
        <w:right w:val="none" w:sz="0" w:space="0" w:color="auto"/>
      </w:divBdr>
    </w:div>
    <w:div w:id="1856841050">
      <w:bodyDiv w:val="1"/>
      <w:marLeft w:val="0"/>
      <w:marRight w:val="0"/>
      <w:marTop w:val="0"/>
      <w:marBottom w:val="0"/>
      <w:divBdr>
        <w:top w:val="none" w:sz="0" w:space="0" w:color="auto"/>
        <w:left w:val="none" w:sz="0" w:space="0" w:color="auto"/>
        <w:bottom w:val="none" w:sz="0" w:space="0" w:color="auto"/>
        <w:right w:val="none" w:sz="0" w:space="0" w:color="auto"/>
      </w:divBdr>
    </w:div>
    <w:div w:id="1865484660">
      <w:bodyDiv w:val="1"/>
      <w:marLeft w:val="0"/>
      <w:marRight w:val="0"/>
      <w:marTop w:val="0"/>
      <w:marBottom w:val="0"/>
      <w:divBdr>
        <w:top w:val="none" w:sz="0" w:space="0" w:color="auto"/>
        <w:left w:val="none" w:sz="0" w:space="0" w:color="auto"/>
        <w:bottom w:val="none" w:sz="0" w:space="0" w:color="auto"/>
        <w:right w:val="none" w:sz="0" w:space="0" w:color="auto"/>
      </w:divBdr>
    </w:div>
    <w:div w:id="1874687731">
      <w:bodyDiv w:val="1"/>
      <w:marLeft w:val="0"/>
      <w:marRight w:val="0"/>
      <w:marTop w:val="0"/>
      <w:marBottom w:val="0"/>
      <w:divBdr>
        <w:top w:val="none" w:sz="0" w:space="0" w:color="auto"/>
        <w:left w:val="none" w:sz="0" w:space="0" w:color="auto"/>
        <w:bottom w:val="none" w:sz="0" w:space="0" w:color="auto"/>
        <w:right w:val="none" w:sz="0" w:space="0" w:color="auto"/>
      </w:divBdr>
    </w:div>
    <w:div w:id="1884369944">
      <w:bodyDiv w:val="1"/>
      <w:marLeft w:val="0"/>
      <w:marRight w:val="0"/>
      <w:marTop w:val="0"/>
      <w:marBottom w:val="0"/>
      <w:divBdr>
        <w:top w:val="none" w:sz="0" w:space="0" w:color="auto"/>
        <w:left w:val="none" w:sz="0" w:space="0" w:color="auto"/>
        <w:bottom w:val="none" w:sz="0" w:space="0" w:color="auto"/>
        <w:right w:val="none" w:sz="0" w:space="0" w:color="auto"/>
      </w:divBdr>
    </w:div>
    <w:div w:id="1901206335">
      <w:bodyDiv w:val="1"/>
      <w:marLeft w:val="0"/>
      <w:marRight w:val="0"/>
      <w:marTop w:val="0"/>
      <w:marBottom w:val="0"/>
      <w:divBdr>
        <w:top w:val="none" w:sz="0" w:space="0" w:color="auto"/>
        <w:left w:val="none" w:sz="0" w:space="0" w:color="auto"/>
        <w:bottom w:val="none" w:sz="0" w:space="0" w:color="auto"/>
        <w:right w:val="none" w:sz="0" w:space="0" w:color="auto"/>
      </w:divBdr>
    </w:div>
    <w:div w:id="1928810554">
      <w:bodyDiv w:val="1"/>
      <w:marLeft w:val="0"/>
      <w:marRight w:val="0"/>
      <w:marTop w:val="0"/>
      <w:marBottom w:val="0"/>
      <w:divBdr>
        <w:top w:val="none" w:sz="0" w:space="0" w:color="auto"/>
        <w:left w:val="none" w:sz="0" w:space="0" w:color="auto"/>
        <w:bottom w:val="none" w:sz="0" w:space="0" w:color="auto"/>
        <w:right w:val="none" w:sz="0" w:space="0" w:color="auto"/>
      </w:divBdr>
    </w:div>
    <w:div w:id="1933468894">
      <w:bodyDiv w:val="1"/>
      <w:marLeft w:val="0"/>
      <w:marRight w:val="0"/>
      <w:marTop w:val="0"/>
      <w:marBottom w:val="0"/>
      <w:divBdr>
        <w:top w:val="none" w:sz="0" w:space="0" w:color="auto"/>
        <w:left w:val="none" w:sz="0" w:space="0" w:color="auto"/>
        <w:bottom w:val="none" w:sz="0" w:space="0" w:color="auto"/>
        <w:right w:val="none" w:sz="0" w:space="0" w:color="auto"/>
      </w:divBdr>
    </w:div>
    <w:div w:id="1938587581">
      <w:bodyDiv w:val="1"/>
      <w:marLeft w:val="0"/>
      <w:marRight w:val="0"/>
      <w:marTop w:val="0"/>
      <w:marBottom w:val="0"/>
      <w:divBdr>
        <w:top w:val="none" w:sz="0" w:space="0" w:color="auto"/>
        <w:left w:val="none" w:sz="0" w:space="0" w:color="auto"/>
        <w:bottom w:val="none" w:sz="0" w:space="0" w:color="auto"/>
        <w:right w:val="none" w:sz="0" w:space="0" w:color="auto"/>
      </w:divBdr>
    </w:div>
    <w:div w:id="1939756167">
      <w:bodyDiv w:val="1"/>
      <w:marLeft w:val="0"/>
      <w:marRight w:val="0"/>
      <w:marTop w:val="0"/>
      <w:marBottom w:val="0"/>
      <w:divBdr>
        <w:top w:val="none" w:sz="0" w:space="0" w:color="auto"/>
        <w:left w:val="none" w:sz="0" w:space="0" w:color="auto"/>
        <w:bottom w:val="none" w:sz="0" w:space="0" w:color="auto"/>
        <w:right w:val="none" w:sz="0" w:space="0" w:color="auto"/>
      </w:divBdr>
    </w:div>
    <w:div w:id="1941912600">
      <w:bodyDiv w:val="1"/>
      <w:marLeft w:val="0"/>
      <w:marRight w:val="0"/>
      <w:marTop w:val="0"/>
      <w:marBottom w:val="0"/>
      <w:divBdr>
        <w:top w:val="none" w:sz="0" w:space="0" w:color="auto"/>
        <w:left w:val="none" w:sz="0" w:space="0" w:color="auto"/>
        <w:bottom w:val="none" w:sz="0" w:space="0" w:color="auto"/>
        <w:right w:val="none" w:sz="0" w:space="0" w:color="auto"/>
      </w:divBdr>
      <w:divsChild>
        <w:div w:id="1847984517">
          <w:marLeft w:val="0"/>
          <w:marRight w:val="0"/>
          <w:marTop w:val="0"/>
          <w:marBottom w:val="0"/>
          <w:divBdr>
            <w:top w:val="none" w:sz="0" w:space="0" w:color="auto"/>
            <w:left w:val="none" w:sz="0" w:space="0" w:color="auto"/>
            <w:bottom w:val="none" w:sz="0" w:space="0" w:color="auto"/>
            <w:right w:val="none" w:sz="0" w:space="0" w:color="auto"/>
          </w:divBdr>
        </w:div>
        <w:div w:id="1327592570">
          <w:marLeft w:val="0"/>
          <w:marRight w:val="0"/>
          <w:marTop w:val="0"/>
          <w:marBottom w:val="0"/>
          <w:divBdr>
            <w:top w:val="none" w:sz="0" w:space="0" w:color="auto"/>
            <w:left w:val="none" w:sz="0" w:space="0" w:color="auto"/>
            <w:bottom w:val="none" w:sz="0" w:space="0" w:color="auto"/>
            <w:right w:val="none" w:sz="0" w:space="0" w:color="auto"/>
          </w:divBdr>
        </w:div>
        <w:div w:id="252276249">
          <w:marLeft w:val="0"/>
          <w:marRight w:val="0"/>
          <w:marTop w:val="0"/>
          <w:marBottom w:val="0"/>
          <w:divBdr>
            <w:top w:val="none" w:sz="0" w:space="0" w:color="auto"/>
            <w:left w:val="none" w:sz="0" w:space="0" w:color="auto"/>
            <w:bottom w:val="none" w:sz="0" w:space="0" w:color="auto"/>
            <w:right w:val="none" w:sz="0" w:space="0" w:color="auto"/>
          </w:divBdr>
        </w:div>
        <w:div w:id="1685864779">
          <w:marLeft w:val="0"/>
          <w:marRight w:val="0"/>
          <w:marTop w:val="0"/>
          <w:marBottom w:val="0"/>
          <w:divBdr>
            <w:top w:val="none" w:sz="0" w:space="0" w:color="auto"/>
            <w:left w:val="none" w:sz="0" w:space="0" w:color="auto"/>
            <w:bottom w:val="none" w:sz="0" w:space="0" w:color="auto"/>
            <w:right w:val="none" w:sz="0" w:space="0" w:color="auto"/>
          </w:divBdr>
        </w:div>
        <w:div w:id="1678070583">
          <w:marLeft w:val="0"/>
          <w:marRight w:val="0"/>
          <w:marTop w:val="0"/>
          <w:marBottom w:val="0"/>
          <w:divBdr>
            <w:top w:val="none" w:sz="0" w:space="0" w:color="auto"/>
            <w:left w:val="none" w:sz="0" w:space="0" w:color="auto"/>
            <w:bottom w:val="none" w:sz="0" w:space="0" w:color="auto"/>
            <w:right w:val="none" w:sz="0" w:space="0" w:color="auto"/>
          </w:divBdr>
        </w:div>
      </w:divsChild>
    </w:div>
    <w:div w:id="1975982252">
      <w:bodyDiv w:val="1"/>
      <w:marLeft w:val="0"/>
      <w:marRight w:val="0"/>
      <w:marTop w:val="0"/>
      <w:marBottom w:val="0"/>
      <w:divBdr>
        <w:top w:val="none" w:sz="0" w:space="0" w:color="auto"/>
        <w:left w:val="none" w:sz="0" w:space="0" w:color="auto"/>
        <w:bottom w:val="none" w:sz="0" w:space="0" w:color="auto"/>
        <w:right w:val="none" w:sz="0" w:space="0" w:color="auto"/>
      </w:divBdr>
    </w:div>
    <w:div w:id="1980189183">
      <w:bodyDiv w:val="1"/>
      <w:marLeft w:val="0"/>
      <w:marRight w:val="0"/>
      <w:marTop w:val="0"/>
      <w:marBottom w:val="0"/>
      <w:divBdr>
        <w:top w:val="none" w:sz="0" w:space="0" w:color="auto"/>
        <w:left w:val="none" w:sz="0" w:space="0" w:color="auto"/>
        <w:bottom w:val="none" w:sz="0" w:space="0" w:color="auto"/>
        <w:right w:val="none" w:sz="0" w:space="0" w:color="auto"/>
      </w:divBdr>
    </w:div>
    <w:div w:id="2008287165">
      <w:bodyDiv w:val="1"/>
      <w:marLeft w:val="0"/>
      <w:marRight w:val="0"/>
      <w:marTop w:val="0"/>
      <w:marBottom w:val="0"/>
      <w:divBdr>
        <w:top w:val="none" w:sz="0" w:space="0" w:color="auto"/>
        <w:left w:val="none" w:sz="0" w:space="0" w:color="auto"/>
        <w:bottom w:val="none" w:sz="0" w:space="0" w:color="auto"/>
        <w:right w:val="none" w:sz="0" w:space="0" w:color="auto"/>
      </w:divBdr>
    </w:div>
    <w:div w:id="2018539778">
      <w:bodyDiv w:val="1"/>
      <w:marLeft w:val="0"/>
      <w:marRight w:val="0"/>
      <w:marTop w:val="0"/>
      <w:marBottom w:val="0"/>
      <w:divBdr>
        <w:top w:val="none" w:sz="0" w:space="0" w:color="auto"/>
        <w:left w:val="none" w:sz="0" w:space="0" w:color="auto"/>
        <w:bottom w:val="none" w:sz="0" w:space="0" w:color="auto"/>
        <w:right w:val="none" w:sz="0" w:space="0" w:color="auto"/>
      </w:divBdr>
      <w:divsChild>
        <w:div w:id="2011518651">
          <w:marLeft w:val="0"/>
          <w:marRight w:val="0"/>
          <w:marTop w:val="0"/>
          <w:marBottom w:val="0"/>
          <w:divBdr>
            <w:top w:val="none" w:sz="0" w:space="0" w:color="auto"/>
            <w:left w:val="none" w:sz="0" w:space="0" w:color="auto"/>
            <w:bottom w:val="none" w:sz="0" w:space="0" w:color="auto"/>
            <w:right w:val="none" w:sz="0" w:space="0" w:color="auto"/>
          </w:divBdr>
        </w:div>
        <w:div w:id="1652903845">
          <w:marLeft w:val="0"/>
          <w:marRight w:val="0"/>
          <w:marTop w:val="0"/>
          <w:marBottom w:val="0"/>
          <w:divBdr>
            <w:top w:val="none" w:sz="0" w:space="0" w:color="auto"/>
            <w:left w:val="none" w:sz="0" w:space="0" w:color="auto"/>
            <w:bottom w:val="none" w:sz="0" w:space="0" w:color="auto"/>
            <w:right w:val="none" w:sz="0" w:space="0" w:color="auto"/>
          </w:divBdr>
        </w:div>
        <w:div w:id="195237699">
          <w:marLeft w:val="0"/>
          <w:marRight w:val="0"/>
          <w:marTop w:val="0"/>
          <w:marBottom w:val="0"/>
          <w:divBdr>
            <w:top w:val="none" w:sz="0" w:space="0" w:color="auto"/>
            <w:left w:val="none" w:sz="0" w:space="0" w:color="auto"/>
            <w:bottom w:val="none" w:sz="0" w:space="0" w:color="auto"/>
            <w:right w:val="none" w:sz="0" w:space="0" w:color="auto"/>
          </w:divBdr>
        </w:div>
      </w:divsChild>
    </w:div>
    <w:div w:id="2049447570">
      <w:bodyDiv w:val="1"/>
      <w:marLeft w:val="0"/>
      <w:marRight w:val="0"/>
      <w:marTop w:val="0"/>
      <w:marBottom w:val="0"/>
      <w:divBdr>
        <w:top w:val="none" w:sz="0" w:space="0" w:color="auto"/>
        <w:left w:val="none" w:sz="0" w:space="0" w:color="auto"/>
        <w:bottom w:val="none" w:sz="0" w:space="0" w:color="auto"/>
        <w:right w:val="none" w:sz="0" w:space="0" w:color="auto"/>
      </w:divBdr>
    </w:div>
    <w:div w:id="2051564695">
      <w:bodyDiv w:val="1"/>
      <w:marLeft w:val="0"/>
      <w:marRight w:val="0"/>
      <w:marTop w:val="0"/>
      <w:marBottom w:val="0"/>
      <w:divBdr>
        <w:top w:val="none" w:sz="0" w:space="0" w:color="auto"/>
        <w:left w:val="none" w:sz="0" w:space="0" w:color="auto"/>
        <w:bottom w:val="none" w:sz="0" w:space="0" w:color="auto"/>
        <w:right w:val="none" w:sz="0" w:space="0" w:color="auto"/>
      </w:divBdr>
    </w:div>
    <w:div w:id="2052417518">
      <w:bodyDiv w:val="1"/>
      <w:marLeft w:val="0"/>
      <w:marRight w:val="0"/>
      <w:marTop w:val="0"/>
      <w:marBottom w:val="0"/>
      <w:divBdr>
        <w:top w:val="none" w:sz="0" w:space="0" w:color="auto"/>
        <w:left w:val="none" w:sz="0" w:space="0" w:color="auto"/>
        <w:bottom w:val="none" w:sz="0" w:space="0" w:color="auto"/>
        <w:right w:val="none" w:sz="0" w:space="0" w:color="auto"/>
      </w:divBdr>
    </w:div>
    <w:div w:id="2052419224">
      <w:bodyDiv w:val="1"/>
      <w:marLeft w:val="0"/>
      <w:marRight w:val="0"/>
      <w:marTop w:val="0"/>
      <w:marBottom w:val="0"/>
      <w:divBdr>
        <w:top w:val="none" w:sz="0" w:space="0" w:color="auto"/>
        <w:left w:val="none" w:sz="0" w:space="0" w:color="auto"/>
        <w:bottom w:val="none" w:sz="0" w:space="0" w:color="auto"/>
        <w:right w:val="none" w:sz="0" w:space="0" w:color="auto"/>
      </w:divBdr>
      <w:divsChild>
        <w:div w:id="1912889806">
          <w:marLeft w:val="0"/>
          <w:marRight w:val="0"/>
          <w:marTop w:val="0"/>
          <w:marBottom w:val="0"/>
          <w:divBdr>
            <w:top w:val="none" w:sz="0" w:space="0" w:color="auto"/>
            <w:left w:val="none" w:sz="0" w:space="0" w:color="auto"/>
            <w:bottom w:val="none" w:sz="0" w:space="0" w:color="auto"/>
            <w:right w:val="none" w:sz="0" w:space="0" w:color="auto"/>
          </w:divBdr>
        </w:div>
        <w:div w:id="1394236923">
          <w:marLeft w:val="0"/>
          <w:marRight w:val="0"/>
          <w:marTop w:val="0"/>
          <w:marBottom w:val="0"/>
          <w:divBdr>
            <w:top w:val="none" w:sz="0" w:space="0" w:color="auto"/>
            <w:left w:val="none" w:sz="0" w:space="0" w:color="auto"/>
            <w:bottom w:val="none" w:sz="0" w:space="0" w:color="auto"/>
            <w:right w:val="none" w:sz="0" w:space="0" w:color="auto"/>
          </w:divBdr>
        </w:div>
        <w:div w:id="51200134">
          <w:marLeft w:val="0"/>
          <w:marRight w:val="0"/>
          <w:marTop w:val="0"/>
          <w:marBottom w:val="0"/>
          <w:divBdr>
            <w:top w:val="none" w:sz="0" w:space="0" w:color="auto"/>
            <w:left w:val="none" w:sz="0" w:space="0" w:color="auto"/>
            <w:bottom w:val="none" w:sz="0" w:space="0" w:color="auto"/>
            <w:right w:val="none" w:sz="0" w:space="0" w:color="auto"/>
          </w:divBdr>
        </w:div>
      </w:divsChild>
    </w:div>
    <w:div w:id="2082831605">
      <w:bodyDiv w:val="1"/>
      <w:marLeft w:val="0"/>
      <w:marRight w:val="0"/>
      <w:marTop w:val="0"/>
      <w:marBottom w:val="0"/>
      <w:divBdr>
        <w:top w:val="none" w:sz="0" w:space="0" w:color="auto"/>
        <w:left w:val="none" w:sz="0" w:space="0" w:color="auto"/>
        <w:bottom w:val="none" w:sz="0" w:space="0" w:color="auto"/>
        <w:right w:val="none" w:sz="0" w:space="0" w:color="auto"/>
      </w:divBdr>
    </w:div>
    <w:div w:id="2101370524">
      <w:bodyDiv w:val="1"/>
      <w:marLeft w:val="0"/>
      <w:marRight w:val="0"/>
      <w:marTop w:val="0"/>
      <w:marBottom w:val="0"/>
      <w:divBdr>
        <w:top w:val="none" w:sz="0" w:space="0" w:color="auto"/>
        <w:left w:val="none" w:sz="0" w:space="0" w:color="auto"/>
        <w:bottom w:val="none" w:sz="0" w:space="0" w:color="auto"/>
        <w:right w:val="none" w:sz="0" w:space="0" w:color="auto"/>
      </w:divBdr>
    </w:div>
    <w:div w:id="2104177296">
      <w:bodyDiv w:val="1"/>
      <w:marLeft w:val="0"/>
      <w:marRight w:val="0"/>
      <w:marTop w:val="0"/>
      <w:marBottom w:val="0"/>
      <w:divBdr>
        <w:top w:val="none" w:sz="0" w:space="0" w:color="auto"/>
        <w:left w:val="none" w:sz="0" w:space="0" w:color="auto"/>
        <w:bottom w:val="none" w:sz="0" w:space="0" w:color="auto"/>
        <w:right w:val="none" w:sz="0" w:space="0" w:color="auto"/>
      </w:divBdr>
    </w:div>
    <w:div w:id="211467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gi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www.sdftraining.co.za/wp-content/uploads/2014/04/sdf-levy-distribution.jpg"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73</Pages>
  <Words>14627</Words>
  <Characters>83380</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2018-06-27T14:37:00Z</dcterms:created>
  <dcterms:modified xsi:type="dcterms:W3CDTF">2018-06-28T14:39:00Z</dcterms:modified>
</cp:coreProperties>
</file>