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F950D1" w14:textId="77777777" w:rsidR="00134A8E" w:rsidRPr="00252A5F" w:rsidRDefault="00622E97" w:rsidP="00252A5F">
      <w:pPr>
        <w:spacing w:line="360" w:lineRule="auto"/>
        <w:jc w:val="center"/>
        <w:rPr>
          <w:rFonts w:asciiTheme="majorHAnsi" w:hAnsiTheme="majorHAnsi" w:cstheme="majorHAnsi"/>
          <w:b/>
          <w:sz w:val="24"/>
          <w:szCs w:val="24"/>
        </w:rPr>
      </w:pPr>
      <w:r w:rsidRPr="00252A5F">
        <w:rPr>
          <w:rFonts w:asciiTheme="majorHAnsi" w:hAnsiTheme="majorHAnsi" w:cstheme="majorHAnsi"/>
          <w:b/>
          <w:sz w:val="24"/>
          <w:szCs w:val="24"/>
        </w:rPr>
        <w:t>LEARNING AND DEVELOPMENT MANAGEMENT FUNCTIONS</w:t>
      </w:r>
    </w:p>
    <w:p w14:paraId="039E6235" w14:textId="68DADA54" w:rsidR="00882096" w:rsidRPr="00252A5F" w:rsidRDefault="00276BBE" w:rsidP="00252A5F">
      <w:pPr>
        <w:spacing w:line="360" w:lineRule="auto"/>
        <w:jc w:val="center"/>
        <w:rPr>
          <w:rFonts w:asciiTheme="majorHAnsi" w:hAnsiTheme="majorHAnsi" w:cstheme="majorHAnsi"/>
          <w:b/>
          <w:sz w:val="24"/>
          <w:szCs w:val="24"/>
        </w:rPr>
      </w:pPr>
      <w:r w:rsidRPr="00252A5F">
        <w:rPr>
          <w:rFonts w:asciiTheme="majorHAnsi" w:hAnsiTheme="majorHAnsi" w:cstheme="majorHAnsi"/>
          <w:b/>
          <w:sz w:val="24"/>
          <w:szCs w:val="24"/>
        </w:rPr>
        <w:t>LEARNER WORKBOOK</w:t>
      </w:r>
    </w:p>
    <w:p w14:paraId="6E2A3D87" w14:textId="77777777" w:rsidR="002773C7" w:rsidRPr="00252A5F" w:rsidRDefault="002773C7" w:rsidP="00252A5F">
      <w:pPr>
        <w:spacing w:line="360" w:lineRule="auto"/>
        <w:rPr>
          <w:rFonts w:asciiTheme="majorHAnsi" w:hAnsiTheme="majorHAnsi" w:cstheme="majorHAnsi"/>
          <w:sz w:val="24"/>
          <w:szCs w:val="24"/>
        </w:rPr>
      </w:pPr>
    </w:p>
    <w:p w14:paraId="65875FAC" w14:textId="77777777" w:rsidR="002773C7" w:rsidRPr="00252A5F" w:rsidRDefault="002773C7" w:rsidP="00252A5F">
      <w:pPr>
        <w:spacing w:line="360" w:lineRule="auto"/>
        <w:rPr>
          <w:rFonts w:asciiTheme="majorHAnsi" w:hAnsiTheme="majorHAnsi" w:cstheme="majorHAnsi"/>
          <w:sz w:val="24"/>
          <w:szCs w:val="24"/>
        </w:rPr>
      </w:pPr>
    </w:p>
    <w:p w14:paraId="156E3E9A" w14:textId="77777777" w:rsidR="002773C7" w:rsidRPr="00252A5F" w:rsidRDefault="002773C7" w:rsidP="00252A5F">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252A5F" w14:paraId="7ED7CE06" w14:textId="77777777" w:rsidTr="00144453">
        <w:tc>
          <w:tcPr>
            <w:tcW w:w="1286" w:type="pct"/>
            <w:shd w:val="clear" w:color="auto" w:fill="C6D9F1"/>
          </w:tcPr>
          <w:p w14:paraId="416449C0" w14:textId="77777777" w:rsidR="002773C7" w:rsidRPr="00252A5F" w:rsidRDefault="002773C7" w:rsidP="00252A5F">
            <w:pPr>
              <w:spacing w:after="0" w:line="360" w:lineRule="auto"/>
              <w:jc w:val="both"/>
              <w:rPr>
                <w:rFonts w:asciiTheme="majorHAnsi" w:eastAsia="Times New Roman" w:hAnsiTheme="majorHAnsi" w:cstheme="majorHAnsi"/>
                <w:b/>
                <w:sz w:val="24"/>
                <w:szCs w:val="24"/>
              </w:rPr>
            </w:pPr>
            <w:bookmarkStart w:id="0" w:name="_Hlk504378400"/>
            <w:r w:rsidRPr="00252A5F">
              <w:rPr>
                <w:rFonts w:asciiTheme="majorHAnsi" w:eastAsia="Times New Roman" w:hAnsiTheme="majorHAnsi" w:cstheme="majorHAnsi"/>
                <w:b/>
                <w:sz w:val="24"/>
                <w:szCs w:val="24"/>
              </w:rPr>
              <w:t>Module #</w:t>
            </w:r>
          </w:p>
        </w:tc>
        <w:tc>
          <w:tcPr>
            <w:tcW w:w="3714" w:type="pct"/>
          </w:tcPr>
          <w:p w14:paraId="3F6E203E" w14:textId="77777777" w:rsidR="002773C7" w:rsidRPr="00252A5F" w:rsidRDefault="00622E97" w:rsidP="00252A5F">
            <w:pPr>
              <w:spacing w:after="0" w:line="360" w:lineRule="auto"/>
              <w:jc w:val="both"/>
              <w:rPr>
                <w:rFonts w:asciiTheme="majorHAnsi" w:eastAsia="Times New Roman" w:hAnsiTheme="majorHAnsi" w:cstheme="majorHAnsi"/>
                <w:sz w:val="24"/>
                <w:szCs w:val="24"/>
              </w:rPr>
            </w:pPr>
            <w:r w:rsidRPr="00252A5F">
              <w:rPr>
                <w:rFonts w:asciiTheme="majorHAnsi" w:eastAsia="Times New Roman" w:hAnsiTheme="majorHAnsi" w:cstheme="majorHAnsi"/>
                <w:sz w:val="24"/>
                <w:szCs w:val="24"/>
              </w:rPr>
              <w:t>242401001-KM-02</w:t>
            </w:r>
          </w:p>
        </w:tc>
      </w:tr>
      <w:tr w:rsidR="002773C7" w:rsidRPr="00252A5F" w14:paraId="3FEB0372" w14:textId="77777777" w:rsidTr="00144453">
        <w:tc>
          <w:tcPr>
            <w:tcW w:w="1286" w:type="pct"/>
            <w:shd w:val="clear" w:color="auto" w:fill="C6D9F1"/>
          </w:tcPr>
          <w:p w14:paraId="3807C4C6" w14:textId="77777777" w:rsidR="002773C7" w:rsidRPr="00252A5F" w:rsidRDefault="002773C7" w:rsidP="00252A5F">
            <w:pPr>
              <w:spacing w:after="0" w:line="360" w:lineRule="auto"/>
              <w:jc w:val="both"/>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NQF Level</w:t>
            </w:r>
          </w:p>
        </w:tc>
        <w:tc>
          <w:tcPr>
            <w:tcW w:w="3714" w:type="pct"/>
          </w:tcPr>
          <w:p w14:paraId="1D14BEDE" w14:textId="77777777" w:rsidR="002773C7" w:rsidRPr="00252A5F" w:rsidRDefault="00622E97" w:rsidP="00252A5F">
            <w:pPr>
              <w:spacing w:after="0" w:line="360" w:lineRule="auto"/>
              <w:jc w:val="both"/>
              <w:rPr>
                <w:rFonts w:asciiTheme="majorHAnsi" w:eastAsia="Times New Roman" w:hAnsiTheme="majorHAnsi" w:cstheme="majorHAnsi"/>
                <w:sz w:val="24"/>
                <w:szCs w:val="24"/>
              </w:rPr>
            </w:pPr>
            <w:r w:rsidRPr="00252A5F">
              <w:rPr>
                <w:rFonts w:asciiTheme="majorHAnsi" w:eastAsia="Times New Roman" w:hAnsiTheme="majorHAnsi" w:cstheme="majorHAnsi"/>
                <w:sz w:val="24"/>
                <w:szCs w:val="24"/>
              </w:rPr>
              <w:t>5</w:t>
            </w:r>
          </w:p>
        </w:tc>
      </w:tr>
      <w:tr w:rsidR="002773C7" w:rsidRPr="00252A5F" w14:paraId="0AD770A0" w14:textId="77777777" w:rsidTr="00144453">
        <w:tc>
          <w:tcPr>
            <w:tcW w:w="1286" w:type="pct"/>
            <w:shd w:val="clear" w:color="auto" w:fill="C6D9F1"/>
          </w:tcPr>
          <w:p w14:paraId="35EFFA1E" w14:textId="77777777" w:rsidR="002773C7" w:rsidRPr="00252A5F" w:rsidRDefault="002773C7" w:rsidP="00252A5F">
            <w:pPr>
              <w:spacing w:after="0" w:line="360" w:lineRule="auto"/>
              <w:jc w:val="both"/>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Notional hours</w:t>
            </w:r>
          </w:p>
        </w:tc>
        <w:tc>
          <w:tcPr>
            <w:tcW w:w="3714" w:type="pct"/>
          </w:tcPr>
          <w:p w14:paraId="525B123C" w14:textId="77777777" w:rsidR="002773C7" w:rsidRPr="00252A5F" w:rsidRDefault="00622E97" w:rsidP="00252A5F">
            <w:pPr>
              <w:spacing w:after="0" w:line="360" w:lineRule="auto"/>
              <w:jc w:val="both"/>
              <w:rPr>
                <w:rFonts w:asciiTheme="majorHAnsi" w:eastAsia="Times New Roman" w:hAnsiTheme="majorHAnsi" w:cstheme="majorHAnsi"/>
                <w:sz w:val="24"/>
                <w:szCs w:val="24"/>
              </w:rPr>
            </w:pPr>
            <w:r w:rsidRPr="00252A5F">
              <w:rPr>
                <w:rFonts w:asciiTheme="majorHAnsi" w:eastAsia="Times New Roman" w:hAnsiTheme="majorHAnsi" w:cstheme="majorHAnsi"/>
                <w:sz w:val="24"/>
                <w:szCs w:val="24"/>
              </w:rPr>
              <w:t>80</w:t>
            </w:r>
          </w:p>
        </w:tc>
      </w:tr>
      <w:tr w:rsidR="002773C7" w:rsidRPr="00252A5F" w14:paraId="01A12457" w14:textId="77777777" w:rsidTr="00144453">
        <w:tc>
          <w:tcPr>
            <w:tcW w:w="1286" w:type="pct"/>
            <w:shd w:val="clear" w:color="auto" w:fill="C6D9F1"/>
          </w:tcPr>
          <w:p w14:paraId="06086206" w14:textId="77777777" w:rsidR="002773C7" w:rsidRPr="00252A5F" w:rsidRDefault="002773C7" w:rsidP="00252A5F">
            <w:pPr>
              <w:spacing w:after="0" w:line="360" w:lineRule="auto"/>
              <w:jc w:val="both"/>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Credit(s)</w:t>
            </w:r>
          </w:p>
        </w:tc>
        <w:tc>
          <w:tcPr>
            <w:tcW w:w="3714" w:type="pct"/>
          </w:tcPr>
          <w:p w14:paraId="0AA546FE" w14:textId="77777777" w:rsidR="002773C7" w:rsidRPr="00252A5F" w:rsidRDefault="00622E97" w:rsidP="00252A5F">
            <w:pPr>
              <w:spacing w:after="0" w:line="360" w:lineRule="auto"/>
              <w:jc w:val="both"/>
              <w:rPr>
                <w:rFonts w:asciiTheme="majorHAnsi" w:eastAsia="Times New Roman" w:hAnsiTheme="majorHAnsi" w:cstheme="majorHAnsi"/>
                <w:sz w:val="24"/>
                <w:szCs w:val="24"/>
              </w:rPr>
            </w:pPr>
            <w:r w:rsidRPr="00252A5F">
              <w:rPr>
                <w:rFonts w:asciiTheme="majorHAnsi" w:eastAsia="Times New Roman" w:hAnsiTheme="majorHAnsi" w:cstheme="majorHAnsi"/>
                <w:sz w:val="24"/>
                <w:szCs w:val="24"/>
              </w:rPr>
              <w:t>8</w:t>
            </w:r>
          </w:p>
        </w:tc>
      </w:tr>
      <w:tr w:rsidR="002773C7" w:rsidRPr="00252A5F" w14:paraId="4734D195" w14:textId="77777777" w:rsidTr="00144453">
        <w:tc>
          <w:tcPr>
            <w:tcW w:w="1286" w:type="pct"/>
            <w:shd w:val="clear" w:color="auto" w:fill="C6D9F1"/>
          </w:tcPr>
          <w:p w14:paraId="1DFBDB93" w14:textId="77777777" w:rsidR="002773C7" w:rsidRPr="00252A5F" w:rsidRDefault="002773C7" w:rsidP="00252A5F">
            <w:pPr>
              <w:spacing w:after="0" w:line="360" w:lineRule="auto"/>
              <w:jc w:val="both"/>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Development</w:t>
            </w:r>
          </w:p>
          <w:p w14:paraId="62235232" w14:textId="77777777" w:rsidR="002773C7" w:rsidRPr="00252A5F" w:rsidRDefault="002773C7" w:rsidP="00252A5F">
            <w:pPr>
              <w:spacing w:after="0" w:line="360" w:lineRule="auto"/>
              <w:jc w:val="both"/>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Quality Partner</w:t>
            </w:r>
          </w:p>
        </w:tc>
        <w:tc>
          <w:tcPr>
            <w:tcW w:w="3714" w:type="pct"/>
          </w:tcPr>
          <w:p w14:paraId="00152B90" w14:textId="77777777" w:rsidR="002773C7" w:rsidRPr="00252A5F" w:rsidRDefault="000B659D" w:rsidP="00252A5F">
            <w:pPr>
              <w:spacing w:after="0" w:line="360" w:lineRule="auto"/>
              <w:jc w:val="both"/>
              <w:rPr>
                <w:rFonts w:asciiTheme="majorHAnsi" w:eastAsia="Times New Roman" w:hAnsiTheme="majorHAnsi" w:cstheme="majorHAnsi"/>
                <w:sz w:val="24"/>
                <w:szCs w:val="24"/>
              </w:rPr>
            </w:pPr>
            <w:r w:rsidRPr="00252A5F">
              <w:rPr>
                <w:rFonts w:asciiTheme="majorHAnsi" w:eastAsia="Times New Roman" w:hAnsiTheme="majorHAnsi" w:cstheme="majorHAnsi"/>
                <w:sz w:val="24"/>
                <w:szCs w:val="24"/>
              </w:rPr>
              <w:t>ETDP SETA</w:t>
            </w:r>
          </w:p>
        </w:tc>
      </w:tr>
      <w:tr w:rsidR="002773C7" w:rsidRPr="00252A5F" w14:paraId="1BB00CA1" w14:textId="77777777" w:rsidTr="00144453">
        <w:tc>
          <w:tcPr>
            <w:tcW w:w="1286" w:type="pct"/>
            <w:shd w:val="clear" w:color="auto" w:fill="C6D9F1"/>
          </w:tcPr>
          <w:p w14:paraId="505929A8" w14:textId="77777777" w:rsidR="002773C7" w:rsidRPr="00252A5F" w:rsidRDefault="002773C7" w:rsidP="00252A5F">
            <w:pPr>
              <w:spacing w:after="0" w:line="360" w:lineRule="auto"/>
              <w:jc w:val="both"/>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 xml:space="preserve">Occupation or </w:t>
            </w:r>
            <w:r w:rsidR="00134A8E" w:rsidRPr="00252A5F">
              <w:rPr>
                <w:rFonts w:asciiTheme="majorHAnsi" w:eastAsia="Times New Roman" w:hAnsiTheme="majorHAnsi" w:cstheme="majorHAnsi"/>
                <w:b/>
                <w:sz w:val="24"/>
                <w:szCs w:val="24"/>
              </w:rPr>
              <w:t>Specialization</w:t>
            </w:r>
          </w:p>
        </w:tc>
        <w:tc>
          <w:tcPr>
            <w:tcW w:w="3714" w:type="pct"/>
          </w:tcPr>
          <w:p w14:paraId="079FE20F" w14:textId="77777777" w:rsidR="002773C7" w:rsidRPr="00252A5F" w:rsidRDefault="000B659D" w:rsidP="00252A5F">
            <w:pPr>
              <w:spacing w:after="0" w:line="360" w:lineRule="auto"/>
              <w:jc w:val="both"/>
              <w:rPr>
                <w:rFonts w:asciiTheme="majorHAnsi" w:eastAsia="Times New Roman" w:hAnsiTheme="majorHAnsi" w:cstheme="majorHAnsi"/>
                <w:sz w:val="24"/>
                <w:szCs w:val="24"/>
              </w:rPr>
            </w:pPr>
            <w:r w:rsidRPr="00252A5F">
              <w:rPr>
                <w:rFonts w:asciiTheme="majorHAnsi" w:eastAsia="Times New Roman" w:hAnsiTheme="majorHAnsi" w:cstheme="majorHAnsi"/>
                <w:sz w:val="24"/>
                <w:szCs w:val="24"/>
              </w:rPr>
              <w:t>242401001;Learning and Development Practitioner</w:t>
            </w:r>
          </w:p>
        </w:tc>
      </w:tr>
      <w:tr w:rsidR="002773C7" w:rsidRPr="00252A5F" w14:paraId="20DC636C" w14:textId="77777777" w:rsidTr="00144453">
        <w:tc>
          <w:tcPr>
            <w:tcW w:w="1286" w:type="pct"/>
            <w:shd w:val="clear" w:color="auto" w:fill="C6D9F1"/>
          </w:tcPr>
          <w:p w14:paraId="4BE13249" w14:textId="77777777" w:rsidR="002773C7" w:rsidRPr="00252A5F" w:rsidRDefault="002773C7" w:rsidP="00252A5F">
            <w:pPr>
              <w:spacing w:after="0" w:line="360" w:lineRule="auto"/>
              <w:jc w:val="both"/>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 xml:space="preserve">Associated Occupation </w:t>
            </w:r>
          </w:p>
        </w:tc>
        <w:tc>
          <w:tcPr>
            <w:tcW w:w="3714" w:type="pct"/>
          </w:tcPr>
          <w:p w14:paraId="19530465" w14:textId="77777777" w:rsidR="002773C7" w:rsidRPr="00252A5F" w:rsidRDefault="000B659D" w:rsidP="00252A5F">
            <w:pPr>
              <w:spacing w:after="0" w:line="360" w:lineRule="auto"/>
              <w:jc w:val="both"/>
              <w:rPr>
                <w:rFonts w:asciiTheme="majorHAnsi" w:eastAsia="Times New Roman" w:hAnsiTheme="majorHAnsi" w:cstheme="majorHAnsi"/>
                <w:sz w:val="24"/>
                <w:szCs w:val="24"/>
              </w:rPr>
            </w:pPr>
            <w:r w:rsidRPr="00252A5F">
              <w:rPr>
                <w:rFonts w:asciiTheme="majorHAnsi" w:eastAsia="Times New Roman" w:hAnsiTheme="majorHAnsi" w:cstheme="majorHAnsi"/>
                <w:sz w:val="24"/>
                <w:szCs w:val="24"/>
              </w:rPr>
              <w:t>242401001;Learning and Development Practitioner</w:t>
            </w:r>
          </w:p>
        </w:tc>
      </w:tr>
      <w:bookmarkEnd w:id="0"/>
    </w:tbl>
    <w:p w14:paraId="41DED9B6" w14:textId="77777777" w:rsidR="002773C7" w:rsidRPr="00252A5F" w:rsidRDefault="002773C7" w:rsidP="00252A5F">
      <w:pPr>
        <w:spacing w:line="360" w:lineRule="auto"/>
        <w:rPr>
          <w:rFonts w:asciiTheme="majorHAnsi" w:hAnsiTheme="majorHAnsi" w:cstheme="majorHAnsi"/>
          <w:sz w:val="24"/>
          <w:szCs w:val="24"/>
        </w:rPr>
      </w:pPr>
    </w:p>
    <w:p w14:paraId="1D52ECCB" w14:textId="77777777" w:rsidR="002773C7" w:rsidRPr="00252A5F" w:rsidRDefault="002773C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252A5F" w14:paraId="329C4649"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152DAC7" w14:textId="77777777" w:rsidR="002773C7" w:rsidRPr="00252A5F" w:rsidRDefault="002773C7" w:rsidP="00252A5F">
            <w:pPr>
              <w:spacing w:after="0" w:line="360" w:lineRule="auto"/>
              <w:rPr>
                <w:rFonts w:asciiTheme="majorHAnsi" w:eastAsia="Times New Roman" w:hAnsiTheme="majorHAnsi" w:cstheme="majorHAnsi"/>
                <w:b/>
                <w:bCs/>
                <w:color w:val="000000"/>
                <w:sz w:val="24"/>
                <w:szCs w:val="24"/>
                <w:lang w:val="en-GB"/>
              </w:rPr>
            </w:pPr>
            <w:bookmarkStart w:id="1" w:name="_Hlk503954940"/>
            <w:r w:rsidRPr="00252A5F">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329FAC28" w14:textId="77777777" w:rsidR="002773C7" w:rsidRPr="00252A5F" w:rsidRDefault="002773C7" w:rsidP="00252A5F">
            <w:pPr>
              <w:spacing w:after="0" w:line="360" w:lineRule="auto"/>
              <w:rPr>
                <w:rFonts w:asciiTheme="majorHAnsi" w:eastAsia="Times New Roman" w:hAnsiTheme="majorHAnsi" w:cstheme="majorHAnsi"/>
                <w:color w:val="000000"/>
                <w:sz w:val="24"/>
                <w:szCs w:val="24"/>
                <w:lang w:val="en-GB"/>
              </w:rPr>
            </w:pPr>
          </w:p>
        </w:tc>
      </w:tr>
      <w:tr w:rsidR="002773C7" w:rsidRPr="00252A5F" w14:paraId="07673357"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0412A80" w14:textId="77777777" w:rsidR="002773C7" w:rsidRPr="00252A5F" w:rsidRDefault="002773C7" w:rsidP="00252A5F">
            <w:pPr>
              <w:spacing w:after="0" w:line="360" w:lineRule="auto"/>
              <w:rPr>
                <w:rFonts w:asciiTheme="majorHAnsi" w:eastAsia="Times New Roman" w:hAnsiTheme="majorHAnsi" w:cstheme="majorHAnsi"/>
                <w:b/>
                <w:bCs/>
                <w:color w:val="000000"/>
                <w:sz w:val="24"/>
                <w:szCs w:val="24"/>
                <w:lang w:val="en-GB"/>
              </w:rPr>
            </w:pPr>
            <w:r w:rsidRPr="00252A5F">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4F082B05" w14:textId="77777777" w:rsidR="002773C7" w:rsidRPr="00252A5F" w:rsidRDefault="002773C7" w:rsidP="00252A5F">
            <w:pPr>
              <w:spacing w:after="0" w:line="360" w:lineRule="auto"/>
              <w:rPr>
                <w:rFonts w:asciiTheme="majorHAnsi" w:eastAsia="Times New Roman" w:hAnsiTheme="majorHAnsi" w:cstheme="majorHAnsi"/>
                <w:color w:val="000000"/>
                <w:sz w:val="24"/>
                <w:szCs w:val="24"/>
                <w:lang w:val="en-GB"/>
              </w:rPr>
            </w:pPr>
          </w:p>
        </w:tc>
      </w:tr>
      <w:tr w:rsidR="002773C7" w:rsidRPr="00252A5F" w14:paraId="47C2587C"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D293FE3" w14:textId="77777777" w:rsidR="002773C7" w:rsidRPr="00252A5F" w:rsidRDefault="002773C7" w:rsidP="00252A5F">
            <w:pPr>
              <w:spacing w:after="0" w:line="360" w:lineRule="auto"/>
              <w:rPr>
                <w:rFonts w:asciiTheme="majorHAnsi" w:eastAsia="Times New Roman" w:hAnsiTheme="majorHAnsi" w:cstheme="majorHAnsi"/>
                <w:b/>
                <w:bCs/>
                <w:color w:val="000000"/>
                <w:sz w:val="24"/>
                <w:szCs w:val="24"/>
                <w:lang w:val="en-GB"/>
              </w:rPr>
            </w:pPr>
            <w:r w:rsidRPr="00252A5F">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5284B28B" w14:textId="77777777" w:rsidR="002773C7" w:rsidRPr="00252A5F" w:rsidRDefault="002773C7" w:rsidP="00252A5F">
            <w:pPr>
              <w:spacing w:after="0" w:line="360" w:lineRule="auto"/>
              <w:rPr>
                <w:rFonts w:asciiTheme="majorHAnsi" w:eastAsia="Times New Roman" w:hAnsiTheme="majorHAnsi" w:cstheme="majorHAnsi"/>
                <w:color w:val="000000"/>
                <w:sz w:val="24"/>
                <w:szCs w:val="24"/>
                <w:lang w:val="en-GB"/>
              </w:rPr>
            </w:pPr>
          </w:p>
        </w:tc>
      </w:tr>
      <w:tr w:rsidR="002773C7" w:rsidRPr="00252A5F" w14:paraId="6F76C5AF"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5C96CA9" w14:textId="77777777" w:rsidR="002773C7" w:rsidRPr="00252A5F" w:rsidRDefault="002773C7" w:rsidP="00252A5F">
            <w:pPr>
              <w:spacing w:after="0" w:line="360" w:lineRule="auto"/>
              <w:rPr>
                <w:rFonts w:asciiTheme="majorHAnsi" w:eastAsia="Times New Roman" w:hAnsiTheme="majorHAnsi" w:cstheme="majorHAnsi"/>
                <w:b/>
                <w:bCs/>
                <w:color w:val="000000"/>
                <w:sz w:val="24"/>
                <w:szCs w:val="24"/>
                <w:lang w:val="en-GB"/>
              </w:rPr>
            </w:pPr>
            <w:r w:rsidRPr="00252A5F">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1B5A3A2E" w14:textId="77777777" w:rsidR="002773C7" w:rsidRPr="00252A5F" w:rsidRDefault="002773C7" w:rsidP="00252A5F">
            <w:pPr>
              <w:spacing w:after="0" w:line="360" w:lineRule="auto"/>
              <w:rPr>
                <w:rFonts w:asciiTheme="majorHAnsi" w:eastAsia="Times New Roman" w:hAnsiTheme="majorHAnsi" w:cstheme="majorHAnsi"/>
                <w:color w:val="000000"/>
                <w:sz w:val="24"/>
                <w:szCs w:val="24"/>
                <w:lang w:val="en-GB"/>
              </w:rPr>
            </w:pPr>
          </w:p>
        </w:tc>
      </w:tr>
      <w:tr w:rsidR="002773C7" w:rsidRPr="00252A5F" w14:paraId="786DE8D2"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A8AB5A6" w14:textId="77777777" w:rsidR="002773C7" w:rsidRPr="00252A5F" w:rsidRDefault="002773C7" w:rsidP="00252A5F">
            <w:pPr>
              <w:spacing w:after="0" w:line="360" w:lineRule="auto"/>
              <w:rPr>
                <w:rFonts w:asciiTheme="majorHAnsi" w:eastAsia="Times New Roman" w:hAnsiTheme="majorHAnsi" w:cstheme="majorHAnsi"/>
                <w:b/>
                <w:bCs/>
                <w:color w:val="000000"/>
                <w:sz w:val="24"/>
                <w:szCs w:val="24"/>
                <w:lang w:val="en-GB"/>
              </w:rPr>
            </w:pPr>
            <w:r w:rsidRPr="00252A5F">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76676A82" w14:textId="77777777" w:rsidR="002773C7" w:rsidRPr="00252A5F" w:rsidRDefault="002773C7" w:rsidP="00252A5F">
            <w:pPr>
              <w:spacing w:after="0" w:line="360" w:lineRule="auto"/>
              <w:rPr>
                <w:rFonts w:asciiTheme="majorHAnsi" w:eastAsia="Times New Roman" w:hAnsiTheme="majorHAnsi" w:cstheme="majorHAnsi"/>
                <w:color w:val="000000"/>
                <w:sz w:val="24"/>
                <w:szCs w:val="24"/>
                <w:lang w:val="en-GB"/>
              </w:rPr>
            </w:pPr>
          </w:p>
        </w:tc>
      </w:tr>
      <w:tr w:rsidR="002773C7" w:rsidRPr="00252A5F" w14:paraId="1D03D6DC"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B89BA33" w14:textId="77777777" w:rsidR="002773C7" w:rsidRPr="00252A5F" w:rsidRDefault="002773C7" w:rsidP="00252A5F">
            <w:pPr>
              <w:spacing w:after="0" w:line="360" w:lineRule="auto"/>
              <w:rPr>
                <w:rFonts w:asciiTheme="majorHAnsi" w:eastAsia="Times New Roman" w:hAnsiTheme="majorHAnsi" w:cstheme="majorHAnsi"/>
                <w:b/>
                <w:bCs/>
                <w:color w:val="000000"/>
                <w:sz w:val="24"/>
                <w:szCs w:val="24"/>
                <w:lang w:val="en-GB"/>
              </w:rPr>
            </w:pPr>
            <w:r w:rsidRPr="00252A5F">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5DB8FE62" w14:textId="77777777" w:rsidR="002773C7" w:rsidRPr="00252A5F" w:rsidRDefault="002773C7" w:rsidP="00252A5F">
            <w:pPr>
              <w:spacing w:after="0" w:line="360" w:lineRule="auto"/>
              <w:rPr>
                <w:rFonts w:asciiTheme="majorHAnsi" w:eastAsia="Times New Roman" w:hAnsiTheme="majorHAnsi" w:cstheme="majorHAnsi"/>
                <w:color w:val="000000"/>
                <w:sz w:val="24"/>
                <w:szCs w:val="24"/>
                <w:lang w:val="en-GB"/>
              </w:rPr>
            </w:pPr>
          </w:p>
        </w:tc>
      </w:tr>
      <w:tr w:rsidR="002773C7" w:rsidRPr="00252A5F" w14:paraId="6DF694E1"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75686EC" w14:textId="77777777" w:rsidR="002773C7" w:rsidRPr="00252A5F" w:rsidRDefault="002773C7" w:rsidP="00252A5F">
            <w:pPr>
              <w:spacing w:after="0" w:line="360" w:lineRule="auto"/>
              <w:rPr>
                <w:rFonts w:asciiTheme="majorHAnsi" w:eastAsia="Times New Roman" w:hAnsiTheme="majorHAnsi" w:cstheme="majorHAnsi"/>
                <w:b/>
                <w:bCs/>
                <w:color w:val="000000"/>
                <w:sz w:val="24"/>
                <w:szCs w:val="24"/>
                <w:lang w:val="en-GB"/>
              </w:rPr>
            </w:pPr>
            <w:r w:rsidRPr="00252A5F">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0D82CCC7" w14:textId="77777777" w:rsidR="002773C7" w:rsidRPr="00252A5F" w:rsidRDefault="002773C7" w:rsidP="00252A5F">
            <w:pPr>
              <w:spacing w:after="0" w:line="360" w:lineRule="auto"/>
              <w:rPr>
                <w:rFonts w:asciiTheme="majorHAnsi" w:eastAsia="Times New Roman" w:hAnsiTheme="majorHAnsi" w:cstheme="majorHAnsi"/>
                <w:color w:val="000000"/>
                <w:sz w:val="24"/>
                <w:szCs w:val="24"/>
                <w:lang w:val="en-GB"/>
              </w:rPr>
            </w:pPr>
          </w:p>
        </w:tc>
      </w:tr>
      <w:bookmarkEnd w:id="1"/>
    </w:tbl>
    <w:p w14:paraId="27BA6A7C" w14:textId="77777777" w:rsidR="002773C7" w:rsidRPr="00252A5F" w:rsidRDefault="002773C7" w:rsidP="00252A5F">
      <w:pPr>
        <w:spacing w:line="360" w:lineRule="auto"/>
        <w:rPr>
          <w:rFonts w:asciiTheme="majorHAnsi" w:hAnsiTheme="majorHAnsi" w:cstheme="majorHAnsi"/>
          <w:sz w:val="24"/>
          <w:szCs w:val="24"/>
        </w:rPr>
      </w:pPr>
    </w:p>
    <w:p w14:paraId="3593DC82" w14:textId="77777777" w:rsidR="002773C7" w:rsidRPr="00252A5F" w:rsidRDefault="002773C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br w:type="page"/>
      </w:r>
    </w:p>
    <w:p w14:paraId="047F2951" w14:textId="77777777" w:rsidR="002773C7" w:rsidRPr="00252A5F" w:rsidRDefault="002773C7" w:rsidP="00252A5F">
      <w:pPr>
        <w:shd w:val="clear" w:color="auto" w:fill="9CC2E5" w:themeFill="accent1" w:themeFillTint="99"/>
        <w:spacing w:after="0"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lastRenderedPageBreak/>
        <w:t>Note to the learner</w:t>
      </w:r>
    </w:p>
    <w:p w14:paraId="1D60C3D9" w14:textId="77777777" w:rsidR="002773C7" w:rsidRPr="00252A5F" w:rsidRDefault="002773C7" w:rsidP="00252A5F">
      <w:pPr>
        <w:tabs>
          <w:tab w:val="left" w:pos="5387"/>
        </w:tabs>
        <w:spacing w:after="0" w:line="360" w:lineRule="auto"/>
        <w:rPr>
          <w:rFonts w:asciiTheme="majorHAnsi" w:eastAsia="Times New Roman" w:hAnsiTheme="majorHAnsi" w:cstheme="majorHAnsi"/>
          <w:color w:val="FF0000"/>
          <w:sz w:val="24"/>
          <w:szCs w:val="24"/>
        </w:rPr>
      </w:pPr>
      <w:r w:rsidRPr="00252A5F">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244610E2" w14:textId="77777777" w:rsidR="002773C7" w:rsidRPr="00252A5F" w:rsidRDefault="004B4B82" w:rsidP="00252A5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Purpose</w:t>
      </w:r>
    </w:p>
    <w:p w14:paraId="2F0278A8" w14:textId="77777777" w:rsidR="002773C7" w:rsidRPr="00252A5F" w:rsidRDefault="00622E97" w:rsidP="00252A5F">
      <w:pPr>
        <w:tabs>
          <w:tab w:val="left" w:pos="5387"/>
        </w:tabs>
        <w:spacing w:after="0" w:line="360" w:lineRule="auto"/>
        <w:rPr>
          <w:rFonts w:asciiTheme="majorHAnsi" w:eastAsia="Times New Roman" w:hAnsiTheme="majorHAnsi" w:cstheme="majorHAnsi"/>
          <w:b/>
          <w:sz w:val="24"/>
          <w:szCs w:val="24"/>
        </w:rPr>
      </w:pPr>
      <w:r w:rsidRPr="00252A5F">
        <w:rPr>
          <w:rFonts w:asciiTheme="majorHAnsi" w:hAnsiTheme="majorHAnsi" w:cstheme="majorHAnsi"/>
          <w:sz w:val="24"/>
          <w:szCs w:val="24"/>
        </w:rPr>
        <w:t>The main focus of the learning in this knowledge module is to build an understanding of concepts required to manage learning and development.</w:t>
      </w:r>
    </w:p>
    <w:p w14:paraId="0CDB949C" w14:textId="77777777" w:rsidR="00622E97" w:rsidRPr="00252A5F" w:rsidRDefault="002773C7" w:rsidP="00252A5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Topic elements to be covered include</w:t>
      </w:r>
    </w:p>
    <w:p w14:paraId="5EE0D466" w14:textId="77777777" w:rsidR="00622E97" w:rsidRPr="00252A5F" w:rsidRDefault="00622E97" w:rsidP="00252A5F">
      <w:pPr>
        <w:pStyle w:val="Default"/>
        <w:numPr>
          <w:ilvl w:val="0"/>
          <w:numId w:val="1"/>
        </w:numPr>
        <w:spacing w:after="260" w:line="360" w:lineRule="auto"/>
        <w:rPr>
          <w:rFonts w:asciiTheme="majorHAnsi" w:hAnsiTheme="majorHAnsi" w:cstheme="majorHAnsi"/>
        </w:rPr>
      </w:pPr>
      <w:r w:rsidRPr="00252A5F">
        <w:rPr>
          <w:rFonts w:asciiTheme="majorHAnsi" w:hAnsiTheme="majorHAnsi" w:cstheme="majorHAnsi"/>
        </w:rPr>
        <w:t xml:space="preserve">KM-02-KT01: Learning and development management concepts (15%) </w:t>
      </w:r>
    </w:p>
    <w:p w14:paraId="724141F1" w14:textId="77777777" w:rsidR="00622E97" w:rsidRPr="00252A5F" w:rsidRDefault="00622E97" w:rsidP="00252A5F">
      <w:pPr>
        <w:pStyle w:val="Default"/>
        <w:numPr>
          <w:ilvl w:val="0"/>
          <w:numId w:val="1"/>
        </w:numPr>
        <w:spacing w:after="260" w:line="360" w:lineRule="auto"/>
        <w:rPr>
          <w:rFonts w:asciiTheme="majorHAnsi" w:hAnsiTheme="majorHAnsi" w:cstheme="majorHAnsi"/>
        </w:rPr>
      </w:pPr>
      <w:r w:rsidRPr="00252A5F">
        <w:rPr>
          <w:rFonts w:asciiTheme="majorHAnsi" w:hAnsiTheme="majorHAnsi" w:cstheme="majorHAnsi"/>
        </w:rPr>
        <w:t xml:space="preserve">KM-02-KT02: Learning and development intervention planning and co-ordination (20%) </w:t>
      </w:r>
    </w:p>
    <w:p w14:paraId="4C8BA22D" w14:textId="77777777" w:rsidR="00622E97" w:rsidRPr="00252A5F" w:rsidRDefault="00622E97" w:rsidP="00252A5F">
      <w:pPr>
        <w:pStyle w:val="Default"/>
        <w:numPr>
          <w:ilvl w:val="0"/>
          <w:numId w:val="1"/>
        </w:numPr>
        <w:spacing w:after="260" w:line="360" w:lineRule="auto"/>
        <w:rPr>
          <w:rFonts w:asciiTheme="majorHAnsi" w:hAnsiTheme="majorHAnsi" w:cstheme="majorHAnsi"/>
        </w:rPr>
      </w:pPr>
      <w:r w:rsidRPr="00252A5F">
        <w:rPr>
          <w:rFonts w:asciiTheme="majorHAnsi" w:hAnsiTheme="majorHAnsi" w:cstheme="majorHAnsi"/>
        </w:rPr>
        <w:t xml:space="preserve">KM-02-KT03: Learning and development quality management concepts (30%) </w:t>
      </w:r>
    </w:p>
    <w:p w14:paraId="23D97A48" w14:textId="77777777" w:rsidR="00622E97" w:rsidRPr="00252A5F" w:rsidRDefault="00622E97" w:rsidP="00252A5F">
      <w:pPr>
        <w:pStyle w:val="Default"/>
        <w:numPr>
          <w:ilvl w:val="0"/>
          <w:numId w:val="1"/>
        </w:numPr>
        <w:spacing w:after="260" w:line="360" w:lineRule="auto"/>
        <w:rPr>
          <w:rFonts w:asciiTheme="majorHAnsi" w:hAnsiTheme="majorHAnsi" w:cstheme="majorHAnsi"/>
        </w:rPr>
      </w:pPr>
      <w:r w:rsidRPr="00252A5F">
        <w:rPr>
          <w:rFonts w:asciiTheme="majorHAnsi" w:hAnsiTheme="majorHAnsi" w:cstheme="majorHAnsi"/>
        </w:rPr>
        <w:t xml:space="preserve">KM-02-KT04: Learning and development procurement concepts and practices (10%) </w:t>
      </w:r>
    </w:p>
    <w:p w14:paraId="6934DF24" w14:textId="77777777" w:rsidR="00622E97" w:rsidRPr="00252A5F" w:rsidRDefault="00622E97" w:rsidP="00252A5F">
      <w:pPr>
        <w:pStyle w:val="Default"/>
        <w:numPr>
          <w:ilvl w:val="0"/>
          <w:numId w:val="1"/>
        </w:numPr>
        <w:spacing w:after="260" w:line="360" w:lineRule="auto"/>
        <w:rPr>
          <w:rFonts w:asciiTheme="majorHAnsi" w:hAnsiTheme="majorHAnsi" w:cstheme="majorHAnsi"/>
        </w:rPr>
      </w:pPr>
      <w:r w:rsidRPr="00252A5F">
        <w:rPr>
          <w:rFonts w:asciiTheme="majorHAnsi" w:hAnsiTheme="majorHAnsi" w:cstheme="majorHAnsi"/>
        </w:rPr>
        <w:t xml:space="preserve">KM-02-KT05: Communication and reporting within Learning and Development Management (15%) </w:t>
      </w:r>
    </w:p>
    <w:p w14:paraId="2C6150C1" w14:textId="77777777" w:rsidR="002773C7" w:rsidRPr="00252A5F" w:rsidRDefault="00622E97" w:rsidP="00252A5F">
      <w:pPr>
        <w:pStyle w:val="Default"/>
        <w:numPr>
          <w:ilvl w:val="0"/>
          <w:numId w:val="1"/>
        </w:numPr>
        <w:spacing w:line="360" w:lineRule="auto"/>
        <w:rPr>
          <w:rFonts w:asciiTheme="majorHAnsi" w:hAnsiTheme="majorHAnsi" w:cstheme="majorHAnsi"/>
        </w:rPr>
      </w:pPr>
      <w:r w:rsidRPr="00252A5F">
        <w:rPr>
          <w:rFonts w:asciiTheme="majorHAnsi" w:hAnsiTheme="majorHAnsi" w:cstheme="majorHAnsi"/>
        </w:rPr>
        <w:t xml:space="preserve">KM-02-KT06: Learning and development ethics (10%) </w:t>
      </w:r>
    </w:p>
    <w:p w14:paraId="2C63CC70" w14:textId="77777777" w:rsidR="004E171F" w:rsidRPr="00252A5F" w:rsidRDefault="002773C7" w:rsidP="00252A5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Exemptions</w:t>
      </w:r>
    </w:p>
    <w:p w14:paraId="0BA6B3BE" w14:textId="77777777" w:rsidR="002773C7" w:rsidRPr="00252A5F" w:rsidRDefault="004E171F" w:rsidP="00252A5F">
      <w:pPr>
        <w:pStyle w:val="Default"/>
        <w:spacing w:line="360" w:lineRule="auto"/>
        <w:rPr>
          <w:rFonts w:asciiTheme="majorHAnsi" w:hAnsiTheme="majorHAnsi" w:cstheme="majorHAnsi"/>
        </w:rPr>
      </w:pPr>
      <w:r w:rsidRPr="00252A5F">
        <w:rPr>
          <w:rFonts w:asciiTheme="majorHAnsi" w:hAnsiTheme="majorHAnsi" w:cstheme="majorHAnsi"/>
        </w:rPr>
        <w:t xml:space="preserve">No exemptions are currently recognised for any of the listed knowledge modules. An RPL approach is recommended for all listed knowledge modules </w:t>
      </w:r>
    </w:p>
    <w:p w14:paraId="154A2557" w14:textId="77777777" w:rsidR="002773C7" w:rsidRPr="00252A5F" w:rsidRDefault="004B4B82" w:rsidP="00252A5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Entry Requirements</w:t>
      </w:r>
    </w:p>
    <w:p w14:paraId="58873F9D" w14:textId="77777777" w:rsidR="002773C7" w:rsidRPr="00252A5F" w:rsidRDefault="000B659D" w:rsidP="00252A5F">
      <w:pPr>
        <w:tabs>
          <w:tab w:val="left" w:pos="5387"/>
        </w:tabs>
        <w:spacing w:after="0" w:line="360" w:lineRule="auto"/>
        <w:rPr>
          <w:rFonts w:asciiTheme="majorHAnsi" w:eastAsia="Times New Roman" w:hAnsiTheme="majorHAnsi" w:cstheme="majorHAnsi"/>
          <w:sz w:val="24"/>
          <w:szCs w:val="24"/>
        </w:rPr>
      </w:pPr>
      <w:r w:rsidRPr="00252A5F">
        <w:rPr>
          <w:rFonts w:asciiTheme="majorHAnsi" w:eastAsia="Times New Roman" w:hAnsiTheme="majorHAnsi" w:cstheme="majorHAnsi"/>
          <w:sz w:val="24"/>
          <w:szCs w:val="24"/>
        </w:rPr>
        <w:t>NQF level 4 with Communication</w:t>
      </w:r>
    </w:p>
    <w:p w14:paraId="57A04F0A" w14:textId="77777777" w:rsidR="002773C7" w:rsidRPr="00252A5F" w:rsidRDefault="002773C7" w:rsidP="00252A5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Provider Accreditation Requirements for the Knowledge Module</w:t>
      </w:r>
    </w:p>
    <w:p w14:paraId="3C0506C7" w14:textId="77777777" w:rsidR="004E171F" w:rsidRPr="00252A5F" w:rsidRDefault="002773C7" w:rsidP="00252A5F">
      <w:pPr>
        <w:tabs>
          <w:tab w:val="left" w:pos="5387"/>
        </w:tabs>
        <w:spacing w:after="0"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Physical Requirements</w:t>
      </w:r>
    </w:p>
    <w:p w14:paraId="27E1D976" w14:textId="77777777" w:rsidR="004E171F" w:rsidRPr="00252A5F" w:rsidRDefault="004E171F" w:rsidP="00252A5F">
      <w:pPr>
        <w:pStyle w:val="Default"/>
        <w:numPr>
          <w:ilvl w:val="0"/>
          <w:numId w:val="8"/>
        </w:numPr>
        <w:spacing w:after="260" w:line="360" w:lineRule="auto"/>
        <w:rPr>
          <w:rFonts w:asciiTheme="majorHAnsi" w:hAnsiTheme="majorHAnsi" w:cstheme="majorHAnsi"/>
        </w:rPr>
      </w:pPr>
      <w:r w:rsidRPr="00252A5F">
        <w:rPr>
          <w:rFonts w:asciiTheme="majorHAnsi" w:hAnsiTheme="majorHAnsi" w:cstheme="majorHAnsi"/>
        </w:rPr>
        <w:t xml:space="preserve">Learning and development resources aligned to the scope and content of the module </w:t>
      </w:r>
    </w:p>
    <w:p w14:paraId="1E603D31" w14:textId="77777777" w:rsidR="004E171F" w:rsidRPr="00252A5F" w:rsidRDefault="004E171F" w:rsidP="00252A5F">
      <w:pPr>
        <w:pStyle w:val="Default"/>
        <w:numPr>
          <w:ilvl w:val="0"/>
          <w:numId w:val="8"/>
        </w:numPr>
        <w:spacing w:line="360" w:lineRule="auto"/>
        <w:rPr>
          <w:rFonts w:asciiTheme="majorHAnsi" w:hAnsiTheme="majorHAnsi" w:cstheme="majorHAnsi"/>
        </w:rPr>
      </w:pPr>
      <w:r w:rsidRPr="00252A5F">
        <w:rPr>
          <w:rFonts w:asciiTheme="majorHAnsi" w:hAnsiTheme="majorHAnsi" w:cstheme="majorHAnsi"/>
        </w:rPr>
        <w:t xml:space="preserve">Learner assessment resources (database, tools, records) </w:t>
      </w:r>
    </w:p>
    <w:p w14:paraId="6D18328D"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54583C70"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p w14:paraId="58138035"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p w14:paraId="7F2A6431" w14:textId="77777777" w:rsidR="004E171F" w:rsidRPr="00252A5F" w:rsidRDefault="002773C7" w:rsidP="00252A5F">
      <w:pPr>
        <w:tabs>
          <w:tab w:val="left" w:pos="5387"/>
        </w:tabs>
        <w:spacing w:after="0"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Human Resource Requirements:</w:t>
      </w:r>
    </w:p>
    <w:p w14:paraId="18529E12" w14:textId="77777777" w:rsidR="004E171F" w:rsidRPr="00252A5F" w:rsidRDefault="004E171F" w:rsidP="00252A5F">
      <w:pPr>
        <w:pStyle w:val="Default"/>
        <w:numPr>
          <w:ilvl w:val="0"/>
          <w:numId w:val="9"/>
        </w:numPr>
        <w:spacing w:after="258" w:line="360" w:lineRule="auto"/>
        <w:rPr>
          <w:rFonts w:asciiTheme="majorHAnsi" w:hAnsiTheme="majorHAnsi" w:cstheme="majorHAnsi"/>
        </w:rPr>
      </w:pPr>
      <w:r w:rsidRPr="00252A5F">
        <w:rPr>
          <w:rFonts w:asciiTheme="majorHAnsi" w:hAnsiTheme="majorHAnsi" w:cstheme="majorHAnsi"/>
        </w:rPr>
        <w:t xml:space="preserve">Access to facilitators of learning with subject matter expertise as evident from professional designations, or experiential competence or prior qualifications </w:t>
      </w:r>
    </w:p>
    <w:p w14:paraId="3486CC2A" w14:textId="77777777" w:rsidR="002773C7" w:rsidRPr="00252A5F" w:rsidRDefault="004E171F" w:rsidP="00252A5F">
      <w:pPr>
        <w:pStyle w:val="Default"/>
        <w:numPr>
          <w:ilvl w:val="0"/>
          <w:numId w:val="9"/>
        </w:numPr>
        <w:spacing w:line="360" w:lineRule="auto"/>
        <w:rPr>
          <w:rFonts w:asciiTheme="majorHAnsi" w:hAnsiTheme="majorHAnsi" w:cstheme="majorHAnsi"/>
        </w:rPr>
      </w:pPr>
      <w:r w:rsidRPr="00252A5F">
        <w:rPr>
          <w:rFonts w:asciiTheme="majorHAnsi" w:hAnsiTheme="majorHAnsi" w:cstheme="majorHAnsi"/>
        </w:rPr>
        <w:t xml:space="preserve">Access to assessment expertise in terms of subject matter related prior learning, experience and credibility </w:t>
      </w:r>
    </w:p>
    <w:p w14:paraId="325346DE"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Legal Requirements</w:t>
      </w:r>
    </w:p>
    <w:p w14:paraId="3FD283CC" w14:textId="77777777" w:rsidR="004B4B82" w:rsidRPr="00252A5F" w:rsidRDefault="004E171F" w:rsidP="00252A5F">
      <w:pPr>
        <w:pStyle w:val="Default"/>
        <w:numPr>
          <w:ilvl w:val="0"/>
          <w:numId w:val="10"/>
        </w:numPr>
        <w:spacing w:line="360" w:lineRule="auto"/>
        <w:rPr>
          <w:rFonts w:asciiTheme="majorHAnsi" w:hAnsiTheme="majorHAnsi" w:cstheme="majorHAnsi"/>
        </w:rPr>
      </w:pPr>
      <w:r w:rsidRPr="00252A5F">
        <w:rPr>
          <w:rFonts w:asciiTheme="majorHAnsi" w:hAnsiTheme="majorHAnsi" w:cstheme="majorHAnsi"/>
        </w:rPr>
        <w:t xml:space="preserve">Access to facilities that comply with occupational health and safety standards where contact learning or assessment sessions are delivered </w:t>
      </w:r>
    </w:p>
    <w:p w14:paraId="0A16F816" w14:textId="77777777" w:rsidR="004B4B82" w:rsidRPr="00252A5F" w:rsidRDefault="004B4B82" w:rsidP="00252A5F">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Venue, Date and Time:</w:t>
      </w:r>
    </w:p>
    <w:p w14:paraId="2E3828B4" w14:textId="77777777" w:rsidR="004B4B82" w:rsidRPr="00252A5F" w:rsidRDefault="004B4B82" w:rsidP="00252A5F">
      <w:pPr>
        <w:spacing w:after="0" w:line="360" w:lineRule="auto"/>
        <w:rPr>
          <w:rFonts w:asciiTheme="majorHAnsi" w:eastAsia="Times New Roman" w:hAnsiTheme="majorHAnsi" w:cstheme="majorHAnsi"/>
          <w:sz w:val="24"/>
          <w:szCs w:val="24"/>
        </w:rPr>
      </w:pPr>
      <w:r w:rsidRPr="00252A5F">
        <w:rPr>
          <w:rFonts w:asciiTheme="majorHAnsi" w:eastAsia="Times New Roman" w:hAnsiTheme="majorHAnsi" w:cstheme="majorHAnsi"/>
          <w:sz w:val="24"/>
          <w:szCs w:val="24"/>
        </w:rPr>
        <w:t>Consult your facilitator should there be any changes to the venue, date and/or time.</w:t>
      </w:r>
    </w:p>
    <w:p w14:paraId="3B7E4A85" w14:textId="77777777" w:rsidR="002773C7" w:rsidRPr="00252A5F" w:rsidRDefault="004B4B82" w:rsidP="00252A5F">
      <w:pPr>
        <w:tabs>
          <w:tab w:val="left" w:pos="5387"/>
        </w:tabs>
        <w:spacing w:after="0"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sz w:val="24"/>
          <w:szCs w:val="24"/>
        </w:rPr>
        <w:t xml:space="preserve">  Refer to your timetable</w:t>
      </w:r>
    </w:p>
    <w:p w14:paraId="76FDB4F1" w14:textId="77777777" w:rsidR="002773C7" w:rsidRPr="00252A5F" w:rsidRDefault="00134A8E" w:rsidP="00252A5F">
      <w:pPr>
        <w:shd w:val="clear" w:color="auto" w:fill="9CC2E5" w:themeFill="accent1" w:themeFillTint="99"/>
        <w:spacing w:after="0"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Assessments</w:t>
      </w:r>
    </w:p>
    <w:p w14:paraId="7E137F94" w14:textId="77777777" w:rsidR="00134A8E" w:rsidRPr="00252A5F" w:rsidRDefault="00134A8E" w:rsidP="00252A5F">
      <w:pPr>
        <w:spacing w:after="0" w:line="360" w:lineRule="auto"/>
        <w:jc w:val="both"/>
        <w:rPr>
          <w:rFonts w:asciiTheme="majorHAnsi" w:eastAsia="Times New Roman" w:hAnsiTheme="majorHAnsi" w:cstheme="majorHAnsi"/>
          <w:sz w:val="24"/>
          <w:szCs w:val="24"/>
        </w:rPr>
      </w:pPr>
      <w:r w:rsidRPr="00252A5F">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D123EAF" w14:textId="77777777" w:rsidR="00134A8E" w:rsidRPr="00252A5F" w:rsidRDefault="00134A8E" w:rsidP="00252A5F">
      <w:pPr>
        <w:spacing w:after="0" w:line="360" w:lineRule="auto"/>
        <w:jc w:val="both"/>
        <w:rPr>
          <w:rFonts w:asciiTheme="majorHAnsi" w:eastAsia="Times New Roman" w:hAnsiTheme="majorHAnsi" w:cstheme="majorHAnsi"/>
          <w:sz w:val="24"/>
          <w:szCs w:val="24"/>
        </w:rPr>
      </w:pPr>
    </w:p>
    <w:p w14:paraId="4FFBAB65" w14:textId="77777777" w:rsidR="00134A8E" w:rsidRPr="00252A5F" w:rsidRDefault="00134A8E" w:rsidP="00252A5F">
      <w:pPr>
        <w:spacing w:after="0" w:line="360" w:lineRule="auto"/>
        <w:jc w:val="both"/>
        <w:rPr>
          <w:rFonts w:asciiTheme="majorHAnsi" w:eastAsia="Times New Roman" w:hAnsiTheme="majorHAnsi" w:cstheme="majorHAnsi"/>
          <w:sz w:val="24"/>
          <w:szCs w:val="24"/>
        </w:rPr>
      </w:pPr>
      <w:r w:rsidRPr="00252A5F">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4EB2A25" w14:textId="77777777" w:rsidR="00134A8E" w:rsidRPr="00252A5F" w:rsidRDefault="00134A8E" w:rsidP="00252A5F">
      <w:pPr>
        <w:spacing w:after="0" w:line="360" w:lineRule="auto"/>
        <w:jc w:val="both"/>
        <w:rPr>
          <w:rFonts w:asciiTheme="majorHAnsi" w:eastAsia="Times New Roman" w:hAnsiTheme="majorHAnsi" w:cstheme="majorHAnsi"/>
          <w:sz w:val="24"/>
          <w:szCs w:val="24"/>
        </w:rPr>
      </w:pPr>
    </w:p>
    <w:p w14:paraId="4CBC88DC" w14:textId="77777777" w:rsidR="00134A8E" w:rsidRPr="00252A5F" w:rsidRDefault="00134A8E" w:rsidP="00252A5F">
      <w:pPr>
        <w:spacing w:after="0" w:line="360" w:lineRule="auto"/>
        <w:jc w:val="both"/>
        <w:rPr>
          <w:rFonts w:asciiTheme="majorHAnsi" w:eastAsia="Times New Roman" w:hAnsiTheme="majorHAnsi" w:cstheme="majorHAnsi"/>
          <w:sz w:val="24"/>
          <w:szCs w:val="24"/>
        </w:rPr>
      </w:pPr>
      <w:r w:rsidRPr="00252A5F">
        <w:rPr>
          <w:rFonts w:asciiTheme="majorHAnsi" w:eastAsia="Times New Roman" w:hAnsiTheme="majorHAnsi" w:cstheme="majorHAnsi"/>
          <w:sz w:val="24"/>
          <w:szCs w:val="24"/>
        </w:rPr>
        <w:t>Listen carefully to the instructions of the facilitator and do the given activities in the time given to you.</w:t>
      </w:r>
    </w:p>
    <w:p w14:paraId="77DB3B55"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252A5F" w14:paraId="5134F395"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30801CCC" w14:textId="77777777" w:rsidR="00134A8E" w:rsidRPr="00252A5F" w:rsidRDefault="00134A8E" w:rsidP="00252A5F">
            <w:pPr>
              <w:spacing w:after="0" w:line="360" w:lineRule="auto"/>
              <w:rPr>
                <w:rFonts w:asciiTheme="majorHAnsi" w:eastAsia="Calibri" w:hAnsiTheme="majorHAnsi" w:cstheme="majorHAnsi"/>
                <w:b/>
                <w:sz w:val="24"/>
                <w:szCs w:val="24"/>
              </w:rPr>
            </w:pPr>
          </w:p>
          <w:p w14:paraId="3DDD8DC2"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Times New Roman" w:hAnsiTheme="majorHAnsi" w:cstheme="majorHAnsi"/>
                <w:noProof/>
                <w:sz w:val="24"/>
                <w:szCs w:val="24"/>
              </w:rPr>
              <w:drawing>
                <wp:anchor distT="0" distB="0" distL="114300" distR="114300" simplePos="0" relativeHeight="251659264" behindDoc="0" locked="0" layoutInCell="1" allowOverlap="1" wp14:anchorId="2FC460E0" wp14:editId="1BC53377">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942889" w14:textId="77777777" w:rsidR="00134A8E" w:rsidRPr="00252A5F" w:rsidRDefault="00134A8E" w:rsidP="00252A5F">
            <w:pPr>
              <w:spacing w:after="0" w:line="360" w:lineRule="auto"/>
              <w:rPr>
                <w:rFonts w:asciiTheme="majorHAnsi" w:eastAsia="Calibri" w:hAnsiTheme="majorHAnsi" w:cstheme="majorHAnsi"/>
                <w:b/>
                <w:sz w:val="24"/>
                <w:szCs w:val="24"/>
              </w:rPr>
            </w:pPr>
          </w:p>
          <w:p w14:paraId="09E4008A" w14:textId="77777777" w:rsidR="00134A8E" w:rsidRPr="00252A5F" w:rsidRDefault="00134A8E" w:rsidP="00252A5F">
            <w:pPr>
              <w:spacing w:after="0" w:line="360" w:lineRule="auto"/>
              <w:rPr>
                <w:rFonts w:asciiTheme="majorHAnsi" w:eastAsia="Calibri" w:hAnsiTheme="majorHAnsi" w:cstheme="majorHAnsi"/>
                <w:b/>
                <w:sz w:val="24"/>
                <w:szCs w:val="24"/>
              </w:rPr>
            </w:pPr>
          </w:p>
          <w:p w14:paraId="0AF56FD9"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4D096C7"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Calibri" w:hAnsiTheme="majorHAnsi" w:cstheme="majorHAnsi"/>
                <w:b/>
                <w:sz w:val="24"/>
                <w:szCs w:val="24"/>
              </w:rPr>
              <w:t>This icon means that other books are available for further information on a particular topic/subject.</w:t>
            </w:r>
          </w:p>
        </w:tc>
      </w:tr>
      <w:tr w:rsidR="00134A8E" w:rsidRPr="00252A5F" w14:paraId="7C8DCDB2"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77718A2B" w14:textId="77777777" w:rsidR="00134A8E" w:rsidRPr="00252A5F" w:rsidRDefault="00134A8E" w:rsidP="00252A5F">
            <w:pPr>
              <w:spacing w:after="0" w:line="360" w:lineRule="auto"/>
              <w:rPr>
                <w:rFonts w:asciiTheme="majorHAnsi" w:eastAsia="Calibri" w:hAnsiTheme="majorHAnsi" w:cstheme="majorHAnsi"/>
                <w:noProof/>
                <w:sz w:val="24"/>
                <w:szCs w:val="24"/>
              </w:rPr>
            </w:pPr>
            <w:r w:rsidRPr="00252A5F">
              <w:rPr>
                <w:rFonts w:asciiTheme="majorHAnsi" w:eastAsia="Times New Roman" w:hAnsiTheme="majorHAnsi" w:cstheme="majorHAnsi"/>
                <w:noProof/>
                <w:sz w:val="24"/>
                <w:szCs w:val="24"/>
              </w:rPr>
              <w:drawing>
                <wp:anchor distT="0" distB="0" distL="114300" distR="114300" simplePos="0" relativeHeight="251660288" behindDoc="0" locked="0" layoutInCell="1" allowOverlap="1" wp14:anchorId="775417A5" wp14:editId="701C16B7">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CE9B2A" w14:textId="77777777" w:rsidR="00134A8E" w:rsidRPr="00252A5F" w:rsidRDefault="00134A8E" w:rsidP="00252A5F">
            <w:pPr>
              <w:spacing w:after="0" w:line="360" w:lineRule="auto"/>
              <w:rPr>
                <w:rFonts w:asciiTheme="majorHAnsi" w:eastAsia="Calibri" w:hAnsiTheme="majorHAnsi" w:cstheme="majorHAnsi"/>
                <w:b/>
                <w:noProof/>
                <w:sz w:val="24"/>
                <w:szCs w:val="24"/>
              </w:rPr>
            </w:pPr>
            <w:r w:rsidRPr="00252A5F">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6238AB9"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Calibri" w:hAnsiTheme="majorHAnsi" w:cstheme="majorHAnsi"/>
                <w:b/>
                <w:sz w:val="24"/>
                <w:szCs w:val="24"/>
              </w:rPr>
              <w:t>This icon refers to any examples, handouts, checklists, etc…</w:t>
            </w:r>
          </w:p>
        </w:tc>
      </w:tr>
      <w:tr w:rsidR="00134A8E" w:rsidRPr="00252A5F" w14:paraId="4C4B4EF8"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6719147B"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Times New Roman" w:hAnsiTheme="majorHAnsi" w:cstheme="majorHAnsi"/>
                <w:noProof/>
                <w:sz w:val="24"/>
                <w:szCs w:val="24"/>
              </w:rPr>
              <w:drawing>
                <wp:anchor distT="0" distB="0" distL="114300" distR="114300" simplePos="0" relativeHeight="251661312" behindDoc="0" locked="0" layoutInCell="1" allowOverlap="1" wp14:anchorId="00A05B67" wp14:editId="22DF27B5">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33A566" w14:textId="77777777" w:rsidR="00134A8E" w:rsidRPr="00252A5F" w:rsidRDefault="00134A8E" w:rsidP="00252A5F">
            <w:pPr>
              <w:spacing w:after="0" w:line="360" w:lineRule="auto"/>
              <w:rPr>
                <w:rFonts w:asciiTheme="majorHAnsi" w:eastAsia="Calibri" w:hAnsiTheme="majorHAnsi" w:cstheme="majorHAnsi"/>
                <w:b/>
                <w:sz w:val="24"/>
                <w:szCs w:val="24"/>
              </w:rPr>
            </w:pPr>
          </w:p>
          <w:p w14:paraId="005D176B" w14:textId="77777777" w:rsidR="00134A8E" w:rsidRPr="00252A5F" w:rsidRDefault="00134A8E" w:rsidP="00252A5F">
            <w:pPr>
              <w:spacing w:after="0" w:line="360" w:lineRule="auto"/>
              <w:rPr>
                <w:rFonts w:asciiTheme="majorHAnsi" w:eastAsia="Calibri" w:hAnsiTheme="majorHAnsi" w:cstheme="majorHAnsi"/>
                <w:b/>
                <w:sz w:val="24"/>
                <w:szCs w:val="24"/>
              </w:rPr>
            </w:pPr>
          </w:p>
          <w:p w14:paraId="0E5823CA"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661AD89"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252A5F" w14:paraId="30067730"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00216939" w14:textId="77777777" w:rsidR="00134A8E" w:rsidRPr="00252A5F" w:rsidRDefault="00134A8E" w:rsidP="00252A5F">
            <w:pPr>
              <w:spacing w:after="0" w:line="360" w:lineRule="auto"/>
              <w:rPr>
                <w:rFonts w:asciiTheme="majorHAnsi" w:eastAsia="Calibri" w:hAnsiTheme="majorHAnsi" w:cstheme="majorHAnsi"/>
                <w:noProof/>
                <w:sz w:val="24"/>
                <w:szCs w:val="24"/>
              </w:rPr>
            </w:pPr>
          </w:p>
          <w:p w14:paraId="1CCE5D1E"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Times New Roman" w:hAnsiTheme="majorHAnsi" w:cstheme="majorHAnsi"/>
                <w:noProof/>
                <w:sz w:val="24"/>
                <w:szCs w:val="24"/>
              </w:rPr>
              <w:drawing>
                <wp:anchor distT="0" distB="0" distL="114300" distR="114300" simplePos="0" relativeHeight="251662336" behindDoc="0" locked="0" layoutInCell="1" allowOverlap="1" wp14:anchorId="66030173" wp14:editId="1C5B950C">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D6FE39" w14:textId="77777777" w:rsidR="00134A8E" w:rsidRPr="00252A5F" w:rsidRDefault="00134A8E" w:rsidP="00252A5F">
            <w:pPr>
              <w:spacing w:after="0" w:line="360" w:lineRule="auto"/>
              <w:rPr>
                <w:rFonts w:asciiTheme="majorHAnsi" w:eastAsia="Calibri" w:hAnsiTheme="majorHAnsi" w:cstheme="majorHAnsi"/>
                <w:b/>
                <w:sz w:val="24"/>
                <w:szCs w:val="24"/>
              </w:rPr>
            </w:pPr>
          </w:p>
          <w:p w14:paraId="59E3AD04" w14:textId="77777777" w:rsidR="00134A8E" w:rsidRPr="00252A5F" w:rsidRDefault="00134A8E" w:rsidP="00252A5F">
            <w:pPr>
              <w:spacing w:after="0" w:line="360" w:lineRule="auto"/>
              <w:rPr>
                <w:rFonts w:asciiTheme="majorHAnsi" w:eastAsia="Calibri" w:hAnsiTheme="majorHAnsi" w:cstheme="majorHAnsi"/>
                <w:sz w:val="24"/>
                <w:szCs w:val="24"/>
              </w:rPr>
            </w:pPr>
            <w:r w:rsidRPr="00252A5F">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E716A44"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252A5F" w14:paraId="76094C04"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03174708" w14:textId="77777777" w:rsidR="00134A8E" w:rsidRPr="00252A5F" w:rsidRDefault="00134A8E" w:rsidP="00252A5F">
            <w:pPr>
              <w:spacing w:after="0" w:line="360" w:lineRule="auto"/>
              <w:rPr>
                <w:rFonts w:asciiTheme="majorHAnsi" w:eastAsia="Calibri" w:hAnsiTheme="majorHAnsi" w:cstheme="majorHAnsi"/>
                <w:noProof/>
                <w:sz w:val="24"/>
                <w:szCs w:val="24"/>
              </w:rPr>
            </w:pPr>
            <w:r w:rsidRPr="00252A5F">
              <w:rPr>
                <w:rFonts w:asciiTheme="majorHAnsi" w:eastAsia="Times New Roman" w:hAnsiTheme="majorHAnsi" w:cstheme="majorHAnsi"/>
                <w:noProof/>
                <w:sz w:val="24"/>
                <w:szCs w:val="24"/>
              </w:rPr>
              <w:drawing>
                <wp:anchor distT="0" distB="0" distL="114300" distR="114300" simplePos="0" relativeHeight="251663360" behindDoc="0" locked="0" layoutInCell="1" allowOverlap="1" wp14:anchorId="0071BDB0" wp14:editId="2686B1A0">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0CA22C" w14:textId="77777777" w:rsidR="00134A8E" w:rsidRPr="00252A5F" w:rsidRDefault="00134A8E" w:rsidP="00252A5F">
            <w:pPr>
              <w:spacing w:after="0" w:line="360" w:lineRule="auto"/>
              <w:rPr>
                <w:rFonts w:asciiTheme="majorHAnsi" w:eastAsia="Calibri" w:hAnsiTheme="majorHAnsi" w:cstheme="majorHAnsi"/>
                <w:sz w:val="24"/>
                <w:szCs w:val="24"/>
              </w:rPr>
            </w:pPr>
            <w:r w:rsidRPr="00252A5F">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2B64888"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Calibri" w:hAnsiTheme="majorHAnsi" w:cstheme="majorHAnsi"/>
                <w:b/>
                <w:sz w:val="24"/>
                <w:szCs w:val="24"/>
              </w:rPr>
              <w:t>This icon represents any exercise to be completed on a specific topic at home by you or in a group.</w:t>
            </w:r>
          </w:p>
        </w:tc>
      </w:tr>
      <w:tr w:rsidR="00134A8E" w:rsidRPr="00252A5F" w14:paraId="3FDA5C69"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5DB621A6"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Times New Roman" w:hAnsiTheme="majorHAnsi" w:cstheme="majorHAnsi"/>
                <w:noProof/>
                <w:sz w:val="24"/>
                <w:szCs w:val="24"/>
              </w:rPr>
              <w:drawing>
                <wp:anchor distT="0" distB="0" distL="114300" distR="114300" simplePos="0" relativeHeight="251664384" behindDoc="0" locked="0" layoutInCell="1" allowOverlap="1" wp14:anchorId="185912CE" wp14:editId="2C333959">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35C23C" w14:textId="77777777" w:rsidR="00134A8E" w:rsidRPr="00252A5F" w:rsidRDefault="00134A8E" w:rsidP="00252A5F">
            <w:pPr>
              <w:spacing w:after="0" w:line="360" w:lineRule="auto"/>
              <w:rPr>
                <w:rFonts w:asciiTheme="majorHAnsi" w:eastAsia="Calibri" w:hAnsiTheme="majorHAnsi" w:cstheme="majorHAnsi"/>
                <w:b/>
                <w:sz w:val="24"/>
                <w:szCs w:val="24"/>
              </w:rPr>
            </w:pPr>
          </w:p>
          <w:p w14:paraId="3C6944F9" w14:textId="77777777" w:rsidR="00134A8E" w:rsidRPr="00252A5F" w:rsidRDefault="00134A8E" w:rsidP="00252A5F">
            <w:pPr>
              <w:spacing w:after="0" w:line="360" w:lineRule="auto"/>
              <w:rPr>
                <w:rFonts w:asciiTheme="majorHAnsi" w:eastAsia="Calibri" w:hAnsiTheme="majorHAnsi" w:cstheme="majorHAnsi"/>
                <w:b/>
                <w:sz w:val="24"/>
                <w:szCs w:val="24"/>
              </w:rPr>
            </w:pPr>
          </w:p>
          <w:p w14:paraId="2D87E1BF" w14:textId="77777777" w:rsidR="00134A8E" w:rsidRPr="00252A5F" w:rsidRDefault="00134A8E" w:rsidP="00252A5F">
            <w:pPr>
              <w:spacing w:after="0" w:line="360" w:lineRule="auto"/>
              <w:rPr>
                <w:rFonts w:asciiTheme="majorHAnsi" w:eastAsia="Calibri" w:hAnsiTheme="majorHAnsi" w:cstheme="majorHAnsi"/>
                <w:sz w:val="24"/>
                <w:szCs w:val="24"/>
              </w:rPr>
            </w:pPr>
            <w:r w:rsidRPr="00252A5F">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50EC1555"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Calibri" w:hAnsiTheme="majorHAnsi" w:cstheme="majorHAnsi"/>
                <w:b/>
                <w:sz w:val="24"/>
                <w:szCs w:val="24"/>
              </w:rPr>
              <w:lastRenderedPageBreak/>
              <w:t>An important aspect of the assessment process is proof of competence. This can be achieved by observation or a portfolio of evidence should be submitted in this regard.</w:t>
            </w:r>
          </w:p>
          <w:p w14:paraId="0BFB3985" w14:textId="77777777" w:rsidR="00134A8E" w:rsidRPr="00252A5F" w:rsidRDefault="00134A8E" w:rsidP="00252A5F">
            <w:pPr>
              <w:spacing w:after="0" w:line="360" w:lineRule="auto"/>
              <w:rPr>
                <w:rFonts w:asciiTheme="majorHAnsi" w:eastAsia="Calibri" w:hAnsiTheme="majorHAnsi" w:cstheme="majorHAnsi"/>
                <w:b/>
                <w:sz w:val="24"/>
                <w:szCs w:val="24"/>
              </w:rPr>
            </w:pPr>
          </w:p>
        </w:tc>
      </w:tr>
      <w:tr w:rsidR="00134A8E" w:rsidRPr="00252A5F" w14:paraId="2DEC04C6"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371811B8"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Times New Roman" w:hAnsiTheme="majorHAnsi" w:cstheme="majorHAnsi"/>
                <w:noProof/>
                <w:sz w:val="24"/>
                <w:szCs w:val="24"/>
              </w:rPr>
              <w:lastRenderedPageBreak/>
              <w:drawing>
                <wp:anchor distT="0" distB="0" distL="114300" distR="114300" simplePos="0" relativeHeight="251665408" behindDoc="0" locked="0" layoutInCell="1" allowOverlap="1" wp14:anchorId="442BD89F" wp14:editId="61222051">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2A5F">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16C9710"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252A5F" w14:paraId="3935BDA8"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527FF01A" w14:textId="77777777" w:rsidR="00134A8E" w:rsidRPr="00252A5F" w:rsidRDefault="00134A8E" w:rsidP="00252A5F">
            <w:pPr>
              <w:spacing w:after="0" w:line="360" w:lineRule="auto"/>
              <w:rPr>
                <w:rFonts w:asciiTheme="majorHAnsi" w:eastAsia="Calibri" w:hAnsiTheme="majorHAnsi" w:cstheme="majorHAnsi"/>
                <w:b/>
                <w:noProof/>
                <w:sz w:val="24"/>
                <w:szCs w:val="24"/>
              </w:rPr>
            </w:pPr>
            <w:r w:rsidRPr="00252A5F">
              <w:rPr>
                <w:rFonts w:asciiTheme="majorHAnsi" w:eastAsia="Times New Roman" w:hAnsiTheme="majorHAnsi" w:cstheme="majorHAnsi"/>
                <w:noProof/>
                <w:sz w:val="24"/>
                <w:szCs w:val="24"/>
              </w:rPr>
              <w:drawing>
                <wp:anchor distT="0" distB="0" distL="114300" distR="114300" simplePos="0" relativeHeight="251666432" behindDoc="0" locked="0" layoutInCell="1" allowOverlap="1" wp14:anchorId="753EAFC5" wp14:editId="00EA0B70">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2A5F">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12AFCED"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Calibri" w:hAnsiTheme="majorHAnsi" w:cstheme="majorHAnsi"/>
                <w:b/>
                <w:sz w:val="24"/>
                <w:szCs w:val="24"/>
              </w:rPr>
              <w:t>This icon indicates practical tips you can adopt in the future.</w:t>
            </w:r>
          </w:p>
        </w:tc>
      </w:tr>
      <w:tr w:rsidR="00134A8E" w:rsidRPr="00252A5F" w14:paraId="06A12575"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5DB99A4A" w14:textId="77777777" w:rsidR="00134A8E" w:rsidRPr="00252A5F" w:rsidRDefault="00134A8E" w:rsidP="00252A5F">
            <w:pPr>
              <w:spacing w:after="0" w:line="360" w:lineRule="auto"/>
              <w:rPr>
                <w:rFonts w:asciiTheme="majorHAnsi" w:eastAsia="Calibri" w:hAnsiTheme="majorHAnsi" w:cstheme="majorHAnsi"/>
                <w:sz w:val="24"/>
                <w:szCs w:val="24"/>
              </w:rPr>
            </w:pPr>
            <w:r w:rsidRPr="00252A5F">
              <w:rPr>
                <w:rFonts w:asciiTheme="majorHAnsi" w:eastAsia="Times New Roman" w:hAnsiTheme="majorHAnsi" w:cstheme="majorHAnsi"/>
                <w:noProof/>
                <w:sz w:val="24"/>
                <w:szCs w:val="24"/>
              </w:rPr>
              <w:drawing>
                <wp:anchor distT="0" distB="0" distL="114300" distR="114300" simplePos="0" relativeHeight="251667456" behindDoc="0" locked="0" layoutInCell="1" allowOverlap="1" wp14:anchorId="2DC56656" wp14:editId="08F3AFE3">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2A5F">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460F4EE" w14:textId="77777777" w:rsidR="00134A8E" w:rsidRPr="00252A5F" w:rsidRDefault="00134A8E" w:rsidP="00252A5F">
            <w:pPr>
              <w:spacing w:after="0" w:line="360" w:lineRule="auto"/>
              <w:rPr>
                <w:rFonts w:asciiTheme="majorHAnsi" w:eastAsia="Calibri" w:hAnsiTheme="majorHAnsi" w:cstheme="majorHAnsi"/>
                <w:b/>
                <w:sz w:val="24"/>
                <w:szCs w:val="24"/>
              </w:rPr>
            </w:pPr>
            <w:r w:rsidRPr="00252A5F">
              <w:rPr>
                <w:rFonts w:asciiTheme="majorHAnsi" w:eastAsia="Calibri" w:hAnsiTheme="majorHAnsi" w:cstheme="majorHAnsi"/>
                <w:b/>
                <w:sz w:val="24"/>
                <w:szCs w:val="24"/>
              </w:rPr>
              <w:t>This icon represents important notes you must remember as part of the learning process.</w:t>
            </w:r>
          </w:p>
        </w:tc>
      </w:tr>
    </w:tbl>
    <w:p w14:paraId="6F26A88E"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p w14:paraId="391D527D"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p w14:paraId="34F2457A"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4D601869"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7A954BBC"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4C875219"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7E656B03"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13C73B71"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5D402083"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002C1FDB"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37CEB501"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1002B3CB"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52B83F19"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01597F72"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617AF854"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45958608" w14:textId="77777777" w:rsidR="004E171F" w:rsidRPr="00252A5F" w:rsidRDefault="004E171F" w:rsidP="00252A5F">
      <w:pPr>
        <w:tabs>
          <w:tab w:val="left" w:pos="5387"/>
        </w:tabs>
        <w:spacing w:after="0" w:line="360" w:lineRule="auto"/>
        <w:rPr>
          <w:rFonts w:asciiTheme="majorHAnsi" w:eastAsia="Times New Roman" w:hAnsiTheme="majorHAnsi" w:cstheme="majorHAnsi"/>
          <w:b/>
          <w:sz w:val="24"/>
          <w:szCs w:val="24"/>
        </w:rPr>
      </w:pPr>
    </w:p>
    <w:p w14:paraId="05471894"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52A5F" w14:paraId="2F190108" w14:textId="77777777" w:rsidTr="002773C7">
        <w:tc>
          <w:tcPr>
            <w:tcW w:w="9350" w:type="dxa"/>
            <w:shd w:val="clear" w:color="auto" w:fill="9CC2E5" w:themeFill="accent1" w:themeFillTint="99"/>
          </w:tcPr>
          <w:p w14:paraId="1386A29C" w14:textId="77777777" w:rsidR="002773C7" w:rsidRPr="00252A5F" w:rsidRDefault="00622E97" w:rsidP="00252A5F">
            <w:pPr>
              <w:tabs>
                <w:tab w:val="left" w:pos="5387"/>
              </w:tabs>
              <w:spacing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lastRenderedPageBreak/>
              <w:t>KM-02-KT01: Learning and development management concepts</w:t>
            </w:r>
          </w:p>
        </w:tc>
      </w:tr>
    </w:tbl>
    <w:p w14:paraId="6D4958E2"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252A5F" w14:paraId="0996E695" w14:textId="77777777" w:rsidTr="002773C7">
        <w:tc>
          <w:tcPr>
            <w:tcW w:w="1345" w:type="dxa"/>
            <w:shd w:val="clear" w:color="auto" w:fill="9CC2E5" w:themeFill="accent1" w:themeFillTint="99"/>
          </w:tcPr>
          <w:p w14:paraId="31E3D328"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KT0101</w:t>
            </w:r>
          </w:p>
        </w:tc>
        <w:tc>
          <w:tcPr>
            <w:tcW w:w="8010" w:type="dxa"/>
          </w:tcPr>
          <w:p w14:paraId="0C288585"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Functions of management (Plan, lead, organise and control)</w:t>
            </w:r>
          </w:p>
        </w:tc>
      </w:tr>
      <w:tr w:rsidR="002773C7" w:rsidRPr="00252A5F" w14:paraId="7B8880A9" w14:textId="77777777" w:rsidTr="002773C7">
        <w:tc>
          <w:tcPr>
            <w:tcW w:w="1345" w:type="dxa"/>
            <w:shd w:val="clear" w:color="auto" w:fill="9CC2E5" w:themeFill="accent1" w:themeFillTint="99"/>
          </w:tcPr>
          <w:p w14:paraId="7D189C7F"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KT0102</w:t>
            </w:r>
          </w:p>
        </w:tc>
        <w:tc>
          <w:tcPr>
            <w:tcW w:w="8010" w:type="dxa"/>
          </w:tcPr>
          <w:p w14:paraId="3438A115"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Cost control and budgeting (Principles, processes and procedures)</w:t>
            </w:r>
          </w:p>
        </w:tc>
      </w:tr>
      <w:tr w:rsidR="002773C7" w:rsidRPr="00252A5F" w14:paraId="50B4B50A" w14:textId="77777777" w:rsidTr="002773C7">
        <w:tc>
          <w:tcPr>
            <w:tcW w:w="1345" w:type="dxa"/>
            <w:shd w:val="clear" w:color="auto" w:fill="9CC2E5" w:themeFill="accent1" w:themeFillTint="99"/>
          </w:tcPr>
          <w:p w14:paraId="3EBCD206"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KT0103</w:t>
            </w:r>
          </w:p>
        </w:tc>
        <w:tc>
          <w:tcPr>
            <w:tcW w:w="8010" w:type="dxa"/>
          </w:tcPr>
          <w:p w14:paraId="6CD2091E"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Workforce development planning concepts (Job design, Job evaluation, Competency profiles)</w:t>
            </w:r>
          </w:p>
        </w:tc>
      </w:tr>
      <w:tr w:rsidR="002773C7" w:rsidRPr="00252A5F" w14:paraId="41F93B22" w14:textId="77777777" w:rsidTr="002773C7">
        <w:tc>
          <w:tcPr>
            <w:tcW w:w="1345" w:type="dxa"/>
            <w:shd w:val="clear" w:color="auto" w:fill="9CC2E5" w:themeFill="accent1" w:themeFillTint="99"/>
          </w:tcPr>
          <w:p w14:paraId="3F922543"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KT0104</w:t>
            </w:r>
          </w:p>
        </w:tc>
        <w:tc>
          <w:tcPr>
            <w:tcW w:w="8010" w:type="dxa"/>
          </w:tcPr>
          <w:p w14:paraId="64AC5301"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Personal development concepts (performance management, talent management, ethics management)</w:t>
            </w:r>
          </w:p>
        </w:tc>
      </w:tr>
      <w:tr w:rsidR="002773C7" w:rsidRPr="00252A5F" w14:paraId="73D2F58C" w14:textId="77777777" w:rsidTr="002773C7">
        <w:tc>
          <w:tcPr>
            <w:tcW w:w="1345" w:type="dxa"/>
            <w:shd w:val="clear" w:color="auto" w:fill="9CC2E5" w:themeFill="accent1" w:themeFillTint="99"/>
          </w:tcPr>
          <w:p w14:paraId="115E652A"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KT0105</w:t>
            </w:r>
          </w:p>
        </w:tc>
        <w:tc>
          <w:tcPr>
            <w:tcW w:w="8010" w:type="dxa"/>
          </w:tcPr>
          <w:p w14:paraId="6D5BBF9E"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Lifelong learning and continuous professional development concepts</w:t>
            </w:r>
          </w:p>
        </w:tc>
      </w:tr>
    </w:tbl>
    <w:p w14:paraId="7F230473" w14:textId="77777777" w:rsidR="002773C7" w:rsidRPr="00252A5F" w:rsidRDefault="002773C7" w:rsidP="00252A5F">
      <w:pPr>
        <w:spacing w:line="360" w:lineRule="auto"/>
        <w:rPr>
          <w:rFonts w:asciiTheme="majorHAnsi" w:hAnsiTheme="majorHAnsi" w:cstheme="majorHAnsi"/>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1076"/>
      </w:tblGrid>
      <w:tr w:rsidR="00BB2492" w:rsidRPr="00252A5F" w14:paraId="1B257924" w14:textId="77777777" w:rsidTr="00C52F35">
        <w:tc>
          <w:tcPr>
            <w:tcW w:w="895" w:type="dxa"/>
            <w:shd w:val="clear" w:color="auto" w:fill="9CC2E5" w:themeFill="accent1" w:themeFillTint="99"/>
          </w:tcPr>
          <w:p w14:paraId="7D6EB512" w14:textId="77777777" w:rsidR="00BB2492" w:rsidRPr="00252A5F" w:rsidRDefault="00BB2492"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ACTIVITY</w:t>
            </w:r>
          </w:p>
        </w:tc>
      </w:tr>
      <w:tr w:rsidR="00BB2492" w:rsidRPr="00252A5F" w14:paraId="61425B0D" w14:textId="77777777" w:rsidTr="00C52F35">
        <w:tc>
          <w:tcPr>
            <w:tcW w:w="895" w:type="dxa"/>
          </w:tcPr>
          <w:p w14:paraId="07A50876" w14:textId="77777777" w:rsidR="00BB2492" w:rsidRPr="00252A5F" w:rsidRDefault="00BB2492"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1</w:t>
            </w:r>
          </w:p>
        </w:tc>
      </w:tr>
    </w:tbl>
    <w:p w14:paraId="49ABE6CD" w14:textId="3ADBA7C3" w:rsidR="002773C7" w:rsidRPr="00252A5F" w:rsidRDefault="00C52F35"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br w:type="textWrapping" w:clear="all"/>
      </w:r>
    </w:p>
    <w:p w14:paraId="62C22195" w14:textId="07D2D9E9" w:rsidR="002773C7" w:rsidRPr="00252A5F" w:rsidRDefault="00C52F35"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Explain the typical steps in the budgeting and cost control procedure</w:t>
      </w:r>
    </w:p>
    <w:p w14:paraId="0EDBC195" w14:textId="576BC148" w:rsidR="00276BBE" w:rsidRPr="00252A5F" w:rsidRDefault="00276BBE" w:rsidP="00252A5F">
      <w:pPr>
        <w:spacing w:after="0" w:line="360" w:lineRule="auto"/>
        <w:jc w:val="both"/>
        <w:rPr>
          <w:rFonts w:asciiTheme="majorHAnsi" w:hAnsiTheme="majorHAnsi" w:cstheme="majorHAnsi"/>
          <w:sz w:val="24"/>
          <w:szCs w:val="24"/>
        </w:rPr>
      </w:pPr>
      <w:r w:rsidRPr="00252A5F">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52A5F" w:rsidRPr="00252A5F">
        <w:rPr>
          <w:rFonts w:asciiTheme="majorHAnsi" w:hAnsiTheme="majorHAnsi" w:cstheme="majorHAnsi"/>
          <w:sz w:val="24"/>
          <w:szCs w:val="24"/>
        </w:rPr>
        <w:t>___</w:t>
      </w:r>
      <w:r w:rsidR="00252A5F">
        <w:rPr>
          <w:rFonts w:asciiTheme="majorHAnsi" w:hAnsiTheme="majorHAnsi" w:cstheme="majorHAnsi"/>
          <w:sz w:val="24"/>
          <w:szCs w:val="24"/>
        </w:rPr>
        <w:t>______</w:t>
      </w:r>
    </w:p>
    <w:p w14:paraId="231C3186" w14:textId="5BE2CCFB" w:rsidR="002773C7" w:rsidRPr="00252A5F" w:rsidRDefault="00276BBE" w:rsidP="00252A5F">
      <w:pPr>
        <w:spacing w:after="0" w:line="360" w:lineRule="auto"/>
        <w:jc w:val="both"/>
        <w:rPr>
          <w:rFonts w:asciiTheme="majorHAnsi" w:hAnsiTheme="majorHAnsi" w:cstheme="majorHAnsi"/>
          <w:sz w:val="24"/>
          <w:szCs w:val="24"/>
        </w:rPr>
      </w:pPr>
      <w:r w:rsidRPr="00252A5F">
        <w:rPr>
          <w:rFonts w:asciiTheme="majorHAnsi" w:hAnsiTheme="majorHAnsi" w:cstheme="majorHAnsi"/>
          <w:sz w:val="24"/>
          <w:szCs w:val="24"/>
        </w:rPr>
        <w:t>____________________________________________________________________________________________________________________________________________________________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52A5F" w14:paraId="4FE2DF9B" w14:textId="77777777" w:rsidTr="00144453">
        <w:tc>
          <w:tcPr>
            <w:tcW w:w="9350" w:type="dxa"/>
            <w:shd w:val="clear" w:color="auto" w:fill="9CC2E5" w:themeFill="accent1" w:themeFillTint="99"/>
          </w:tcPr>
          <w:p w14:paraId="40F9F2C2" w14:textId="77777777" w:rsidR="002773C7" w:rsidRPr="00252A5F" w:rsidRDefault="00622E97" w:rsidP="00252A5F">
            <w:pPr>
              <w:tabs>
                <w:tab w:val="left" w:pos="5387"/>
              </w:tabs>
              <w:spacing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lastRenderedPageBreak/>
              <w:t>KM-02-KT02: Learning and development intervention planning and co-ordination</w:t>
            </w:r>
          </w:p>
        </w:tc>
      </w:tr>
    </w:tbl>
    <w:p w14:paraId="4DA92310"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252A5F" w14:paraId="5D482F95" w14:textId="77777777" w:rsidTr="00144453">
        <w:tc>
          <w:tcPr>
            <w:tcW w:w="1345" w:type="dxa"/>
            <w:shd w:val="clear" w:color="auto" w:fill="9CC2E5" w:themeFill="accent1" w:themeFillTint="99"/>
          </w:tcPr>
          <w:p w14:paraId="6CB2E9E9"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KT0201</w:t>
            </w:r>
          </w:p>
        </w:tc>
        <w:tc>
          <w:tcPr>
            <w:tcW w:w="8010" w:type="dxa"/>
          </w:tcPr>
          <w:p w14:paraId="26C48C54"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Intervention planning and coordination concepts (planning, designing, administering and co-ordinating of an intervention pertaining to logistics, intervention costs, venues)</w:t>
            </w:r>
          </w:p>
        </w:tc>
      </w:tr>
    </w:tbl>
    <w:p w14:paraId="64C68383" w14:textId="77777777" w:rsidR="002773C7" w:rsidRPr="00252A5F" w:rsidRDefault="002773C7" w:rsidP="00252A5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B2492" w:rsidRPr="00252A5F" w14:paraId="38D31D2E" w14:textId="77777777" w:rsidTr="00666DD5">
        <w:tc>
          <w:tcPr>
            <w:tcW w:w="895" w:type="dxa"/>
            <w:shd w:val="clear" w:color="auto" w:fill="9CC2E5" w:themeFill="accent1" w:themeFillTint="99"/>
          </w:tcPr>
          <w:p w14:paraId="2EB0344C" w14:textId="77777777" w:rsidR="00BB2492" w:rsidRPr="00252A5F" w:rsidRDefault="00BB2492"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ACTIVITY</w:t>
            </w:r>
          </w:p>
        </w:tc>
      </w:tr>
      <w:tr w:rsidR="00BB2492" w:rsidRPr="00252A5F" w14:paraId="796B2365" w14:textId="77777777" w:rsidTr="00666DD5">
        <w:tc>
          <w:tcPr>
            <w:tcW w:w="895" w:type="dxa"/>
          </w:tcPr>
          <w:p w14:paraId="161331D3" w14:textId="77777777" w:rsidR="00BB2492" w:rsidRPr="00252A5F" w:rsidRDefault="00BB2492"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2</w:t>
            </w:r>
          </w:p>
        </w:tc>
      </w:tr>
    </w:tbl>
    <w:p w14:paraId="0BA4A63E" w14:textId="77777777" w:rsidR="000C01FF" w:rsidRPr="00252A5F" w:rsidRDefault="000C01FF" w:rsidP="00252A5F">
      <w:pPr>
        <w:spacing w:line="360" w:lineRule="auto"/>
        <w:rPr>
          <w:rFonts w:asciiTheme="majorHAnsi" w:hAnsiTheme="majorHAnsi" w:cstheme="majorHAnsi"/>
          <w:sz w:val="24"/>
          <w:szCs w:val="24"/>
        </w:rPr>
      </w:pPr>
    </w:p>
    <w:p w14:paraId="52327C07" w14:textId="77777777" w:rsidR="000C01FF" w:rsidRPr="00252A5F" w:rsidRDefault="000C01FF"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Define ‘invention’.</w:t>
      </w:r>
    </w:p>
    <w:p w14:paraId="2D3C1E18" w14:textId="26DEB39E" w:rsidR="00276BBE" w:rsidRPr="00252A5F" w:rsidRDefault="00276BBE" w:rsidP="00252A5F">
      <w:pPr>
        <w:spacing w:after="0" w:line="360" w:lineRule="auto"/>
        <w:jc w:val="both"/>
        <w:rPr>
          <w:rFonts w:asciiTheme="majorHAnsi" w:hAnsiTheme="majorHAnsi" w:cstheme="majorHAnsi"/>
          <w:sz w:val="24"/>
          <w:szCs w:val="24"/>
        </w:rPr>
      </w:pPr>
      <w:r w:rsidRPr="00252A5F">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52A5F" w:rsidRPr="00252A5F">
        <w:rPr>
          <w:rFonts w:asciiTheme="majorHAnsi" w:hAnsiTheme="majorHAnsi" w:cstheme="majorHAnsi"/>
          <w:sz w:val="24"/>
          <w:szCs w:val="24"/>
        </w:rPr>
        <w:t>___</w:t>
      </w:r>
      <w:r w:rsidR="00252A5F">
        <w:rPr>
          <w:rFonts w:asciiTheme="majorHAnsi" w:hAnsiTheme="majorHAnsi" w:cstheme="majorHAnsi"/>
          <w:sz w:val="24"/>
          <w:szCs w:val="24"/>
        </w:rPr>
        <w:t>______</w:t>
      </w:r>
    </w:p>
    <w:p w14:paraId="2D37EEA1" w14:textId="3E33EC73" w:rsidR="002773C7" w:rsidRPr="00252A5F" w:rsidRDefault="00276BBE" w:rsidP="00252A5F">
      <w:pPr>
        <w:spacing w:after="0" w:line="360" w:lineRule="auto"/>
        <w:jc w:val="both"/>
        <w:rPr>
          <w:rFonts w:asciiTheme="majorHAnsi" w:hAnsiTheme="majorHAnsi" w:cstheme="majorHAnsi"/>
          <w:sz w:val="24"/>
          <w:szCs w:val="24"/>
        </w:rPr>
      </w:pPr>
      <w:r w:rsidRPr="00252A5F">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52A5F" w:rsidRPr="00252A5F">
        <w:rPr>
          <w:rFonts w:asciiTheme="majorHAnsi" w:hAnsiTheme="majorHAnsi" w:cstheme="majorHAnsi"/>
          <w:sz w:val="24"/>
          <w:szCs w:val="24"/>
        </w:rPr>
        <w:t>________________________________________________________________________________________________</w:t>
      </w:r>
    </w:p>
    <w:p w14:paraId="55CA5AAC"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52A5F" w14:paraId="1BE3386E" w14:textId="77777777" w:rsidTr="00144453">
        <w:tc>
          <w:tcPr>
            <w:tcW w:w="9350" w:type="dxa"/>
            <w:shd w:val="clear" w:color="auto" w:fill="9CC2E5" w:themeFill="accent1" w:themeFillTint="99"/>
          </w:tcPr>
          <w:p w14:paraId="4F055D90" w14:textId="77777777" w:rsidR="002773C7" w:rsidRPr="00252A5F" w:rsidRDefault="00622E97" w:rsidP="00252A5F">
            <w:pPr>
              <w:tabs>
                <w:tab w:val="left" w:pos="5387"/>
              </w:tabs>
              <w:spacing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KM-02-KT03: Learning and development quality management concepts</w:t>
            </w:r>
          </w:p>
        </w:tc>
      </w:tr>
    </w:tbl>
    <w:p w14:paraId="76F882A3"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252A5F" w14:paraId="6119138D" w14:textId="77777777" w:rsidTr="00144453">
        <w:tc>
          <w:tcPr>
            <w:tcW w:w="1345" w:type="dxa"/>
            <w:shd w:val="clear" w:color="auto" w:fill="9CC2E5" w:themeFill="accent1" w:themeFillTint="99"/>
          </w:tcPr>
          <w:p w14:paraId="36B8ADA3"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KT0301</w:t>
            </w:r>
          </w:p>
        </w:tc>
        <w:tc>
          <w:tcPr>
            <w:tcW w:w="8010" w:type="dxa"/>
          </w:tcPr>
          <w:p w14:paraId="65EA1AF5"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Quality assurance in a learning and development environment</w:t>
            </w:r>
          </w:p>
        </w:tc>
      </w:tr>
      <w:tr w:rsidR="002773C7" w:rsidRPr="00252A5F" w14:paraId="1D64E70A" w14:textId="77777777" w:rsidTr="00144453">
        <w:tc>
          <w:tcPr>
            <w:tcW w:w="1345" w:type="dxa"/>
            <w:shd w:val="clear" w:color="auto" w:fill="9CC2E5" w:themeFill="accent1" w:themeFillTint="99"/>
          </w:tcPr>
          <w:p w14:paraId="1A0FED4E"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KT0302</w:t>
            </w:r>
          </w:p>
        </w:tc>
        <w:tc>
          <w:tcPr>
            <w:tcW w:w="8010" w:type="dxa"/>
          </w:tcPr>
          <w:p w14:paraId="700F7E15"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Quality control, compliance, implementation and evaluation</w:t>
            </w:r>
          </w:p>
        </w:tc>
      </w:tr>
      <w:tr w:rsidR="002773C7" w:rsidRPr="00252A5F" w14:paraId="39259BAD" w14:textId="77777777" w:rsidTr="00144453">
        <w:tc>
          <w:tcPr>
            <w:tcW w:w="1345" w:type="dxa"/>
            <w:shd w:val="clear" w:color="auto" w:fill="9CC2E5" w:themeFill="accent1" w:themeFillTint="99"/>
          </w:tcPr>
          <w:p w14:paraId="43002467"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KT0303</w:t>
            </w:r>
          </w:p>
        </w:tc>
        <w:tc>
          <w:tcPr>
            <w:tcW w:w="8010" w:type="dxa"/>
          </w:tcPr>
          <w:p w14:paraId="77815EFA"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Quality review</w:t>
            </w:r>
          </w:p>
        </w:tc>
      </w:tr>
      <w:tr w:rsidR="002773C7" w:rsidRPr="00252A5F" w14:paraId="3D70C2F5" w14:textId="77777777" w:rsidTr="00144453">
        <w:tc>
          <w:tcPr>
            <w:tcW w:w="1345" w:type="dxa"/>
            <w:shd w:val="clear" w:color="auto" w:fill="9CC2E5" w:themeFill="accent1" w:themeFillTint="99"/>
          </w:tcPr>
          <w:p w14:paraId="72D20340"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KT0304</w:t>
            </w:r>
          </w:p>
        </w:tc>
        <w:tc>
          <w:tcPr>
            <w:tcW w:w="8010" w:type="dxa"/>
          </w:tcPr>
          <w:p w14:paraId="7DD3B26C"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Best practice standards (Learning and Development and Workplace)</w:t>
            </w:r>
          </w:p>
        </w:tc>
      </w:tr>
    </w:tbl>
    <w:p w14:paraId="1405BE7C" w14:textId="77777777" w:rsidR="002773C7" w:rsidRPr="00252A5F" w:rsidRDefault="002773C7" w:rsidP="00252A5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B2492" w:rsidRPr="00252A5F" w14:paraId="55C1D0A3" w14:textId="77777777" w:rsidTr="00666DD5">
        <w:tc>
          <w:tcPr>
            <w:tcW w:w="895" w:type="dxa"/>
            <w:shd w:val="clear" w:color="auto" w:fill="9CC2E5" w:themeFill="accent1" w:themeFillTint="99"/>
          </w:tcPr>
          <w:p w14:paraId="3B6967D9" w14:textId="77777777" w:rsidR="00BB2492" w:rsidRPr="00252A5F" w:rsidRDefault="00BB2492"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ACTIVITY</w:t>
            </w:r>
          </w:p>
        </w:tc>
      </w:tr>
      <w:tr w:rsidR="00BB2492" w:rsidRPr="00252A5F" w14:paraId="1FC858C1" w14:textId="77777777" w:rsidTr="00666DD5">
        <w:tc>
          <w:tcPr>
            <w:tcW w:w="895" w:type="dxa"/>
          </w:tcPr>
          <w:p w14:paraId="076DF122" w14:textId="77777777" w:rsidR="00BB2492" w:rsidRPr="00252A5F" w:rsidRDefault="00BB2492"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3</w:t>
            </w:r>
          </w:p>
        </w:tc>
      </w:tr>
    </w:tbl>
    <w:p w14:paraId="135150EE" w14:textId="77777777" w:rsidR="00AC496A" w:rsidRPr="00252A5F" w:rsidRDefault="00AC496A" w:rsidP="00252A5F">
      <w:pPr>
        <w:spacing w:line="360" w:lineRule="auto"/>
        <w:rPr>
          <w:rFonts w:asciiTheme="majorHAnsi" w:hAnsiTheme="majorHAnsi" w:cstheme="majorHAnsi"/>
          <w:sz w:val="24"/>
          <w:szCs w:val="24"/>
        </w:rPr>
      </w:pPr>
    </w:p>
    <w:p w14:paraId="319A8577" w14:textId="77777777" w:rsidR="00AC496A" w:rsidRPr="00252A5F" w:rsidRDefault="00AC496A" w:rsidP="00252A5F">
      <w:pPr>
        <w:spacing w:line="360" w:lineRule="auto"/>
        <w:jc w:val="both"/>
        <w:rPr>
          <w:rFonts w:asciiTheme="majorHAnsi" w:hAnsiTheme="majorHAnsi" w:cstheme="majorHAnsi"/>
          <w:b/>
          <w:sz w:val="24"/>
          <w:szCs w:val="24"/>
        </w:rPr>
      </w:pPr>
      <w:r w:rsidRPr="00252A5F">
        <w:rPr>
          <w:rFonts w:asciiTheme="majorHAnsi" w:hAnsiTheme="majorHAnsi" w:cstheme="majorHAnsi"/>
          <w:b/>
          <w:sz w:val="24"/>
          <w:szCs w:val="24"/>
        </w:rPr>
        <w:t>Define the Budget Impacts of QA</w:t>
      </w:r>
    </w:p>
    <w:p w14:paraId="2858C385" w14:textId="6902C540" w:rsidR="00276BBE" w:rsidRPr="00252A5F" w:rsidRDefault="00276BBE" w:rsidP="00252A5F">
      <w:pPr>
        <w:spacing w:after="0" w:line="360" w:lineRule="auto"/>
        <w:jc w:val="both"/>
        <w:rPr>
          <w:rFonts w:asciiTheme="majorHAnsi" w:hAnsiTheme="majorHAnsi" w:cstheme="majorHAnsi"/>
          <w:sz w:val="24"/>
          <w:szCs w:val="24"/>
        </w:rPr>
      </w:pPr>
      <w:r w:rsidRPr="00252A5F">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52A5F" w:rsidRPr="00252A5F">
        <w:rPr>
          <w:rFonts w:asciiTheme="majorHAnsi" w:hAnsiTheme="majorHAnsi" w:cstheme="majorHAnsi"/>
          <w:sz w:val="24"/>
          <w:szCs w:val="24"/>
        </w:rPr>
        <w:t>___</w:t>
      </w:r>
      <w:r w:rsidR="00252A5F">
        <w:rPr>
          <w:rFonts w:asciiTheme="majorHAnsi" w:hAnsiTheme="majorHAnsi" w:cstheme="majorHAnsi"/>
          <w:sz w:val="24"/>
          <w:szCs w:val="24"/>
        </w:rPr>
        <w:t>______</w:t>
      </w:r>
    </w:p>
    <w:p w14:paraId="1DEC478A" w14:textId="454C87F8" w:rsidR="002773C7" w:rsidRPr="00252A5F" w:rsidRDefault="00276BBE" w:rsidP="00252A5F">
      <w:pPr>
        <w:spacing w:after="0" w:line="360" w:lineRule="auto"/>
        <w:jc w:val="both"/>
        <w:rPr>
          <w:rFonts w:asciiTheme="majorHAnsi" w:hAnsiTheme="majorHAnsi" w:cstheme="majorHAnsi"/>
          <w:sz w:val="24"/>
          <w:szCs w:val="24"/>
        </w:rPr>
      </w:pPr>
      <w:r w:rsidRPr="00252A5F">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52A5F" w14:paraId="56C39E5D" w14:textId="77777777" w:rsidTr="00144453">
        <w:tc>
          <w:tcPr>
            <w:tcW w:w="9350" w:type="dxa"/>
            <w:shd w:val="clear" w:color="auto" w:fill="9CC2E5" w:themeFill="accent1" w:themeFillTint="99"/>
          </w:tcPr>
          <w:p w14:paraId="0C814869" w14:textId="77777777" w:rsidR="002773C7" w:rsidRPr="00252A5F" w:rsidRDefault="00622E97" w:rsidP="00252A5F">
            <w:pPr>
              <w:tabs>
                <w:tab w:val="left" w:pos="5387"/>
              </w:tabs>
              <w:spacing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lastRenderedPageBreak/>
              <w:t>KM-02-KT04: Learning and development procurement concepts and practices</w:t>
            </w:r>
          </w:p>
        </w:tc>
      </w:tr>
    </w:tbl>
    <w:p w14:paraId="299F34CC"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252A5F" w14:paraId="27EFC7B8" w14:textId="77777777" w:rsidTr="00144453">
        <w:tc>
          <w:tcPr>
            <w:tcW w:w="1345" w:type="dxa"/>
            <w:shd w:val="clear" w:color="auto" w:fill="9CC2E5" w:themeFill="accent1" w:themeFillTint="99"/>
          </w:tcPr>
          <w:p w14:paraId="5BB935DF"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KT0401</w:t>
            </w:r>
          </w:p>
        </w:tc>
        <w:tc>
          <w:tcPr>
            <w:tcW w:w="8010" w:type="dxa"/>
          </w:tcPr>
          <w:p w14:paraId="6B549BF4"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The process of advertising and sourcing</w:t>
            </w:r>
          </w:p>
        </w:tc>
      </w:tr>
      <w:tr w:rsidR="002773C7" w:rsidRPr="00252A5F" w14:paraId="6C0EE36B" w14:textId="77777777" w:rsidTr="00144453">
        <w:tc>
          <w:tcPr>
            <w:tcW w:w="1345" w:type="dxa"/>
            <w:shd w:val="clear" w:color="auto" w:fill="9CC2E5" w:themeFill="accent1" w:themeFillTint="99"/>
          </w:tcPr>
          <w:p w14:paraId="34CD9CDC"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KT0402</w:t>
            </w:r>
          </w:p>
        </w:tc>
        <w:tc>
          <w:tcPr>
            <w:tcW w:w="8010" w:type="dxa"/>
          </w:tcPr>
          <w:p w14:paraId="4F07748B"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Best procurement processes and practices (PFMA, vendor registration and supplier vetting, tendering)</w:t>
            </w:r>
          </w:p>
        </w:tc>
      </w:tr>
      <w:tr w:rsidR="002773C7" w:rsidRPr="00252A5F" w14:paraId="5BA9B540" w14:textId="77777777" w:rsidTr="00144453">
        <w:tc>
          <w:tcPr>
            <w:tcW w:w="1345" w:type="dxa"/>
            <w:shd w:val="clear" w:color="auto" w:fill="9CC2E5" w:themeFill="accent1" w:themeFillTint="99"/>
          </w:tcPr>
          <w:p w14:paraId="1237616E"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KT0403</w:t>
            </w:r>
          </w:p>
        </w:tc>
        <w:tc>
          <w:tcPr>
            <w:tcW w:w="8010" w:type="dxa"/>
          </w:tcPr>
          <w:p w14:paraId="71A17F9E"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Contractual agreements (SLA, MOU, Joint Ventures, and other forms of agreements/contracts)</w:t>
            </w:r>
          </w:p>
        </w:tc>
      </w:tr>
      <w:tr w:rsidR="002773C7" w:rsidRPr="00252A5F" w14:paraId="1B231862" w14:textId="77777777" w:rsidTr="00144453">
        <w:tc>
          <w:tcPr>
            <w:tcW w:w="1345" w:type="dxa"/>
            <w:shd w:val="clear" w:color="auto" w:fill="9CC2E5" w:themeFill="accent1" w:themeFillTint="99"/>
          </w:tcPr>
          <w:p w14:paraId="189B44F9"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KT0404</w:t>
            </w:r>
          </w:p>
        </w:tc>
        <w:tc>
          <w:tcPr>
            <w:tcW w:w="8010" w:type="dxa"/>
          </w:tcPr>
          <w:p w14:paraId="17B1CD71"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B-BBEE enterprise and supplier development provisions</w:t>
            </w:r>
          </w:p>
        </w:tc>
      </w:tr>
    </w:tbl>
    <w:p w14:paraId="24E37577" w14:textId="77777777" w:rsidR="002773C7" w:rsidRPr="00252A5F" w:rsidRDefault="002773C7" w:rsidP="00252A5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B2492" w:rsidRPr="00252A5F" w14:paraId="2E0DC36B" w14:textId="77777777" w:rsidTr="00666DD5">
        <w:tc>
          <w:tcPr>
            <w:tcW w:w="895" w:type="dxa"/>
            <w:shd w:val="clear" w:color="auto" w:fill="9CC2E5" w:themeFill="accent1" w:themeFillTint="99"/>
          </w:tcPr>
          <w:p w14:paraId="451E14B8" w14:textId="77777777" w:rsidR="00BB2492" w:rsidRPr="00252A5F" w:rsidRDefault="00BB2492"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ACTIVITY</w:t>
            </w:r>
          </w:p>
        </w:tc>
      </w:tr>
      <w:tr w:rsidR="00BB2492" w:rsidRPr="00252A5F" w14:paraId="0859E1F2" w14:textId="77777777" w:rsidTr="00666DD5">
        <w:tc>
          <w:tcPr>
            <w:tcW w:w="895" w:type="dxa"/>
          </w:tcPr>
          <w:p w14:paraId="610E9AEA" w14:textId="77777777" w:rsidR="00BB2492" w:rsidRPr="00252A5F" w:rsidRDefault="00BB2492"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4</w:t>
            </w:r>
          </w:p>
        </w:tc>
      </w:tr>
    </w:tbl>
    <w:p w14:paraId="0A0A48D2" w14:textId="77777777" w:rsidR="00134A8E" w:rsidRPr="00252A5F" w:rsidRDefault="00134A8E" w:rsidP="00252A5F">
      <w:pPr>
        <w:tabs>
          <w:tab w:val="left" w:pos="5387"/>
        </w:tabs>
        <w:spacing w:after="0" w:line="360" w:lineRule="auto"/>
        <w:rPr>
          <w:rFonts w:asciiTheme="majorHAnsi" w:eastAsia="Times New Roman" w:hAnsiTheme="majorHAnsi" w:cstheme="majorHAnsi"/>
          <w:b/>
          <w:sz w:val="24"/>
          <w:szCs w:val="24"/>
        </w:rPr>
      </w:pPr>
    </w:p>
    <w:p w14:paraId="5D6134A8" w14:textId="01DF6D6A" w:rsidR="00373A21" w:rsidRPr="00252A5F" w:rsidRDefault="00373A21" w:rsidP="00252A5F">
      <w:pPr>
        <w:spacing w:line="360" w:lineRule="auto"/>
        <w:jc w:val="both"/>
        <w:rPr>
          <w:rFonts w:asciiTheme="majorHAnsi" w:hAnsiTheme="majorHAnsi" w:cstheme="majorHAnsi"/>
          <w:b/>
          <w:sz w:val="24"/>
          <w:szCs w:val="24"/>
        </w:rPr>
      </w:pPr>
      <w:r w:rsidRPr="00252A5F">
        <w:rPr>
          <w:rFonts w:asciiTheme="majorHAnsi" w:eastAsia="Times New Roman" w:hAnsiTheme="majorHAnsi" w:cstheme="majorHAnsi"/>
          <w:b/>
          <w:sz w:val="24"/>
          <w:szCs w:val="24"/>
        </w:rPr>
        <w:t xml:space="preserve">Explain the concept of </w:t>
      </w:r>
      <w:r w:rsidRPr="00252A5F">
        <w:rPr>
          <w:rFonts w:asciiTheme="majorHAnsi" w:hAnsiTheme="majorHAnsi" w:cstheme="majorHAnsi"/>
          <w:b/>
          <w:sz w:val="24"/>
          <w:szCs w:val="24"/>
        </w:rPr>
        <w:t>supplier vetting and vendor vetting</w:t>
      </w:r>
    </w:p>
    <w:p w14:paraId="059B9B7C" w14:textId="2409123B" w:rsidR="00276BBE" w:rsidRPr="00252A5F" w:rsidRDefault="00276BBE" w:rsidP="00252A5F">
      <w:pPr>
        <w:spacing w:after="0" w:line="360" w:lineRule="auto"/>
        <w:jc w:val="both"/>
        <w:rPr>
          <w:rFonts w:asciiTheme="majorHAnsi" w:hAnsiTheme="majorHAnsi" w:cstheme="majorHAnsi"/>
          <w:sz w:val="24"/>
          <w:szCs w:val="24"/>
        </w:rPr>
      </w:pPr>
      <w:r w:rsidRPr="00252A5F">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52A5F" w:rsidRPr="00252A5F">
        <w:rPr>
          <w:rFonts w:asciiTheme="majorHAnsi" w:hAnsiTheme="majorHAnsi" w:cstheme="majorHAnsi"/>
          <w:sz w:val="24"/>
          <w:szCs w:val="24"/>
        </w:rPr>
        <w:t>___</w:t>
      </w:r>
      <w:r w:rsidR="00252A5F">
        <w:rPr>
          <w:rFonts w:asciiTheme="majorHAnsi" w:hAnsiTheme="majorHAnsi" w:cstheme="majorHAnsi"/>
          <w:sz w:val="24"/>
          <w:szCs w:val="24"/>
        </w:rPr>
        <w:t>______</w:t>
      </w:r>
    </w:p>
    <w:p w14:paraId="3DA8926E" w14:textId="6A93B461" w:rsidR="00276BBE" w:rsidRPr="00252A5F" w:rsidRDefault="00276BBE" w:rsidP="00252A5F">
      <w:pPr>
        <w:spacing w:after="0" w:line="360" w:lineRule="auto"/>
        <w:jc w:val="both"/>
        <w:rPr>
          <w:rFonts w:asciiTheme="majorHAnsi" w:hAnsiTheme="majorHAnsi" w:cstheme="majorHAnsi"/>
          <w:sz w:val="24"/>
          <w:szCs w:val="24"/>
        </w:rPr>
      </w:pPr>
      <w:r w:rsidRPr="00252A5F">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w:t>
      </w:r>
      <w:r w:rsidR="00252A5F">
        <w:rPr>
          <w:rFonts w:asciiTheme="majorHAnsi" w:hAnsiTheme="majorHAnsi" w:cstheme="majorHAnsi"/>
          <w:sz w:val="24"/>
          <w:szCs w:val="24"/>
        </w:rPr>
        <w:t>__________________</w:t>
      </w:r>
    </w:p>
    <w:p w14:paraId="4426B19E"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52A5F" w14:paraId="06DD298A" w14:textId="77777777" w:rsidTr="00144453">
        <w:tc>
          <w:tcPr>
            <w:tcW w:w="9350" w:type="dxa"/>
            <w:shd w:val="clear" w:color="auto" w:fill="9CC2E5" w:themeFill="accent1" w:themeFillTint="99"/>
          </w:tcPr>
          <w:p w14:paraId="1B78DDAE" w14:textId="77777777" w:rsidR="002773C7" w:rsidRPr="00252A5F" w:rsidRDefault="00622E97" w:rsidP="00252A5F">
            <w:pPr>
              <w:tabs>
                <w:tab w:val="left" w:pos="5387"/>
              </w:tabs>
              <w:spacing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t>KM-02-KT05: Communication and reporting within Learning and Development Management</w:t>
            </w:r>
          </w:p>
        </w:tc>
      </w:tr>
    </w:tbl>
    <w:p w14:paraId="6D8F57FD"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252A5F" w14:paraId="68E5EB6E" w14:textId="77777777" w:rsidTr="00144453">
        <w:tc>
          <w:tcPr>
            <w:tcW w:w="1345" w:type="dxa"/>
            <w:shd w:val="clear" w:color="auto" w:fill="9CC2E5" w:themeFill="accent1" w:themeFillTint="99"/>
          </w:tcPr>
          <w:p w14:paraId="2F2F8257"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KT0501</w:t>
            </w:r>
          </w:p>
        </w:tc>
        <w:tc>
          <w:tcPr>
            <w:tcW w:w="8010" w:type="dxa"/>
          </w:tcPr>
          <w:p w14:paraId="4CA82024"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Communication principles, concepts and practices</w:t>
            </w:r>
          </w:p>
        </w:tc>
      </w:tr>
      <w:tr w:rsidR="002773C7" w:rsidRPr="00252A5F" w14:paraId="5F4B800D" w14:textId="77777777" w:rsidTr="00144453">
        <w:tc>
          <w:tcPr>
            <w:tcW w:w="1345" w:type="dxa"/>
            <w:shd w:val="clear" w:color="auto" w:fill="9CC2E5" w:themeFill="accent1" w:themeFillTint="99"/>
          </w:tcPr>
          <w:p w14:paraId="5785B972"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KT0502</w:t>
            </w:r>
          </w:p>
        </w:tc>
        <w:tc>
          <w:tcPr>
            <w:tcW w:w="8010" w:type="dxa"/>
          </w:tcPr>
          <w:p w14:paraId="40282620"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Report writing and presentation concepts</w:t>
            </w:r>
          </w:p>
        </w:tc>
      </w:tr>
      <w:tr w:rsidR="002773C7" w:rsidRPr="00252A5F" w14:paraId="0E051711" w14:textId="77777777" w:rsidTr="00144453">
        <w:tc>
          <w:tcPr>
            <w:tcW w:w="1345" w:type="dxa"/>
            <w:shd w:val="clear" w:color="auto" w:fill="9CC2E5" w:themeFill="accent1" w:themeFillTint="99"/>
          </w:tcPr>
          <w:p w14:paraId="6E7C582C"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KT0503</w:t>
            </w:r>
          </w:p>
        </w:tc>
        <w:tc>
          <w:tcPr>
            <w:tcW w:w="8010" w:type="dxa"/>
          </w:tcPr>
          <w:p w14:paraId="334F8DF1"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Stakeholder communication and relationship management (consultative processes, buy-in, respect, rapport building, negotiation, diversity and conflict)</w:t>
            </w:r>
          </w:p>
        </w:tc>
      </w:tr>
      <w:tr w:rsidR="002773C7" w:rsidRPr="00252A5F" w14:paraId="61BF6917" w14:textId="77777777" w:rsidTr="00144453">
        <w:tc>
          <w:tcPr>
            <w:tcW w:w="1345" w:type="dxa"/>
            <w:shd w:val="clear" w:color="auto" w:fill="9CC2E5" w:themeFill="accent1" w:themeFillTint="99"/>
          </w:tcPr>
          <w:p w14:paraId="7452A9B6"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KT0504</w:t>
            </w:r>
          </w:p>
        </w:tc>
        <w:tc>
          <w:tcPr>
            <w:tcW w:w="8010" w:type="dxa"/>
          </w:tcPr>
          <w:p w14:paraId="22459059"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Dialogue and conversations (perceptions, values, personal motivation, target audience)</w:t>
            </w:r>
          </w:p>
        </w:tc>
      </w:tr>
      <w:tr w:rsidR="002773C7" w:rsidRPr="00252A5F" w14:paraId="17809E03" w14:textId="77777777" w:rsidTr="00144453">
        <w:tc>
          <w:tcPr>
            <w:tcW w:w="1345" w:type="dxa"/>
            <w:shd w:val="clear" w:color="auto" w:fill="9CC2E5" w:themeFill="accent1" w:themeFillTint="99"/>
          </w:tcPr>
          <w:p w14:paraId="072F917E" w14:textId="77777777" w:rsidR="002773C7" w:rsidRPr="00252A5F" w:rsidRDefault="00622E97"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KT0505</w:t>
            </w:r>
          </w:p>
        </w:tc>
        <w:tc>
          <w:tcPr>
            <w:tcW w:w="8010" w:type="dxa"/>
          </w:tcPr>
          <w:p w14:paraId="46ED4519" w14:textId="77777777" w:rsidR="002773C7" w:rsidRPr="00252A5F" w:rsidRDefault="00622E97"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Group dynamics (identify groups, understand groups, communication types applicable to different groups)</w:t>
            </w:r>
          </w:p>
        </w:tc>
      </w:tr>
      <w:tr w:rsidR="002773C7" w:rsidRPr="00252A5F" w14:paraId="618F1CF8" w14:textId="77777777" w:rsidTr="00144453">
        <w:tc>
          <w:tcPr>
            <w:tcW w:w="1345" w:type="dxa"/>
            <w:shd w:val="clear" w:color="auto" w:fill="9CC2E5" w:themeFill="accent1" w:themeFillTint="99"/>
          </w:tcPr>
          <w:p w14:paraId="3C3A88F8" w14:textId="77777777" w:rsidR="002773C7" w:rsidRPr="00252A5F" w:rsidRDefault="004E171F"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IAC0501</w:t>
            </w:r>
          </w:p>
        </w:tc>
        <w:tc>
          <w:tcPr>
            <w:tcW w:w="8010" w:type="dxa"/>
          </w:tcPr>
          <w:p w14:paraId="2CA56E8F" w14:textId="77777777" w:rsidR="002773C7" w:rsidRPr="00252A5F" w:rsidRDefault="004E171F"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Effective communication practices are identified for various learning and development management scenarios, contexts and applications</w:t>
            </w:r>
          </w:p>
        </w:tc>
      </w:tr>
    </w:tbl>
    <w:p w14:paraId="0F27065E" w14:textId="77777777" w:rsidR="00134A8E" w:rsidRPr="00252A5F" w:rsidRDefault="00134A8E" w:rsidP="00252A5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B2492" w:rsidRPr="00252A5F" w14:paraId="1F318AFE" w14:textId="77777777" w:rsidTr="00666DD5">
        <w:tc>
          <w:tcPr>
            <w:tcW w:w="895" w:type="dxa"/>
            <w:shd w:val="clear" w:color="auto" w:fill="9CC2E5" w:themeFill="accent1" w:themeFillTint="99"/>
          </w:tcPr>
          <w:p w14:paraId="672C07BB" w14:textId="77777777" w:rsidR="00BB2492" w:rsidRPr="00252A5F" w:rsidRDefault="00BB2492"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ACTIVITY</w:t>
            </w:r>
          </w:p>
        </w:tc>
      </w:tr>
      <w:tr w:rsidR="00BB2492" w:rsidRPr="00252A5F" w14:paraId="11756D53" w14:textId="77777777" w:rsidTr="00666DD5">
        <w:tc>
          <w:tcPr>
            <w:tcW w:w="895" w:type="dxa"/>
          </w:tcPr>
          <w:p w14:paraId="4AAE07FE" w14:textId="77777777" w:rsidR="00BB2492" w:rsidRPr="00252A5F" w:rsidRDefault="00BB2492"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5</w:t>
            </w:r>
          </w:p>
        </w:tc>
      </w:tr>
    </w:tbl>
    <w:p w14:paraId="18C30EFA" w14:textId="77777777" w:rsidR="005056D3" w:rsidRPr="00252A5F" w:rsidRDefault="005056D3" w:rsidP="00252A5F">
      <w:pPr>
        <w:spacing w:line="360" w:lineRule="auto"/>
        <w:rPr>
          <w:rFonts w:asciiTheme="majorHAnsi" w:hAnsiTheme="majorHAnsi" w:cstheme="majorHAnsi"/>
          <w:sz w:val="24"/>
          <w:szCs w:val="24"/>
        </w:rPr>
      </w:pPr>
    </w:p>
    <w:p w14:paraId="0E224A7D" w14:textId="2E4278AA" w:rsidR="005056D3" w:rsidRPr="00252A5F" w:rsidRDefault="005056D3" w:rsidP="00252A5F">
      <w:pPr>
        <w:shd w:val="clear" w:color="auto" w:fill="FFFFFF" w:themeFill="background1"/>
        <w:spacing w:line="360" w:lineRule="auto"/>
        <w:jc w:val="both"/>
        <w:rPr>
          <w:rFonts w:asciiTheme="majorHAnsi" w:hAnsiTheme="majorHAnsi" w:cstheme="majorHAnsi"/>
          <w:b/>
          <w:sz w:val="24"/>
          <w:szCs w:val="24"/>
        </w:rPr>
      </w:pPr>
      <w:r w:rsidRPr="00252A5F">
        <w:rPr>
          <w:rFonts w:asciiTheme="majorHAnsi" w:hAnsiTheme="majorHAnsi" w:cstheme="majorHAnsi"/>
          <w:b/>
          <w:sz w:val="24"/>
          <w:szCs w:val="24"/>
        </w:rPr>
        <w:t>What is Communication?</w:t>
      </w:r>
    </w:p>
    <w:p w14:paraId="7CDD9813" w14:textId="0E654FD7" w:rsidR="002773C7" w:rsidRPr="00252A5F" w:rsidRDefault="00276BBE" w:rsidP="00252A5F">
      <w:pPr>
        <w:spacing w:after="0" w:line="360" w:lineRule="auto"/>
        <w:jc w:val="both"/>
        <w:rPr>
          <w:rFonts w:asciiTheme="majorHAnsi" w:hAnsiTheme="majorHAnsi" w:cstheme="majorHAnsi"/>
          <w:sz w:val="24"/>
          <w:szCs w:val="24"/>
        </w:rPr>
      </w:pPr>
      <w:r w:rsidRPr="00252A5F">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52A5F" w14:paraId="56457EA8" w14:textId="77777777" w:rsidTr="00144453">
        <w:tc>
          <w:tcPr>
            <w:tcW w:w="9350" w:type="dxa"/>
            <w:shd w:val="clear" w:color="auto" w:fill="9CC2E5" w:themeFill="accent1" w:themeFillTint="99"/>
          </w:tcPr>
          <w:p w14:paraId="5C2017FF" w14:textId="77777777" w:rsidR="002773C7" w:rsidRPr="00252A5F" w:rsidRDefault="004E171F" w:rsidP="00252A5F">
            <w:pPr>
              <w:tabs>
                <w:tab w:val="left" w:pos="5387"/>
              </w:tabs>
              <w:spacing w:line="360" w:lineRule="auto"/>
              <w:rPr>
                <w:rFonts w:asciiTheme="majorHAnsi" w:eastAsia="Times New Roman" w:hAnsiTheme="majorHAnsi" w:cstheme="majorHAnsi"/>
                <w:b/>
                <w:sz w:val="24"/>
                <w:szCs w:val="24"/>
              </w:rPr>
            </w:pPr>
            <w:r w:rsidRPr="00252A5F">
              <w:rPr>
                <w:rFonts w:asciiTheme="majorHAnsi" w:eastAsia="Times New Roman" w:hAnsiTheme="majorHAnsi" w:cstheme="majorHAnsi"/>
                <w:b/>
                <w:sz w:val="24"/>
                <w:szCs w:val="24"/>
              </w:rPr>
              <w:lastRenderedPageBreak/>
              <w:t>KM-02-KT06: Learning and development ethics</w:t>
            </w:r>
          </w:p>
        </w:tc>
      </w:tr>
    </w:tbl>
    <w:p w14:paraId="4318D7E3" w14:textId="77777777" w:rsidR="002773C7" w:rsidRPr="00252A5F" w:rsidRDefault="002773C7" w:rsidP="00252A5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252A5F" w14:paraId="3A5681C3" w14:textId="77777777" w:rsidTr="00144453">
        <w:tc>
          <w:tcPr>
            <w:tcW w:w="1345" w:type="dxa"/>
            <w:shd w:val="clear" w:color="auto" w:fill="9CC2E5" w:themeFill="accent1" w:themeFillTint="99"/>
          </w:tcPr>
          <w:p w14:paraId="2B1EE5AD" w14:textId="77777777" w:rsidR="002773C7" w:rsidRPr="00252A5F" w:rsidRDefault="004E171F"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KT0601</w:t>
            </w:r>
          </w:p>
        </w:tc>
        <w:tc>
          <w:tcPr>
            <w:tcW w:w="8010" w:type="dxa"/>
          </w:tcPr>
          <w:p w14:paraId="5B5DD8E4" w14:textId="61A6B32D" w:rsidR="002773C7" w:rsidRPr="00252A5F" w:rsidRDefault="00E6423B"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Organizational</w:t>
            </w:r>
            <w:r w:rsidR="004E171F" w:rsidRPr="00252A5F">
              <w:rPr>
                <w:rFonts w:asciiTheme="majorHAnsi" w:hAnsiTheme="majorHAnsi" w:cstheme="majorHAnsi"/>
                <w:sz w:val="24"/>
                <w:szCs w:val="24"/>
              </w:rPr>
              <w:t xml:space="preserve"> and professional ethical practices and concepts</w:t>
            </w:r>
          </w:p>
        </w:tc>
      </w:tr>
      <w:tr w:rsidR="002773C7" w:rsidRPr="00252A5F" w14:paraId="307990BB" w14:textId="77777777" w:rsidTr="00144453">
        <w:tc>
          <w:tcPr>
            <w:tcW w:w="1345" w:type="dxa"/>
            <w:shd w:val="clear" w:color="auto" w:fill="9CC2E5" w:themeFill="accent1" w:themeFillTint="99"/>
          </w:tcPr>
          <w:p w14:paraId="23BCF500" w14:textId="77777777" w:rsidR="002773C7" w:rsidRPr="00252A5F" w:rsidRDefault="004E171F"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KT0602</w:t>
            </w:r>
          </w:p>
        </w:tc>
        <w:tc>
          <w:tcPr>
            <w:tcW w:w="8010" w:type="dxa"/>
          </w:tcPr>
          <w:p w14:paraId="230FCEB4" w14:textId="77777777" w:rsidR="002773C7" w:rsidRPr="00252A5F" w:rsidRDefault="004E171F"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Ethics in professional learning and development practice and reporting</w:t>
            </w:r>
          </w:p>
        </w:tc>
      </w:tr>
      <w:tr w:rsidR="002773C7" w:rsidRPr="00252A5F" w14:paraId="5DEA2F72" w14:textId="77777777" w:rsidTr="00144453">
        <w:tc>
          <w:tcPr>
            <w:tcW w:w="1345" w:type="dxa"/>
            <w:shd w:val="clear" w:color="auto" w:fill="9CC2E5" w:themeFill="accent1" w:themeFillTint="99"/>
          </w:tcPr>
          <w:p w14:paraId="42B21865" w14:textId="77777777" w:rsidR="002773C7" w:rsidRPr="00252A5F" w:rsidRDefault="004E171F"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KT0603</w:t>
            </w:r>
          </w:p>
        </w:tc>
        <w:tc>
          <w:tcPr>
            <w:tcW w:w="8010" w:type="dxa"/>
          </w:tcPr>
          <w:p w14:paraId="455EB8F4" w14:textId="77777777" w:rsidR="002773C7" w:rsidRPr="00252A5F" w:rsidRDefault="004E171F" w:rsidP="00252A5F">
            <w:pPr>
              <w:spacing w:line="360" w:lineRule="auto"/>
              <w:rPr>
                <w:rFonts w:asciiTheme="majorHAnsi" w:hAnsiTheme="majorHAnsi" w:cstheme="majorHAnsi"/>
                <w:sz w:val="24"/>
                <w:szCs w:val="24"/>
              </w:rPr>
            </w:pPr>
            <w:r w:rsidRPr="00252A5F">
              <w:rPr>
                <w:rFonts w:asciiTheme="majorHAnsi" w:hAnsiTheme="majorHAnsi" w:cstheme="majorHAnsi"/>
                <w:sz w:val="24"/>
                <w:szCs w:val="24"/>
              </w:rPr>
              <w:t>Ethical business values and codes of conduct</w:t>
            </w:r>
          </w:p>
        </w:tc>
      </w:tr>
    </w:tbl>
    <w:p w14:paraId="1CBF7E39" w14:textId="77777777" w:rsidR="002773C7" w:rsidRPr="00252A5F" w:rsidRDefault="002773C7" w:rsidP="00252A5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B2492" w:rsidRPr="00252A5F" w14:paraId="0EA14244" w14:textId="77777777" w:rsidTr="00666DD5">
        <w:tc>
          <w:tcPr>
            <w:tcW w:w="895" w:type="dxa"/>
            <w:shd w:val="clear" w:color="auto" w:fill="9CC2E5" w:themeFill="accent1" w:themeFillTint="99"/>
          </w:tcPr>
          <w:p w14:paraId="795A0C92" w14:textId="77777777" w:rsidR="00BB2492" w:rsidRPr="00252A5F" w:rsidRDefault="00BB2492"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ACTIVITY</w:t>
            </w:r>
          </w:p>
        </w:tc>
      </w:tr>
      <w:tr w:rsidR="00BB2492" w:rsidRPr="00252A5F" w14:paraId="2059DEF9" w14:textId="77777777" w:rsidTr="00666DD5">
        <w:tc>
          <w:tcPr>
            <w:tcW w:w="895" w:type="dxa"/>
          </w:tcPr>
          <w:p w14:paraId="5B77DCAE" w14:textId="77777777" w:rsidR="00BB2492" w:rsidRPr="00252A5F" w:rsidRDefault="00BB2492" w:rsidP="00252A5F">
            <w:pPr>
              <w:spacing w:line="360" w:lineRule="auto"/>
              <w:rPr>
                <w:rFonts w:asciiTheme="majorHAnsi" w:hAnsiTheme="majorHAnsi" w:cstheme="majorHAnsi"/>
                <w:b/>
                <w:sz w:val="24"/>
                <w:szCs w:val="24"/>
              </w:rPr>
            </w:pPr>
            <w:r w:rsidRPr="00252A5F">
              <w:rPr>
                <w:rFonts w:asciiTheme="majorHAnsi" w:hAnsiTheme="majorHAnsi" w:cstheme="majorHAnsi"/>
                <w:b/>
                <w:sz w:val="24"/>
                <w:szCs w:val="24"/>
              </w:rPr>
              <w:t>6</w:t>
            </w:r>
          </w:p>
        </w:tc>
      </w:tr>
    </w:tbl>
    <w:p w14:paraId="6FB8A29A" w14:textId="77777777" w:rsidR="00572414" w:rsidRPr="00252A5F" w:rsidRDefault="00572414" w:rsidP="00252A5F">
      <w:pPr>
        <w:spacing w:line="360" w:lineRule="auto"/>
        <w:rPr>
          <w:rFonts w:asciiTheme="majorHAnsi" w:hAnsiTheme="majorHAnsi" w:cstheme="majorHAnsi"/>
          <w:sz w:val="24"/>
          <w:szCs w:val="24"/>
        </w:rPr>
      </w:pPr>
    </w:p>
    <w:p w14:paraId="1942E4DC" w14:textId="77777777" w:rsidR="00572414" w:rsidRPr="00252A5F" w:rsidRDefault="00572414" w:rsidP="00252A5F">
      <w:pPr>
        <w:spacing w:line="360" w:lineRule="auto"/>
        <w:jc w:val="both"/>
        <w:rPr>
          <w:rFonts w:asciiTheme="majorHAnsi" w:hAnsiTheme="majorHAnsi" w:cstheme="majorHAnsi"/>
          <w:b/>
          <w:sz w:val="24"/>
          <w:szCs w:val="24"/>
        </w:rPr>
      </w:pPr>
      <w:r w:rsidRPr="00252A5F">
        <w:rPr>
          <w:rFonts w:asciiTheme="majorHAnsi" w:hAnsiTheme="majorHAnsi" w:cstheme="majorHAnsi"/>
          <w:b/>
          <w:sz w:val="24"/>
          <w:szCs w:val="24"/>
        </w:rPr>
        <w:t>What Is a Professional Learning Community?</w:t>
      </w:r>
    </w:p>
    <w:p w14:paraId="0C05936F" w14:textId="5FB4AC4B" w:rsidR="00276BBE" w:rsidRPr="00252A5F" w:rsidRDefault="00276BBE" w:rsidP="00252A5F">
      <w:pPr>
        <w:spacing w:after="0" w:line="360" w:lineRule="auto"/>
        <w:jc w:val="both"/>
        <w:rPr>
          <w:rFonts w:asciiTheme="majorHAnsi" w:hAnsiTheme="majorHAnsi" w:cstheme="majorHAnsi"/>
          <w:sz w:val="24"/>
          <w:szCs w:val="24"/>
        </w:rPr>
      </w:pPr>
      <w:r w:rsidRPr="00252A5F">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52A5F" w:rsidRPr="00252A5F">
        <w:rPr>
          <w:rFonts w:asciiTheme="majorHAnsi" w:hAnsiTheme="majorHAnsi" w:cstheme="majorHAnsi"/>
          <w:sz w:val="24"/>
          <w:szCs w:val="24"/>
        </w:rPr>
        <w:t>___</w:t>
      </w:r>
      <w:r w:rsidR="00252A5F">
        <w:rPr>
          <w:rFonts w:asciiTheme="majorHAnsi" w:hAnsiTheme="majorHAnsi" w:cstheme="majorHAnsi"/>
          <w:sz w:val="24"/>
          <w:szCs w:val="24"/>
        </w:rPr>
        <w:t>______</w:t>
      </w:r>
    </w:p>
    <w:p w14:paraId="4CF5B801" w14:textId="6239C2DA" w:rsidR="00276BBE" w:rsidRPr="00252A5F" w:rsidRDefault="00276BBE" w:rsidP="00252A5F">
      <w:pPr>
        <w:spacing w:after="0" w:line="360" w:lineRule="auto"/>
        <w:jc w:val="both"/>
        <w:rPr>
          <w:rFonts w:asciiTheme="majorHAnsi" w:hAnsiTheme="majorHAnsi" w:cstheme="majorHAnsi"/>
          <w:sz w:val="24"/>
          <w:szCs w:val="24"/>
        </w:rPr>
      </w:pPr>
      <w:r w:rsidRPr="00252A5F">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52A5F" w:rsidRPr="00252A5F">
        <w:rPr>
          <w:rFonts w:asciiTheme="majorHAnsi" w:hAnsiTheme="majorHAnsi" w:cstheme="majorHAnsi"/>
          <w:sz w:val="24"/>
          <w:szCs w:val="24"/>
        </w:rPr>
        <w:t>________________________________________________________________________________________________</w:t>
      </w:r>
    </w:p>
    <w:p w14:paraId="07F09E04" w14:textId="77777777" w:rsidR="003E7DDD" w:rsidRPr="003E7DDD" w:rsidRDefault="003E7DDD" w:rsidP="003E7DDD">
      <w:pPr>
        <w:spacing w:after="200" w:line="276" w:lineRule="auto"/>
        <w:rPr>
          <w:rFonts w:ascii="Century Gothic" w:eastAsia="Times New Roman" w:hAnsi="Century Gothic" w:cs="Times New Roman"/>
          <w:b/>
          <w:sz w:val="20"/>
          <w:szCs w:val="20"/>
          <w:lang w:eastAsia="en-ZA"/>
        </w:rPr>
      </w:pPr>
    </w:p>
    <w:p w14:paraId="34EAAE96" w14:textId="77777777" w:rsidR="003E7DDD" w:rsidRPr="003E7DDD" w:rsidRDefault="003E7DDD" w:rsidP="003E7DDD">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3E7DDD" w:rsidRPr="003E7DDD" w14:paraId="1D6C7E7E" w14:textId="77777777" w:rsidTr="003E7DDD">
        <w:tc>
          <w:tcPr>
            <w:tcW w:w="5000" w:type="pct"/>
            <w:tcBorders>
              <w:top w:val="single" w:sz="4" w:space="0" w:color="000000"/>
              <w:left w:val="single" w:sz="4" w:space="0" w:color="000000"/>
              <w:bottom w:val="single" w:sz="4" w:space="0" w:color="000000"/>
              <w:right w:val="single" w:sz="4" w:space="0" w:color="000000"/>
            </w:tcBorders>
            <w:shd w:val="clear" w:color="auto" w:fill="8DB3E2"/>
          </w:tcPr>
          <w:p w14:paraId="2A386DA3" w14:textId="77777777" w:rsidR="003E7DDD" w:rsidRPr="003E7DDD" w:rsidRDefault="003E7DDD" w:rsidP="003E7DDD">
            <w:pPr>
              <w:spacing w:after="0" w:line="360" w:lineRule="auto"/>
              <w:jc w:val="both"/>
              <w:rPr>
                <w:rFonts w:ascii="Century Gothic" w:eastAsia="Calibri" w:hAnsi="Century Gothic" w:cs="Calibri"/>
                <w:b/>
                <w:sz w:val="20"/>
                <w:szCs w:val="20"/>
              </w:rPr>
            </w:pPr>
          </w:p>
          <w:p w14:paraId="51D2C215" w14:textId="77777777" w:rsidR="003E7DDD" w:rsidRPr="003E7DDD" w:rsidRDefault="003E7DDD" w:rsidP="003E7DDD">
            <w:pPr>
              <w:spacing w:after="0" w:line="360" w:lineRule="auto"/>
              <w:jc w:val="both"/>
              <w:rPr>
                <w:rFonts w:ascii="Century Gothic" w:eastAsia="Calibri" w:hAnsi="Century Gothic" w:cs="Calibri"/>
                <w:b/>
                <w:sz w:val="20"/>
                <w:szCs w:val="20"/>
              </w:rPr>
            </w:pPr>
          </w:p>
        </w:tc>
      </w:tr>
      <w:tr w:rsidR="003E7DDD" w:rsidRPr="003E7DDD" w14:paraId="43125888" w14:textId="77777777" w:rsidTr="003E7DDD">
        <w:tc>
          <w:tcPr>
            <w:tcW w:w="5000" w:type="pct"/>
            <w:tcBorders>
              <w:top w:val="single" w:sz="4" w:space="0" w:color="000000"/>
              <w:left w:val="single" w:sz="4" w:space="0" w:color="000000"/>
              <w:bottom w:val="single" w:sz="4" w:space="0" w:color="000000"/>
              <w:right w:val="single" w:sz="4" w:space="0" w:color="000000"/>
            </w:tcBorders>
          </w:tcPr>
          <w:p w14:paraId="663D5999" w14:textId="77777777" w:rsidR="003E7DDD" w:rsidRPr="003E7DDD" w:rsidRDefault="003E7DDD" w:rsidP="003E7DDD">
            <w:pPr>
              <w:spacing w:after="0" w:line="360" w:lineRule="auto"/>
              <w:jc w:val="both"/>
              <w:rPr>
                <w:rFonts w:ascii="Century Gothic" w:eastAsia="Calibri" w:hAnsi="Century Gothic" w:cs="Calibri"/>
                <w:b/>
                <w:sz w:val="20"/>
                <w:szCs w:val="20"/>
              </w:rPr>
            </w:pPr>
          </w:p>
          <w:p w14:paraId="5AA33AC4" w14:textId="77777777" w:rsidR="003E7DDD" w:rsidRPr="003E7DDD" w:rsidRDefault="003E7DDD" w:rsidP="003E7DDD">
            <w:pPr>
              <w:spacing w:after="0" w:line="360" w:lineRule="auto"/>
              <w:jc w:val="both"/>
              <w:rPr>
                <w:rFonts w:ascii="Century Gothic" w:eastAsia="Calibri" w:hAnsi="Century Gothic" w:cs="Calibri"/>
                <w:b/>
                <w:sz w:val="20"/>
                <w:szCs w:val="20"/>
              </w:rPr>
            </w:pPr>
            <w:r w:rsidRPr="003E7DDD">
              <w:rPr>
                <w:rFonts w:ascii="Century Gothic" w:eastAsia="Calibri" w:hAnsi="Century Gothic" w:cs="Calibri"/>
                <w:b/>
                <w:sz w:val="20"/>
                <w:szCs w:val="20"/>
              </w:rPr>
              <w:t xml:space="preserve">Competent(Tick/Cross) </w:t>
            </w:r>
            <w:r w:rsidRPr="003E7DDD">
              <w:rPr>
                <w:rFonts w:ascii="Century Gothic" w:eastAsia="Calibri" w:hAnsi="Century Gothic" w:cs="Calibri"/>
                <w:b/>
                <w:sz w:val="20"/>
                <w:szCs w:val="20"/>
              </w:rPr>
              <w:fldChar w:fldCharType="begin">
                <w:ffData>
                  <w:name w:val="Check6"/>
                  <w:enabled/>
                  <w:calcOnExit w:val="0"/>
                  <w:checkBox>
                    <w:sizeAuto/>
                    <w:default w:val="0"/>
                  </w:checkBox>
                </w:ffData>
              </w:fldChar>
            </w:r>
            <w:r w:rsidRPr="003E7DDD">
              <w:rPr>
                <w:rFonts w:ascii="Century Gothic" w:eastAsia="Calibri" w:hAnsi="Century Gothic" w:cs="Calibri"/>
                <w:b/>
                <w:sz w:val="20"/>
                <w:szCs w:val="20"/>
              </w:rPr>
              <w:instrText xml:space="preserve"> FORMCHECKBOX </w:instrText>
            </w:r>
            <w:r w:rsidRPr="003E7DDD">
              <w:rPr>
                <w:rFonts w:ascii="Century Gothic" w:eastAsia="Calibri" w:hAnsi="Century Gothic" w:cs="Calibri"/>
                <w:b/>
                <w:sz w:val="20"/>
                <w:szCs w:val="20"/>
              </w:rPr>
            </w:r>
            <w:r w:rsidRPr="003E7DDD">
              <w:rPr>
                <w:rFonts w:ascii="Century Gothic" w:eastAsia="Calibri" w:hAnsi="Century Gothic" w:cs="Calibri"/>
                <w:b/>
                <w:sz w:val="20"/>
                <w:szCs w:val="20"/>
              </w:rPr>
              <w:fldChar w:fldCharType="separate"/>
            </w:r>
            <w:r w:rsidRPr="003E7DDD">
              <w:rPr>
                <w:rFonts w:ascii="Century Gothic" w:eastAsia="Calibri" w:hAnsi="Century Gothic" w:cs="Calibri"/>
                <w:b/>
                <w:sz w:val="20"/>
                <w:szCs w:val="20"/>
              </w:rPr>
              <w:fldChar w:fldCharType="end"/>
            </w:r>
            <w:r w:rsidRPr="003E7DDD">
              <w:rPr>
                <w:rFonts w:ascii="Century Gothic" w:eastAsia="Calibri" w:hAnsi="Century Gothic" w:cs="Calibri"/>
                <w:b/>
                <w:sz w:val="20"/>
                <w:szCs w:val="20"/>
              </w:rPr>
              <w:t xml:space="preserve">                            Not Yet Competent(Tick/Cross) </w:t>
            </w:r>
            <w:r w:rsidRPr="003E7DDD">
              <w:rPr>
                <w:rFonts w:ascii="Century Gothic" w:eastAsia="Calibri" w:hAnsi="Century Gothic" w:cs="Calibri"/>
                <w:b/>
                <w:sz w:val="20"/>
                <w:szCs w:val="20"/>
              </w:rPr>
              <w:fldChar w:fldCharType="begin">
                <w:ffData>
                  <w:name w:val="Check6"/>
                  <w:enabled/>
                  <w:calcOnExit w:val="0"/>
                  <w:checkBox>
                    <w:sizeAuto/>
                    <w:default w:val="0"/>
                  </w:checkBox>
                </w:ffData>
              </w:fldChar>
            </w:r>
            <w:r w:rsidRPr="003E7DDD">
              <w:rPr>
                <w:rFonts w:ascii="Century Gothic" w:eastAsia="Calibri" w:hAnsi="Century Gothic" w:cs="Calibri"/>
                <w:b/>
                <w:sz w:val="20"/>
                <w:szCs w:val="20"/>
              </w:rPr>
              <w:instrText xml:space="preserve"> FORMCHECKBOX </w:instrText>
            </w:r>
            <w:r w:rsidRPr="003E7DDD">
              <w:rPr>
                <w:rFonts w:ascii="Century Gothic" w:eastAsia="Calibri" w:hAnsi="Century Gothic" w:cs="Calibri"/>
                <w:b/>
                <w:sz w:val="20"/>
                <w:szCs w:val="20"/>
              </w:rPr>
            </w:r>
            <w:r w:rsidRPr="003E7DDD">
              <w:rPr>
                <w:rFonts w:ascii="Century Gothic" w:eastAsia="Calibri" w:hAnsi="Century Gothic" w:cs="Calibri"/>
                <w:b/>
                <w:sz w:val="20"/>
                <w:szCs w:val="20"/>
              </w:rPr>
              <w:fldChar w:fldCharType="separate"/>
            </w:r>
            <w:r w:rsidRPr="003E7DDD">
              <w:rPr>
                <w:rFonts w:ascii="Century Gothic" w:eastAsia="Calibri" w:hAnsi="Century Gothic" w:cs="Calibri"/>
                <w:b/>
                <w:sz w:val="20"/>
                <w:szCs w:val="20"/>
              </w:rPr>
              <w:fldChar w:fldCharType="end"/>
            </w:r>
          </w:p>
        </w:tc>
      </w:tr>
      <w:tr w:rsidR="003E7DDD" w:rsidRPr="003E7DDD" w14:paraId="566C6E19" w14:textId="77777777" w:rsidTr="003E7DDD">
        <w:tc>
          <w:tcPr>
            <w:tcW w:w="5000" w:type="pct"/>
            <w:tcBorders>
              <w:top w:val="single" w:sz="4" w:space="0" w:color="000000"/>
              <w:left w:val="single" w:sz="4" w:space="0" w:color="000000"/>
              <w:bottom w:val="single" w:sz="4" w:space="0" w:color="000000"/>
              <w:right w:val="single" w:sz="4" w:space="0" w:color="000000"/>
            </w:tcBorders>
          </w:tcPr>
          <w:p w14:paraId="31DB1F64" w14:textId="77777777" w:rsidR="003E7DDD" w:rsidRPr="003E7DDD" w:rsidRDefault="003E7DDD" w:rsidP="003E7DDD">
            <w:pPr>
              <w:spacing w:after="0" w:line="360" w:lineRule="auto"/>
              <w:jc w:val="both"/>
              <w:rPr>
                <w:rFonts w:ascii="Century Gothic" w:eastAsia="Calibri" w:hAnsi="Century Gothic" w:cs="Calibri"/>
                <w:b/>
                <w:sz w:val="20"/>
                <w:szCs w:val="20"/>
              </w:rPr>
            </w:pPr>
            <w:r w:rsidRPr="003E7DDD">
              <w:rPr>
                <w:rFonts w:ascii="Century Gothic" w:eastAsia="Calibri" w:hAnsi="Century Gothic" w:cs="Calibri"/>
                <w:b/>
                <w:sz w:val="20"/>
                <w:szCs w:val="20"/>
              </w:rPr>
              <w:t>Action/s required (if any):</w:t>
            </w:r>
          </w:p>
          <w:p w14:paraId="3E500BD5" w14:textId="77777777" w:rsidR="003E7DDD" w:rsidRPr="003E7DDD" w:rsidRDefault="003E7DDD" w:rsidP="003E7DDD">
            <w:pPr>
              <w:spacing w:after="0" w:line="360" w:lineRule="auto"/>
              <w:jc w:val="both"/>
              <w:rPr>
                <w:rFonts w:ascii="Century Gothic" w:eastAsia="Calibri" w:hAnsi="Century Gothic" w:cs="Calibri"/>
                <w:b/>
                <w:sz w:val="20"/>
                <w:szCs w:val="20"/>
              </w:rPr>
            </w:pPr>
          </w:p>
          <w:p w14:paraId="1FE2AF51" w14:textId="77777777" w:rsidR="003E7DDD" w:rsidRPr="003E7DDD" w:rsidRDefault="003E7DDD" w:rsidP="003E7DDD">
            <w:pPr>
              <w:spacing w:after="0" w:line="360" w:lineRule="auto"/>
              <w:jc w:val="both"/>
              <w:rPr>
                <w:rFonts w:ascii="Century Gothic" w:eastAsia="Calibri" w:hAnsi="Century Gothic" w:cs="Calibri"/>
                <w:b/>
                <w:sz w:val="20"/>
                <w:szCs w:val="20"/>
              </w:rPr>
            </w:pPr>
            <w:r w:rsidRPr="003E7DDD">
              <w:rPr>
                <w:rFonts w:ascii="Century Gothic" w:eastAsia="Calibri" w:hAnsi="Century Gothic" w:cs="Calibri"/>
                <w:b/>
                <w:sz w:val="20"/>
                <w:szCs w:val="20"/>
              </w:rPr>
              <w:t>By when:</w:t>
            </w:r>
          </w:p>
        </w:tc>
      </w:tr>
      <w:tr w:rsidR="003E7DDD" w:rsidRPr="003E7DDD" w14:paraId="60E3681F" w14:textId="77777777" w:rsidTr="003E7DDD">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14:paraId="18C88D5A" w14:textId="77777777" w:rsidR="003E7DDD" w:rsidRPr="003E7DDD" w:rsidRDefault="003E7DDD" w:rsidP="003E7DDD">
            <w:pPr>
              <w:spacing w:after="0" w:line="360" w:lineRule="auto"/>
              <w:jc w:val="both"/>
              <w:rPr>
                <w:rFonts w:ascii="Century Gothic" w:eastAsia="Calibri" w:hAnsi="Century Gothic" w:cs="Calibri"/>
                <w:b/>
                <w:sz w:val="20"/>
                <w:szCs w:val="20"/>
              </w:rPr>
            </w:pPr>
            <w:r w:rsidRPr="003E7DDD">
              <w:rPr>
                <w:rFonts w:ascii="Century Gothic" w:eastAsia="Calibri" w:hAnsi="Century Gothic" w:cs="Calibri"/>
                <w:b/>
                <w:sz w:val="20"/>
                <w:szCs w:val="20"/>
              </w:rPr>
              <w:t>Learner Feedback &amp; Comments</w:t>
            </w:r>
          </w:p>
        </w:tc>
      </w:tr>
      <w:tr w:rsidR="003E7DDD" w:rsidRPr="003E7DDD" w14:paraId="38021874" w14:textId="77777777" w:rsidTr="003E7DDD">
        <w:tc>
          <w:tcPr>
            <w:tcW w:w="5000" w:type="pct"/>
            <w:tcBorders>
              <w:top w:val="single" w:sz="4" w:space="0" w:color="000000"/>
              <w:left w:val="single" w:sz="4" w:space="0" w:color="000000"/>
              <w:bottom w:val="single" w:sz="4" w:space="0" w:color="000000"/>
              <w:right w:val="single" w:sz="4" w:space="0" w:color="000000"/>
            </w:tcBorders>
          </w:tcPr>
          <w:p w14:paraId="0F1E5078" w14:textId="77777777" w:rsidR="003E7DDD" w:rsidRPr="003E7DDD" w:rsidRDefault="003E7DDD" w:rsidP="003E7DDD">
            <w:pPr>
              <w:spacing w:after="0" w:line="360" w:lineRule="auto"/>
              <w:jc w:val="both"/>
              <w:rPr>
                <w:rFonts w:ascii="Century Gothic" w:eastAsia="Calibri" w:hAnsi="Century Gothic" w:cs="Calibri"/>
                <w:sz w:val="20"/>
                <w:szCs w:val="20"/>
              </w:rPr>
            </w:pPr>
          </w:p>
          <w:p w14:paraId="1901D1F4" w14:textId="77777777" w:rsidR="003E7DDD" w:rsidRPr="003E7DDD" w:rsidRDefault="003E7DDD" w:rsidP="003E7DDD">
            <w:pPr>
              <w:spacing w:after="0" w:line="360" w:lineRule="auto"/>
              <w:jc w:val="both"/>
              <w:rPr>
                <w:rFonts w:ascii="Century Gothic" w:eastAsia="Calibri" w:hAnsi="Century Gothic" w:cs="Calibri"/>
                <w:sz w:val="20"/>
                <w:szCs w:val="20"/>
              </w:rPr>
            </w:pPr>
          </w:p>
          <w:p w14:paraId="75E0469E" w14:textId="77777777" w:rsidR="003E7DDD" w:rsidRPr="003E7DDD" w:rsidRDefault="003E7DDD" w:rsidP="003E7DDD">
            <w:pPr>
              <w:spacing w:after="0" w:line="360" w:lineRule="auto"/>
              <w:jc w:val="both"/>
              <w:rPr>
                <w:rFonts w:ascii="Century Gothic" w:eastAsia="Calibri" w:hAnsi="Century Gothic" w:cs="Calibri"/>
                <w:sz w:val="20"/>
                <w:szCs w:val="20"/>
              </w:rPr>
            </w:pPr>
          </w:p>
        </w:tc>
      </w:tr>
    </w:tbl>
    <w:p w14:paraId="4370FA20" w14:textId="77777777" w:rsidR="003E7DDD" w:rsidRPr="003E7DDD" w:rsidRDefault="003E7DDD" w:rsidP="003E7DDD">
      <w:pPr>
        <w:spacing w:after="0" w:line="360" w:lineRule="auto"/>
        <w:jc w:val="both"/>
        <w:rPr>
          <w:rFonts w:ascii="Century Gothic" w:eastAsia="Calibri" w:hAnsi="Century Gothic" w:cs="Calibri"/>
          <w:b/>
          <w:sz w:val="20"/>
          <w:szCs w:val="20"/>
        </w:rPr>
      </w:pPr>
      <w:r w:rsidRPr="003E7DDD">
        <w:rPr>
          <w:rFonts w:ascii="Century Gothic" w:eastAsia="Calibri" w:hAnsi="Century Gothic" w:cs="Calibri"/>
          <w:b/>
          <w:sz w:val="20"/>
          <w:szCs w:val="20"/>
        </w:rPr>
        <w:t>Declaration by the Learner</w:t>
      </w:r>
    </w:p>
    <w:p w14:paraId="60386B40" w14:textId="77777777" w:rsidR="003E7DDD" w:rsidRPr="003E7DDD" w:rsidRDefault="003E7DDD" w:rsidP="003E7DDD">
      <w:pPr>
        <w:spacing w:after="0" w:line="360" w:lineRule="auto"/>
        <w:jc w:val="both"/>
        <w:rPr>
          <w:rFonts w:ascii="Century Gothic" w:eastAsia="Calibri" w:hAnsi="Century Gothic" w:cs="Calibri"/>
          <w:sz w:val="20"/>
          <w:szCs w:val="20"/>
        </w:rPr>
      </w:pPr>
      <w:r w:rsidRPr="003E7DDD">
        <w:rPr>
          <w:rFonts w:ascii="Century Gothic" w:eastAsia="Calibri" w:hAnsi="Century Gothic" w:cs="Calibri"/>
          <w:sz w:val="20"/>
          <w:szCs w:val="20"/>
        </w:rPr>
        <w:t>I ……………………………………………………………………………….. the candidate, declare that I have received feedback and been informed of my overall competence for the criteria within the assignment.</w:t>
      </w:r>
    </w:p>
    <w:p w14:paraId="6F7756FB" w14:textId="77777777" w:rsidR="003E7DDD" w:rsidRPr="003E7DDD" w:rsidRDefault="003E7DDD" w:rsidP="003E7DDD">
      <w:pPr>
        <w:spacing w:after="0" w:line="360" w:lineRule="auto"/>
        <w:jc w:val="both"/>
        <w:rPr>
          <w:rFonts w:ascii="Century Gothic" w:eastAsia="Calibri" w:hAnsi="Century Gothic" w:cs="Calibri"/>
          <w:b/>
          <w:sz w:val="20"/>
          <w:szCs w:val="20"/>
        </w:rPr>
      </w:pPr>
      <w:r w:rsidRPr="003E7DDD">
        <w:rPr>
          <w:rFonts w:ascii="Century Gothic" w:eastAsia="Calibri" w:hAnsi="Century Gothic" w:cs="Calibri"/>
          <w:b/>
          <w:sz w:val="20"/>
          <w:szCs w:val="20"/>
        </w:rPr>
        <w:t>Declaration by the Assessor</w:t>
      </w:r>
    </w:p>
    <w:p w14:paraId="5050C821" w14:textId="77777777" w:rsidR="003E7DDD" w:rsidRPr="003E7DDD" w:rsidRDefault="003E7DDD" w:rsidP="003E7DDD">
      <w:pPr>
        <w:spacing w:after="0" w:line="360" w:lineRule="auto"/>
        <w:jc w:val="both"/>
        <w:rPr>
          <w:rFonts w:ascii="Century Gothic" w:eastAsia="Calibri" w:hAnsi="Century Gothic" w:cs="Calibri"/>
          <w:sz w:val="20"/>
          <w:szCs w:val="20"/>
        </w:rPr>
      </w:pPr>
      <w:r w:rsidRPr="003E7DDD">
        <w:rPr>
          <w:rFonts w:ascii="Century Gothic" w:eastAsia="Calibri" w:hAnsi="Century Gothic" w:cs="Calibri"/>
          <w:sz w:val="20"/>
          <w:szCs w:val="20"/>
        </w:rPr>
        <w:t>I ……………………………………………............. (Assessor) hereby certify that I have examined the learner workbook and I am satisfied with the Facilitator Judgment of this assessment.</w:t>
      </w:r>
    </w:p>
    <w:p w14:paraId="461A7806" w14:textId="77777777" w:rsidR="003E7DDD" w:rsidRPr="003E7DDD" w:rsidRDefault="003E7DDD" w:rsidP="003E7DDD">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1759"/>
        <w:gridCol w:w="2987"/>
        <w:gridCol w:w="1690"/>
      </w:tblGrid>
      <w:tr w:rsidR="003E7DDD" w:rsidRPr="003E7DDD" w14:paraId="1718BF4B" w14:textId="77777777" w:rsidTr="003E7DDD">
        <w:tc>
          <w:tcPr>
            <w:tcW w:w="2988" w:type="dxa"/>
            <w:tcBorders>
              <w:top w:val="single" w:sz="4" w:space="0" w:color="auto"/>
              <w:left w:val="single" w:sz="4" w:space="0" w:color="auto"/>
              <w:bottom w:val="single" w:sz="4" w:space="0" w:color="auto"/>
              <w:right w:val="single" w:sz="4" w:space="0" w:color="auto"/>
            </w:tcBorders>
            <w:shd w:val="clear" w:color="auto" w:fill="8DB3E2"/>
            <w:hideMark/>
          </w:tcPr>
          <w:p w14:paraId="007B5673" w14:textId="77777777" w:rsidR="003E7DDD" w:rsidRPr="003E7DDD" w:rsidRDefault="003E7DDD" w:rsidP="003E7DDD">
            <w:pPr>
              <w:spacing w:after="200" w:line="360" w:lineRule="auto"/>
              <w:jc w:val="center"/>
              <w:rPr>
                <w:rFonts w:ascii="Century Gothic" w:eastAsia="Calibri" w:hAnsi="Century Gothic" w:cs="Calibri"/>
                <w:b/>
                <w:sz w:val="20"/>
                <w:szCs w:val="20"/>
              </w:rPr>
            </w:pPr>
            <w:r w:rsidRPr="003E7DDD">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16B02C35" w14:textId="77777777" w:rsidR="003E7DDD" w:rsidRPr="003E7DDD" w:rsidRDefault="003E7DDD" w:rsidP="003E7DDD">
            <w:pPr>
              <w:spacing w:after="200" w:line="360" w:lineRule="auto"/>
              <w:jc w:val="center"/>
              <w:rPr>
                <w:rFonts w:ascii="Century Gothic" w:eastAsia="Calibri" w:hAnsi="Century Gothic" w:cs="Calibri"/>
                <w:b/>
                <w:sz w:val="20"/>
                <w:szCs w:val="20"/>
              </w:rPr>
            </w:pPr>
            <w:r w:rsidRPr="003E7DDD">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14:paraId="7F9CAA18" w14:textId="77777777" w:rsidR="003E7DDD" w:rsidRPr="003E7DDD" w:rsidRDefault="003E7DDD" w:rsidP="003E7DDD">
            <w:pPr>
              <w:spacing w:after="200" w:line="360" w:lineRule="auto"/>
              <w:jc w:val="center"/>
              <w:rPr>
                <w:rFonts w:ascii="Century Gothic" w:eastAsia="Calibri" w:hAnsi="Century Gothic" w:cs="Calibri"/>
                <w:b/>
                <w:sz w:val="20"/>
                <w:szCs w:val="20"/>
              </w:rPr>
            </w:pPr>
            <w:r w:rsidRPr="003E7DDD">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383652F1" w14:textId="77777777" w:rsidR="003E7DDD" w:rsidRPr="003E7DDD" w:rsidRDefault="003E7DDD" w:rsidP="003E7DDD">
            <w:pPr>
              <w:spacing w:after="200" w:line="360" w:lineRule="auto"/>
              <w:jc w:val="center"/>
              <w:rPr>
                <w:rFonts w:ascii="Century Gothic" w:eastAsia="Calibri" w:hAnsi="Century Gothic" w:cs="Calibri"/>
                <w:b/>
                <w:sz w:val="20"/>
                <w:szCs w:val="20"/>
              </w:rPr>
            </w:pPr>
            <w:r w:rsidRPr="003E7DDD">
              <w:rPr>
                <w:rFonts w:ascii="Century Gothic" w:eastAsia="Calibri" w:hAnsi="Century Gothic" w:cs="Calibri"/>
                <w:b/>
                <w:sz w:val="20"/>
                <w:szCs w:val="20"/>
              </w:rPr>
              <w:t>Date</w:t>
            </w:r>
          </w:p>
        </w:tc>
      </w:tr>
      <w:tr w:rsidR="003E7DDD" w:rsidRPr="003E7DDD" w14:paraId="58151D34" w14:textId="77777777" w:rsidTr="003E7DDD">
        <w:tc>
          <w:tcPr>
            <w:tcW w:w="2988" w:type="dxa"/>
            <w:tcBorders>
              <w:top w:val="single" w:sz="4" w:space="0" w:color="auto"/>
              <w:left w:val="single" w:sz="4" w:space="0" w:color="auto"/>
              <w:bottom w:val="single" w:sz="4" w:space="0" w:color="auto"/>
              <w:right w:val="single" w:sz="4" w:space="0" w:color="auto"/>
            </w:tcBorders>
          </w:tcPr>
          <w:p w14:paraId="2B6F6E9F" w14:textId="77777777" w:rsidR="003E7DDD" w:rsidRPr="003E7DDD" w:rsidRDefault="003E7DDD" w:rsidP="003E7DDD">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14:paraId="6CF3A373" w14:textId="77777777" w:rsidR="003E7DDD" w:rsidRPr="003E7DDD" w:rsidRDefault="003E7DDD" w:rsidP="003E7DDD">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14:paraId="59D25CE0" w14:textId="77777777" w:rsidR="003E7DDD" w:rsidRPr="003E7DDD" w:rsidRDefault="003E7DDD" w:rsidP="003E7DDD">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7641DF01" w14:textId="77777777" w:rsidR="003E7DDD" w:rsidRPr="003E7DDD" w:rsidRDefault="003E7DDD" w:rsidP="003E7DDD">
            <w:pPr>
              <w:spacing w:after="200" w:line="360" w:lineRule="auto"/>
              <w:jc w:val="both"/>
              <w:rPr>
                <w:rFonts w:ascii="Century Gothic" w:eastAsia="Calibri" w:hAnsi="Century Gothic" w:cs="Calibri"/>
                <w:sz w:val="20"/>
                <w:szCs w:val="20"/>
              </w:rPr>
            </w:pPr>
          </w:p>
        </w:tc>
      </w:tr>
      <w:tr w:rsidR="003E7DDD" w:rsidRPr="003E7DDD" w14:paraId="61F075C1" w14:textId="77777777" w:rsidTr="003E7DDD">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14:paraId="3D0E26D6" w14:textId="77777777" w:rsidR="003E7DDD" w:rsidRPr="003E7DDD" w:rsidRDefault="003E7DDD" w:rsidP="003E7DDD">
            <w:pPr>
              <w:spacing w:after="200" w:line="360" w:lineRule="auto"/>
              <w:jc w:val="center"/>
              <w:rPr>
                <w:rFonts w:ascii="Century Gothic" w:eastAsia="Calibri" w:hAnsi="Century Gothic" w:cs="Calibri"/>
                <w:b/>
                <w:sz w:val="20"/>
                <w:szCs w:val="20"/>
              </w:rPr>
            </w:pPr>
            <w:r w:rsidRPr="003E7DDD">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62F4BC80" w14:textId="77777777" w:rsidR="003E7DDD" w:rsidRPr="003E7DDD" w:rsidRDefault="003E7DDD" w:rsidP="003E7DDD">
            <w:pPr>
              <w:spacing w:after="200" w:line="360" w:lineRule="auto"/>
              <w:jc w:val="center"/>
              <w:rPr>
                <w:rFonts w:ascii="Century Gothic" w:eastAsia="Calibri" w:hAnsi="Century Gothic" w:cs="Calibri"/>
                <w:b/>
                <w:sz w:val="20"/>
                <w:szCs w:val="20"/>
              </w:rPr>
            </w:pPr>
            <w:r w:rsidRPr="003E7DDD">
              <w:rPr>
                <w:rFonts w:ascii="Century Gothic" w:eastAsia="Calibri" w:hAnsi="Century Gothic" w:cs="Calibri"/>
                <w:b/>
                <w:sz w:val="20"/>
                <w:szCs w:val="20"/>
              </w:rPr>
              <w:t>Date</w:t>
            </w:r>
          </w:p>
        </w:tc>
      </w:tr>
      <w:tr w:rsidR="003E7DDD" w:rsidRPr="003E7DDD" w14:paraId="586B93BB" w14:textId="77777777" w:rsidTr="003E7DDD">
        <w:tc>
          <w:tcPr>
            <w:tcW w:w="7848" w:type="dxa"/>
            <w:gridSpan w:val="3"/>
            <w:tcBorders>
              <w:top w:val="single" w:sz="4" w:space="0" w:color="auto"/>
              <w:left w:val="single" w:sz="4" w:space="0" w:color="auto"/>
              <w:bottom w:val="single" w:sz="4" w:space="0" w:color="auto"/>
              <w:right w:val="single" w:sz="4" w:space="0" w:color="auto"/>
            </w:tcBorders>
          </w:tcPr>
          <w:p w14:paraId="60E26599" w14:textId="77777777" w:rsidR="003E7DDD" w:rsidRPr="003E7DDD" w:rsidRDefault="003E7DDD" w:rsidP="003E7DDD">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68607B6B" w14:textId="77777777" w:rsidR="003E7DDD" w:rsidRPr="003E7DDD" w:rsidRDefault="003E7DDD" w:rsidP="003E7DDD">
            <w:pPr>
              <w:spacing w:after="200" w:line="360" w:lineRule="auto"/>
              <w:jc w:val="both"/>
              <w:rPr>
                <w:rFonts w:ascii="Century Gothic" w:eastAsia="Calibri" w:hAnsi="Century Gothic" w:cs="Calibri"/>
                <w:sz w:val="20"/>
                <w:szCs w:val="20"/>
              </w:rPr>
            </w:pPr>
          </w:p>
        </w:tc>
      </w:tr>
    </w:tbl>
    <w:p w14:paraId="4B0C3E71" w14:textId="77777777" w:rsidR="002773C7" w:rsidRPr="00252A5F" w:rsidRDefault="002773C7" w:rsidP="00252A5F">
      <w:pPr>
        <w:spacing w:line="360" w:lineRule="auto"/>
        <w:jc w:val="both"/>
        <w:rPr>
          <w:rFonts w:asciiTheme="majorHAnsi" w:eastAsia="Times New Roman" w:hAnsiTheme="majorHAnsi" w:cstheme="majorHAnsi"/>
          <w:b/>
          <w:sz w:val="24"/>
          <w:szCs w:val="24"/>
        </w:rPr>
      </w:pPr>
      <w:bookmarkStart w:id="2" w:name="_GoBack"/>
      <w:bookmarkEnd w:id="2"/>
    </w:p>
    <w:sectPr w:rsidR="002773C7" w:rsidRPr="00252A5F"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4BAA33" w14:textId="77777777" w:rsidR="00651BA5" w:rsidRDefault="00651BA5" w:rsidP="00447F5D">
      <w:pPr>
        <w:spacing w:after="0" w:line="240" w:lineRule="auto"/>
      </w:pPr>
      <w:r>
        <w:separator/>
      </w:r>
    </w:p>
  </w:endnote>
  <w:endnote w:type="continuationSeparator" w:id="0">
    <w:p w14:paraId="15AC41FD" w14:textId="77777777" w:rsidR="00651BA5" w:rsidRDefault="00651BA5"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mic Sans MS">
    <w:charset w:val="00"/>
    <w:family w:val="script"/>
    <w:pitch w:val="variable"/>
    <w:sig w:usb0="00000287" w:usb1="00000013" w:usb2="00000000" w:usb3="00000000" w:csb0="0000009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66D55412" w14:textId="4534E638" w:rsidR="00447F5D" w:rsidRDefault="00447F5D">
        <w:pPr>
          <w:pStyle w:val="Footer"/>
          <w:jc w:val="right"/>
        </w:pPr>
        <w:r>
          <w:fldChar w:fldCharType="begin"/>
        </w:r>
        <w:r>
          <w:instrText xml:space="preserve"> PAGE   \* MERGEFORMAT </w:instrText>
        </w:r>
        <w:r>
          <w:fldChar w:fldCharType="separate"/>
        </w:r>
        <w:r w:rsidR="003E7DDD">
          <w:rPr>
            <w:noProof/>
          </w:rPr>
          <w:t>13</w:t>
        </w:r>
        <w:r>
          <w:rPr>
            <w:noProof/>
          </w:rPr>
          <w:fldChar w:fldCharType="end"/>
        </w:r>
      </w:p>
    </w:sdtContent>
  </w:sdt>
  <w:p w14:paraId="21071673"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BE666E" w14:textId="77777777" w:rsidR="00651BA5" w:rsidRDefault="00651BA5" w:rsidP="00447F5D">
      <w:pPr>
        <w:spacing w:after="0" w:line="240" w:lineRule="auto"/>
      </w:pPr>
      <w:r>
        <w:separator/>
      </w:r>
    </w:p>
  </w:footnote>
  <w:footnote w:type="continuationSeparator" w:id="0">
    <w:p w14:paraId="766E5EF1" w14:textId="77777777" w:rsidR="00651BA5" w:rsidRDefault="00651BA5"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2C55"/>
    <w:multiLevelType w:val="hybridMultilevel"/>
    <w:tmpl w:val="CA6630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D95D80"/>
    <w:multiLevelType w:val="hybridMultilevel"/>
    <w:tmpl w:val="9DC624B0"/>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373073E"/>
    <w:multiLevelType w:val="hybridMultilevel"/>
    <w:tmpl w:val="F1420A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CEF5A82"/>
    <w:multiLevelType w:val="hybridMultilevel"/>
    <w:tmpl w:val="E37A687A"/>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29E603A"/>
    <w:multiLevelType w:val="hybridMultilevel"/>
    <w:tmpl w:val="D4CE8A1C"/>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C1674F1"/>
    <w:multiLevelType w:val="hybridMultilevel"/>
    <w:tmpl w:val="433604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DD2A0B"/>
    <w:multiLevelType w:val="hybridMultilevel"/>
    <w:tmpl w:val="54F6C92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A0058AB"/>
    <w:multiLevelType w:val="hybridMultilevel"/>
    <w:tmpl w:val="A58ECC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4B938AD"/>
    <w:multiLevelType w:val="hybridMultilevel"/>
    <w:tmpl w:val="E98414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CEA0563"/>
    <w:multiLevelType w:val="hybridMultilevel"/>
    <w:tmpl w:val="BA54B6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83B11DF"/>
    <w:multiLevelType w:val="hybridMultilevel"/>
    <w:tmpl w:val="792CF100"/>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62564D2B"/>
    <w:multiLevelType w:val="hybridMultilevel"/>
    <w:tmpl w:val="64D0047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7333E5C"/>
    <w:multiLevelType w:val="hybridMultilevel"/>
    <w:tmpl w:val="1298C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4"/>
  </w:num>
  <w:num w:numId="3">
    <w:abstractNumId w:val="1"/>
  </w:num>
  <w:num w:numId="4">
    <w:abstractNumId w:val="10"/>
  </w:num>
  <w:num w:numId="5">
    <w:abstractNumId w:val="6"/>
  </w:num>
  <w:num w:numId="6">
    <w:abstractNumId w:val="3"/>
  </w:num>
  <w:num w:numId="7">
    <w:abstractNumId w:val="11"/>
  </w:num>
  <w:num w:numId="8">
    <w:abstractNumId w:val="2"/>
  </w:num>
  <w:num w:numId="9">
    <w:abstractNumId w:val="7"/>
  </w:num>
  <w:num w:numId="10">
    <w:abstractNumId w:val="8"/>
  </w:num>
  <w:num w:numId="11">
    <w:abstractNumId w:val="5"/>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00FD0"/>
    <w:rsid w:val="00010BF3"/>
    <w:rsid w:val="000B3A5A"/>
    <w:rsid w:val="000B659D"/>
    <w:rsid w:val="000C01FF"/>
    <w:rsid w:val="00134A8E"/>
    <w:rsid w:val="00252A5F"/>
    <w:rsid w:val="00276BBE"/>
    <w:rsid w:val="002773C7"/>
    <w:rsid w:val="00293268"/>
    <w:rsid w:val="00373A21"/>
    <w:rsid w:val="003A78B0"/>
    <w:rsid w:val="003E1A30"/>
    <w:rsid w:val="003E7DDD"/>
    <w:rsid w:val="00447F5D"/>
    <w:rsid w:val="00460689"/>
    <w:rsid w:val="0048360A"/>
    <w:rsid w:val="00493AC1"/>
    <w:rsid w:val="004B4B82"/>
    <w:rsid w:val="004E171F"/>
    <w:rsid w:val="005056D3"/>
    <w:rsid w:val="00572414"/>
    <w:rsid w:val="00622E97"/>
    <w:rsid w:val="00651BA5"/>
    <w:rsid w:val="006F0EEB"/>
    <w:rsid w:val="00836323"/>
    <w:rsid w:val="00882096"/>
    <w:rsid w:val="008A6D84"/>
    <w:rsid w:val="008E72CE"/>
    <w:rsid w:val="00A84F70"/>
    <w:rsid w:val="00AC496A"/>
    <w:rsid w:val="00B21852"/>
    <w:rsid w:val="00B347DE"/>
    <w:rsid w:val="00BB2492"/>
    <w:rsid w:val="00C52F35"/>
    <w:rsid w:val="00E6423B"/>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3D9DA"/>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22E97"/>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622E97"/>
    <w:pPr>
      <w:ind w:left="720"/>
      <w:contextualSpacing/>
    </w:pPr>
  </w:style>
  <w:style w:type="paragraph" w:styleId="BodyText2">
    <w:name w:val="Body Text 2"/>
    <w:basedOn w:val="Normal"/>
    <w:link w:val="BodyText2Char"/>
    <w:rsid w:val="005056D3"/>
    <w:pPr>
      <w:spacing w:after="0" w:line="240" w:lineRule="auto"/>
    </w:pPr>
    <w:rPr>
      <w:rFonts w:ascii="Comic Sans MS" w:eastAsia="Times New Roman" w:hAnsi="Comic Sans MS" w:cs="Times New Roman"/>
      <w:sz w:val="28"/>
      <w:szCs w:val="20"/>
      <w:lang w:val="en-GB"/>
    </w:rPr>
  </w:style>
  <w:style w:type="character" w:customStyle="1" w:styleId="BodyText2Char">
    <w:name w:val="Body Text 2 Char"/>
    <w:basedOn w:val="DefaultParagraphFont"/>
    <w:link w:val="BodyText2"/>
    <w:rsid w:val="005056D3"/>
    <w:rPr>
      <w:rFonts w:ascii="Comic Sans MS" w:eastAsia="Times New Roman" w:hAnsi="Comic Sans MS" w:cs="Times New Roman"/>
      <w:sz w:val="28"/>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580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2219</Words>
  <Characters>12650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2018-06-27T14:55:00Z</dcterms:created>
  <dcterms:modified xsi:type="dcterms:W3CDTF">2018-06-28T14:42:00Z</dcterms:modified>
</cp:coreProperties>
</file>