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521211" w14:textId="77777777" w:rsidR="00134A8E" w:rsidRPr="009832CD" w:rsidRDefault="00622E97" w:rsidP="009832CD">
      <w:pPr>
        <w:spacing w:line="360" w:lineRule="auto"/>
        <w:jc w:val="center"/>
        <w:rPr>
          <w:rFonts w:asciiTheme="majorHAnsi" w:hAnsiTheme="majorHAnsi" w:cstheme="majorHAnsi"/>
          <w:b/>
          <w:sz w:val="24"/>
          <w:szCs w:val="24"/>
        </w:rPr>
      </w:pPr>
      <w:r w:rsidRPr="009832CD">
        <w:rPr>
          <w:rFonts w:asciiTheme="majorHAnsi" w:hAnsiTheme="majorHAnsi" w:cstheme="majorHAnsi"/>
          <w:b/>
          <w:sz w:val="24"/>
          <w:szCs w:val="24"/>
        </w:rPr>
        <w:t>LEARNING AND DEVELOPMENT MANAGEMENT FUNCTIONS</w:t>
      </w:r>
    </w:p>
    <w:p w14:paraId="6C8BF841" w14:textId="680E1B7C" w:rsidR="00882096" w:rsidRPr="009832CD" w:rsidRDefault="00BC7A4A" w:rsidP="009832CD">
      <w:pPr>
        <w:spacing w:line="360" w:lineRule="auto"/>
        <w:jc w:val="center"/>
        <w:rPr>
          <w:rFonts w:asciiTheme="majorHAnsi" w:hAnsiTheme="majorHAnsi" w:cstheme="majorHAnsi"/>
          <w:b/>
          <w:sz w:val="24"/>
          <w:szCs w:val="24"/>
        </w:rPr>
      </w:pPr>
      <w:r w:rsidRPr="009832CD">
        <w:rPr>
          <w:rFonts w:asciiTheme="majorHAnsi" w:hAnsiTheme="majorHAnsi" w:cstheme="majorHAnsi"/>
          <w:b/>
          <w:sz w:val="24"/>
          <w:szCs w:val="24"/>
        </w:rPr>
        <w:t xml:space="preserve">SUMMATIVE </w:t>
      </w:r>
      <w:r w:rsidR="001C1A5B" w:rsidRPr="009832CD">
        <w:rPr>
          <w:rFonts w:asciiTheme="majorHAnsi" w:hAnsiTheme="majorHAnsi" w:cstheme="majorHAnsi"/>
          <w:b/>
          <w:sz w:val="24"/>
          <w:szCs w:val="24"/>
        </w:rPr>
        <w:t>ASSESSMENTS</w:t>
      </w:r>
    </w:p>
    <w:p w14:paraId="50BFCCE6" w14:textId="77777777" w:rsidR="002773C7" w:rsidRPr="009832CD" w:rsidRDefault="002773C7" w:rsidP="009832CD">
      <w:pPr>
        <w:spacing w:line="360" w:lineRule="auto"/>
        <w:rPr>
          <w:rFonts w:asciiTheme="majorHAnsi" w:hAnsiTheme="majorHAnsi" w:cstheme="majorHAnsi"/>
          <w:sz w:val="24"/>
          <w:szCs w:val="24"/>
        </w:rPr>
      </w:pPr>
    </w:p>
    <w:p w14:paraId="692473FC" w14:textId="77777777" w:rsidR="002773C7" w:rsidRPr="009832CD" w:rsidRDefault="002773C7" w:rsidP="009832CD">
      <w:pPr>
        <w:spacing w:line="360" w:lineRule="auto"/>
        <w:rPr>
          <w:rFonts w:asciiTheme="majorHAnsi" w:hAnsiTheme="majorHAnsi" w:cstheme="majorHAnsi"/>
          <w:sz w:val="24"/>
          <w:szCs w:val="24"/>
        </w:rPr>
      </w:pPr>
    </w:p>
    <w:p w14:paraId="368281FC" w14:textId="77777777" w:rsidR="002773C7" w:rsidRPr="009832CD" w:rsidRDefault="002773C7" w:rsidP="009832CD">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9832CD" w14:paraId="3D7F49A0" w14:textId="77777777" w:rsidTr="00144453">
        <w:tc>
          <w:tcPr>
            <w:tcW w:w="1286" w:type="pct"/>
            <w:shd w:val="clear" w:color="auto" w:fill="C6D9F1"/>
          </w:tcPr>
          <w:p w14:paraId="47C1688E" w14:textId="77777777" w:rsidR="002773C7" w:rsidRPr="009832CD" w:rsidRDefault="002773C7" w:rsidP="009832CD">
            <w:pPr>
              <w:spacing w:after="0" w:line="360" w:lineRule="auto"/>
              <w:jc w:val="both"/>
              <w:rPr>
                <w:rFonts w:asciiTheme="majorHAnsi" w:eastAsia="Times New Roman" w:hAnsiTheme="majorHAnsi" w:cstheme="majorHAnsi"/>
                <w:b/>
                <w:sz w:val="24"/>
                <w:szCs w:val="24"/>
              </w:rPr>
            </w:pPr>
            <w:bookmarkStart w:id="0" w:name="_Hlk504378400"/>
            <w:r w:rsidRPr="009832CD">
              <w:rPr>
                <w:rFonts w:asciiTheme="majorHAnsi" w:eastAsia="Times New Roman" w:hAnsiTheme="majorHAnsi" w:cstheme="majorHAnsi"/>
                <w:b/>
                <w:sz w:val="24"/>
                <w:szCs w:val="24"/>
              </w:rPr>
              <w:t>Module #</w:t>
            </w:r>
          </w:p>
        </w:tc>
        <w:tc>
          <w:tcPr>
            <w:tcW w:w="3714" w:type="pct"/>
          </w:tcPr>
          <w:p w14:paraId="61D4D86A" w14:textId="77777777" w:rsidR="002773C7" w:rsidRPr="009832CD" w:rsidRDefault="00622E97"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242401001-KM-02</w:t>
            </w:r>
          </w:p>
        </w:tc>
      </w:tr>
      <w:tr w:rsidR="002773C7" w:rsidRPr="009832CD" w14:paraId="6492C2EC" w14:textId="77777777" w:rsidTr="00144453">
        <w:tc>
          <w:tcPr>
            <w:tcW w:w="1286" w:type="pct"/>
            <w:shd w:val="clear" w:color="auto" w:fill="C6D9F1"/>
          </w:tcPr>
          <w:p w14:paraId="57386746" w14:textId="77777777" w:rsidR="002773C7" w:rsidRPr="009832CD" w:rsidRDefault="002773C7" w:rsidP="009832CD">
            <w:pPr>
              <w:spacing w:after="0" w:line="360" w:lineRule="auto"/>
              <w:jc w:val="both"/>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NQF Level</w:t>
            </w:r>
          </w:p>
        </w:tc>
        <w:tc>
          <w:tcPr>
            <w:tcW w:w="3714" w:type="pct"/>
          </w:tcPr>
          <w:p w14:paraId="29DED4B4" w14:textId="77777777" w:rsidR="002773C7" w:rsidRPr="009832CD" w:rsidRDefault="00622E97"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5</w:t>
            </w:r>
          </w:p>
        </w:tc>
      </w:tr>
      <w:tr w:rsidR="002773C7" w:rsidRPr="009832CD" w14:paraId="3109A0F4" w14:textId="77777777" w:rsidTr="00144453">
        <w:tc>
          <w:tcPr>
            <w:tcW w:w="1286" w:type="pct"/>
            <w:shd w:val="clear" w:color="auto" w:fill="C6D9F1"/>
          </w:tcPr>
          <w:p w14:paraId="6D4CC726" w14:textId="77777777" w:rsidR="002773C7" w:rsidRPr="009832CD" w:rsidRDefault="002773C7" w:rsidP="009832CD">
            <w:pPr>
              <w:spacing w:after="0" w:line="360" w:lineRule="auto"/>
              <w:jc w:val="both"/>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Notional hours</w:t>
            </w:r>
          </w:p>
        </w:tc>
        <w:tc>
          <w:tcPr>
            <w:tcW w:w="3714" w:type="pct"/>
          </w:tcPr>
          <w:p w14:paraId="358100D4" w14:textId="77777777" w:rsidR="002773C7" w:rsidRPr="009832CD" w:rsidRDefault="00622E97"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80</w:t>
            </w:r>
          </w:p>
        </w:tc>
      </w:tr>
      <w:tr w:rsidR="002773C7" w:rsidRPr="009832CD" w14:paraId="5E52338E" w14:textId="77777777" w:rsidTr="00144453">
        <w:tc>
          <w:tcPr>
            <w:tcW w:w="1286" w:type="pct"/>
            <w:shd w:val="clear" w:color="auto" w:fill="C6D9F1"/>
          </w:tcPr>
          <w:p w14:paraId="5970859C" w14:textId="77777777" w:rsidR="002773C7" w:rsidRPr="009832CD" w:rsidRDefault="002773C7" w:rsidP="009832CD">
            <w:pPr>
              <w:spacing w:after="0" w:line="360" w:lineRule="auto"/>
              <w:jc w:val="both"/>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Credit(s)</w:t>
            </w:r>
          </w:p>
        </w:tc>
        <w:tc>
          <w:tcPr>
            <w:tcW w:w="3714" w:type="pct"/>
          </w:tcPr>
          <w:p w14:paraId="4CC28AC3" w14:textId="77777777" w:rsidR="002773C7" w:rsidRPr="009832CD" w:rsidRDefault="00622E97"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8</w:t>
            </w:r>
          </w:p>
        </w:tc>
      </w:tr>
      <w:tr w:rsidR="002773C7" w:rsidRPr="009832CD" w14:paraId="0DF6B439" w14:textId="77777777" w:rsidTr="00144453">
        <w:tc>
          <w:tcPr>
            <w:tcW w:w="1286" w:type="pct"/>
            <w:shd w:val="clear" w:color="auto" w:fill="C6D9F1"/>
          </w:tcPr>
          <w:p w14:paraId="1290AAD3" w14:textId="77777777" w:rsidR="002773C7" w:rsidRPr="009832CD" w:rsidRDefault="002773C7" w:rsidP="009832CD">
            <w:pPr>
              <w:spacing w:after="0" w:line="360" w:lineRule="auto"/>
              <w:jc w:val="both"/>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Development</w:t>
            </w:r>
          </w:p>
          <w:p w14:paraId="52F62B21" w14:textId="77777777" w:rsidR="002773C7" w:rsidRPr="009832CD" w:rsidRDefault="002773C7" w:rsidP="009832CD">
            <w:pPr>
              <w:spacing w:after="0" w:line="360" w:lineRule="auto"/>
              <w:jc w:val="both"/>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Quality Partner</w:t>
            </w:r>
          </w:p>
        </w:tc>
        <w:tc>
          <w:tcPr>
            <w:tcW w:w="3714" w:type="pct"/>
          </w:tcPr>
          <w:p w14:paraId="48E17FF5" w14:textId="77777777" w:rsidR="002773C7" w:rsidRPr="009832CD" w:rsidRDefault="000B659D"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ETDP SETA</w:t>
            </w:r>
          </w:p>
        </w:tc>
      </w:tr>
      <w:tr w:rsidR="002773C7" w:rsidRPr="009832CD" w14:paraId="44050FD5" w14:textId="77777777" w:rsidTr="00144453">
        <w:tc>
          <w:tcPr>
            <w:tcW w:w="1286" w:type="pct"/>
            <w:shd w:val="clear" w:color="auto" w:fill="C6D9F1"/>
          </w:tcPr>
          <w:p w14:paraId="4C6C967E" w14:textId="77777777" w:rsidR="002773C7" w:rsidRPr="009832CD" w:rsidRDefault="002773C7" w:rsidP="009832CD">
            <w:pPr>
              <w:spacing w:after="0" w:line="360" w:lineRule="auto"/>
              <w:jc w:val="both"/>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 xml:space="preserve">Occupation or </w:t>
            </w:r>
            <w:r w:rsidR="00134A8E" w:rsidRPr="009832CD">
              <w:rPr>
                <w:rFonts w:asciiTheme="majorHAnsi" w:eastAsia="Times New Roman" w:hAnsiTheme="majorHAnsi" w:cstheme="majorHAnsi"/>
                <w:b/>
                <w:sz w:val="24"/>
                <w:szCs w:val="24"/>
              </w:rPr>
              <w:t>Specialization</w:t>
            </w:r>
          </w:p>
        </w:tc>
        <w:tc>
          <w:tcPr>
            <w:tcW w:w="3714" w:type="pct"/>
          </w:tcPr>
          <w:p w14:paraId="7CD64AEB" w14:textId="77777777" w:rsidR="002773C7" w:rsidRPr="009832CD" w:rsidRDefault="000B659D"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242401001;Learning and Development Practitioner</w:t>
            </w:r>
          </w:p>
        </w:tc>
      </w:tr>
      <w:tr w:rsidR="002773C7" w:rsidRPr="009832CD" w14:paraId="5FF04300" w14:textId="77777777" w:rsidTr="00144453">
        <w:tc>
          <w:tcPr>
            <w:tcW w:w="1286" w:type="pct"/>
            <w:shd w:val="clear" w:color="auto" w:fill="C6D9F1"/>
          </w:tcPr>
          <w:p w14:paraId="113D3EF7" w14:textId="77777777" w:rsidR="002773C7" w:rsidRPr="009832CD" w:rsidRDefault="002773C7" w:rsidP="009832CD">
            <w:pPr>
              <w:spacing w:after="0" w:line="360" w:lineRule="auto"/>
              <w:jc w:val="both"/>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 xml:space="preserve">Associated Occupation </w:t>
            </w:r>
          </w:p>
        </w:tc>
        <w:tc>
          <w:tcPr>
            <w:tcW w:w="3714" w:type="pct"/>
          </w:tcPr>
          <w:p w14:paraId="75A54260" w14:textId="77777777" w:rsidR="002773C7" w:rsidRPr="009832CD" w:rsidRDefault="000B659D"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242401001;Learning and Development Practitioner</w:t>
            </w:r>
          </w:p>
        </w:tc>
      </w:tr>
      <w:bookmarkEnd w:id="0"/>
    </w:tbl>
    <w:p w14:paraId="0C7C5380" w14:textId="77777777" w:rsidR="002773C7" w:rsidRPr="009832CD" w:rsidRDefault="002773C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9832CD" w14:paraId="2672B47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89C1052" w14:textId="77777777" w:rsidR="002773C7" w:rsidRPr="009832CD" w:rsidRDefault="002773C7" w:rsidP="009832CD">
            <w:pPr>
              <w:spacing w:after="0" w:line="360" w:lineRule="auto"/>
              <w:rPr>
                <w:rFonts w:asciiTheme="majorHAnsi" w:eastAsia="Times New Roman" w:hAnsiTheme="majorHAnsi" w:cstheme="majorHAnsi"/>
                <w:b/>
                <w:bCs/>
                <w:color w:val="000000"/>
                <w:sz w:val="24"/>
                <w:szCs w:val="24"/>
                <w:lang w:val="en-GB"/>
              </w:rPr>
            </w:pPr>
            <w:bookmarkStart w:id="1" w:name="_Hlk503954940"/>
            <w:r w:rsidRPr="009832CD">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362AE3D2" w14:textId="77777777" w:rsidR="002773C7" w:rsidRPr="009832CD" w:rsidRDefault="002773C7" w:rsidP="009832CD">
            <w:pPr>
              <w:spacing w:after="0" w:line="360" w:lineRule="auto"/>
              <w:rPr>
                <w:rFonts w:asciiTheme="majorHAnsi" w:eastAsia="Times New Roman" w:hAnsiTheme="majorHAnsi" w:cstheme="majorHAnsi"/>
                <w:color w:val="000000"/>
                <w:sz w:val="24"/>
                <w:szCs w:val="24"/>
                <w:lang w:val="en-GB"/>
              </w:rPr>
            </w:pPr>
          </w:p>
        </w:tc>
      </w:tr>
      <w:tr w:rsidR="002773C7" w:rsidRPr="009832CD" w14:paraId="07797949"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9816C5B" w14:textId="77777777" w:rsidR="002773C7" w:rsidRPr="009832CD" w:rsidRDefault="002773C7" w:rsidP="009832CD">
            <w:pPr>
              <w:spacing w:after="0" w:line="360" w:lineRule="auto"/>
              <w:rPr>
                <w:rFonts w:asciiTheme="majorHAnsi" w:eastAsia="Times New Roman" w:hAnsiTheme="majorHAnsi" w:cstheme="majorHAnsi"/>
                <w:b/>
                <w:bCs/>
                <w:color w:val="000000"/>
                <w:sz w:val="24"/>
                <w:szCs w:val="24"/>
                <w:lang w:val="en-GB"/>
              </w:rPr>
            </w:pPr>
            <w:r w:rsidRPr="009832CD">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1526AAF7" w14:textId="77777777" w:rsidR="002773C7" w:rsidRPr="009832CD" w:rsidRDefault="002773C7" w:rsidP="009832CD">
            <w:pPr>
              <w:spacing w:after="0" w:line="360" w:lineRule="auto"/>
              <w:rPr>
                <w:rFonts w:asciiTheme="majorHAnsi" w:eastAsia="Times New Roman" w:hAnsiTheme="majorHAnsi" w:cstheme="majorHAnsi"/>
                <w:color w:val="000000"/>
                <w:sz w:val="24"/>
                <w:szCs w:val="24"/>
                <w:lang w:val="en-GB"/>
              </w:rPr>
            </w:pPr>
          </w:p>
        </w:tc>
      </w:tr>
      <w:tr w:rsidR="002773C7" w:rsidRPr="009832CD" w14:paraId="483951D6"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A2E97CC" w14:textId="77777777" w:rsidR="002773C7" w:rsidRPr="009832CD" w:rsidRDefault="002773C7" w:rsidP="009832CD">
            <w:pPr>
              <w:spacing w:after="0" w:line="360" w:lineRule="auto"/>
              <w:rPr>
                <w:rFonts w:asciiTheme="majorHAnsi" w:eastAsia="Times New Roman" w:hAnsiTheme="majorHAnsi" w:cstheme="majorHAnsi"/>
                <w:b/>
                <w:bCs/>
                <w:color w:val="000000"/>
                <w:sz w:val="24"/>
                <w:szCs w:val="24"/>
                <w:lang w:val="en-GB"/>
              </w:rPr>
            </w:pPr>
            <w:r w:rsidRPr="009832CD">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48824261" w14:textId="77777777" w:rsidR="002773C7" w:rsidRPr="009832CD" w:rsidRDefault="002773C7" w:rsidP="009832CD">
            <w:pPr>
              <w:spacing w:after="0" w:line="360" w:lineRule="auto"/>
              <w:rPr>
                <w:rFonts w:asciiTheme="majorHAnsi" w:eastAsia="Times New Roman" w:hAnsiTheme="majorHAnsi" w:cstheme="majorHAnsi"/>
                <w:color w:val="000000"/>
                <w:sz w:val="24"/>
                <w:szCs w:val="24"/>
                <w:lang w:val="en-GB"/>
              </w:rPr>
            </w:pPr>
          </w:p>
        </w:tc>
      </w:tr>
      <w:tr w:rsidR="002773C7" w:rsidRPr="009832CD" w14:paraId="48C8AE9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A056D56" w14:textId="77777777" w:rsidR="002773C7" w:rsidRPr="009832CD" w:rsidRDefault="002773C7" w:rsidP="009832CD">
            <w:pPr>
              <w:spacing w:after="0" w:line="360" w:lineRule="auto"/>
              <w:rPr>
                <w:rFonts w:asciiTheme="majorHAnsi" w:eastAsia="Times New Roman" w:hAnsiTheme="majorHAnsi" w:cstheme="majorHAnsi"/>
                <w:b/>
                <w:bCs/>
                <w:color w:val="000000"/>
                <w:sz w:val="24"/>
                <w:szCs w:val="24"/>
                <w:lang w:val="en-GB"/>
              </w:rPr>
            </w:pPr>
            <w:r w:rsidRPr="009832CD">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1D4059FB" w14:textId="77777777" w:rsidR="002773C7" w:rsidRPr="009832CD" w:rsidRDefault="002773C7" w:rsidP="009832CD">
            <w:pPr>
              <w:spacing w:after="0" w:line="360" w:lineRule="auto"/>
              <w:rPr>
                <w:rFonts w:asciiTheme="majorHAnsi" w:eastAsia="Times New Roman" w:hAnsiTheme="majorHAnsi" w:cstheme="majorHAnsi"/>
                <w:color w:val="000000"/>
                <w:sz w:val="24"/>
                <w:szCs w:val="24"/>
                <w:lang w:val="en-GB"/>
              </w:rPr>
            </w:pPr>
          </w:p>
        </w:tc>
      </w:tr>
      <w:tr w:rsidR="002773C7" w:rsidRPr="009832CD" w14:paraId="0248C809"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5DE26AD" w14:textId="77777777" w:rsidR="002773C7" w:rsidRPr="009832CD" w:rsidRDefault="002773C7" w:rsidP="009832CD">
            <w:pPr>
              <w:spacing w:after="0" w:line="360" w:lineRule="auto"/>
              <w:rPr>
                <w:rFonts w:asciiTheme="majorHAnsi" w:eastAsia="Times New Roman" w:hAnsiTheme="majorHAnsi" w:cstheme="majorHAnsi"/>
                <w:b/>
                <w:bCs/>
                <w:color w:val="000000"/>
                <w:sz w:val="24"/>
                <w:szCs w:val="24"/>
                <w:lang w:val="en-GB"/>
              </w:rPr>
            </w:pPr>
            <w:r w:rsidRPr="009832CD">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467E9C8E" w14:textId="77777777" w:rsidR="002773C7" w:rsidRPr="009832CD" w:rsidRDefault="002773C7" w:rsidP="009832CD">
            <w:pPr>
              <w:spacing w:after="0" w:line="360" w:lineRule="auto"/>
              <w:rPr>
                <w:rFonts w:asciiTheme="majorHAnsi" w:eastAsia="Times New Roman" w:hAnsiTheme="majorHAnsi" w:cstheme="majorHAnsi"/>
                <w:color w:val="000000"/>
                <w:sz w:val="24"/>
                <w:szCs w:val="24"/>
                <w:lang w:val="en-GB"/>
              </w:rPr>
            </w:pPr>
          </w:p>
        </w:tc>
      </w:tr>
      <w:tr w:rsidR="002773C7" w:rsidRPr="009832CD" w14:paraId="4176EF22"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D2EA995" w14:textId="77777777" w:rsidR="002773C7" w:rsidRPr="009832CD" w:rsidRDefault="002773C7" w:rsidP="009832CD">
            <w:pPr>
              <w:spacing w:after="0" w:line="360" w:lineRule="auto"/>
              <w:rPr>
                <w:rFonts w:asciiTheme="majorHAnsi" w:eastAsia="Times New Roman" w:hAnsiTheme="majorHAnsi" w:cstheme="majorHAnsi"/>
                <w:b/>
                <w:bCs/>
                <w:color w:val="000000"/>
                <w:sz w:val="24"/>
                <w:szCs w:val="24"/>
                <w:lang w:val="en-GB"/>
              </w:rPr>
            </w:pPr>
            <w:r w:rsidRPr="009832CD">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2C8855" w14:textId="77777777" w:rsidR="002773C7" w:rsidRPr="009832CD" w:rsidRDefault="002773C7" w:rsidP="009832CD">
            <w:pPr>
              <w:spacing w:after="0" w:line="360" w:lineRule="auto"/>
              <w:rPr>
                <w:rFonts w:asciiTheme="majorHAnsi" w:eastAsia="Times New Roman" w:hAnsiTheme="majorHAnsi" w:cstheme="majorHAnsi"/>
                <w:color w:val="000000"/>
                <w:sz w:val="24"/>
                <w:szCs w:val="24"/>
                <w:lang w:val="en-GB"/>
              </w:rPr>
            </w:pPr>
          </w:p>
        </w:tc>
      </w:tr>
      <w:tr w:rsidR="002773C7" w:rsidRPr="009832CD" w14:paraId="7826CB04"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AC0C56B" w14:textId="77777777" w:rsidR="002773C7" w:rsidRPr="009832CD" w:rsidRDefault="002773C7" w:rsidP="009832CD">
            <w:pPr>
              <w:spacing w:after="0" w:line="360" w:lineRule="auto"/>
              <w:rPr>
                <w:rFonts w:asciiTheme="majorHAnsi" w:eastAsia="Times New Roman" w:hAnsiTheme="majorHAnsi" w:cstheme="majorHAnsi"/>
                <w:b/>
                <w:bCs/>
                <w:color w:val="000000"/>
                <w:sz w:val="24"/>
                <w:szCs w:val="24"/>
                <w:lang w:val="en-GB"/>
              </w:rPr>
            </w:pPr>
            <w:r w:rsidRPr="009832CD">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20625A16" w14:textId="77777777" w:rsidR="002773C7" w:rsidRPr="009832CD" w:rsidRDefault="002773C7" w:rsidP="009832CD">
            <w:pPr>
              <w:spacing w:after="0" w:line="360" w:lineRule="auto"/>
              <w:rPr>
                <w:rFonts w:asciiTheme="majorHAnsi" w:eastAsia="Times New Roman" w:hAnsiTheme="majorHAnsi" w:cstheme="majorHAnsi"/>
                <w:color w:val="000000"/>
                <w:sz w:val="24"/>
                <w:szCs w:val="24"/>
                <w:lang w:val="en-GB"/>
              </w:rPr>
            </w:pPr>
          </w:p>
        </w:tc>
      </w:tr>
      <w:bookmarkEnd w:id="1"/>
    </w:tbl>
    <w:p w14:paraId="03474E2B" w14:textId="77777777" w:rsidR="002773C7" w:rsidRPr="009832CD" w:rsidRDefault="002773C7" w:rsidP="009832CD">
      <w:pPr>
        <w:spacing w:line="360" w:lineRule="auto"/>
        <w:rPr>
          <w:rFonts w:asciiTheme="majorHAnsi" w:hAnsiTheme="majorHAnsi" w:cstheme="majorHAnsi"/>
          <w:sz w:val="24"/>
          <w:szCs w:val="24"/>
        </w:rPr>
      </w:pPr>
    </w:p>
    <w:p w14:paraId="618E88E2" w14:textId="77777777" w:rsidR="002773C7" w:rsidRPr="009832CD" w:rsidRDefault="002773C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br w:type="page"/>
      </w:r>
    </w:p>
    <w:p w14:paraId="342627F6" w14:textId="77777777" w:rsidR="002773C7" w:rsidRPr="009832CD" w:rsidRDefault="002773C7" w:rsidP="009832CD">
      <w:pPr>
        <w:shd w:val="clear" w:color="auto" w:fill="9CC2E5" w:themeFill="accent1" w:themeFillTint="99"/>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lastRenderedPageBreak/>
        <w:t>Note to the learner</w:t>
      </w:r>
    </w:p>
    <w:p w14:paraId="36D7DB63" w14:textId="77777777" w:rsidR="002773C7" w:rsidRPr="009832CD" w:rsidRDefault="002773C7" w:rsidP="009832CD">
      <w:pPr>
        <w:tabs>
          <w:tab w:val="left" w:pos="5387"/>
        </w:tabs>
        <w:spacing w:after="0" w:line="360" w:lineRule="auto"/>
        <w:rPr>
          <w:rFonts w:asciiTheme="majorHAnsi" w:eastAsia="Times New Roman" w:hAnsiTheme="majorHAnsi" w:cstheme="majorHAnsi"/>
          <w:color w:val="FF0000"/>
          <w:sz w:val="24"/>
          <w:szCs w:val="24"/>
        </w:rPr>
      </w:pPr>
      <w:r w:rsidRPr="009832CD">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120848B3" w14:textId="77777777" w:rsidR="002773C7" w:rsidRPr="009832CD" w:rsidRDefault="004B4B82" w:rsidP="009832CD">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Purpose</w:t>
      </w:r>
    </w:p>
    <w:p w14:paraId="62D9A56F" w14:textId="77777777" w:rsidR="002773C7" w:rsidRPr="009832CD" w:rsidRDefault="00622E97" w:rsidP="009832CD">
      <w:pPr>
        <w:tabs>
          <w:tab w:val="left" w:pos="5387"/>
        </w:tabs>
        <w:spacing w:after="0" w:line="360" w:lineRule="auto"/>
        <w:rPr>
          <w:rFonts w:asciiTheme="majorHAnsi" w:eastAsia="Times New Roman" w:hAnsiTheme="majorHAnsi" w:cstheme="majorHAnsi"/>
          <w:b/>
          <w:sz w:val="24"/>
          <w:szCs w:val="24"/>
        </w:rPr>
      </w:pPr>
      <w:r w:rsidRPr="009832CD">
        <w:rPr>
          <w:rFonts w:asciiTheme="majorHAnsi" w:hAnsiTheme="majorHAnsi" w:cstheme="majorHAnsi"/>
          <w:sz w:val="24"/>
          <w:szCs w:val="24"/>
        </w:rPr>
        <w:t>The main focus of the learning in this knowledge module is to build an understanding of concepts required to manage learning and development.</w:t>
      </w:r>
    </w:p>
    <w:p w14:paraId="52AC8C2F" w14:textId="77777777" w:rsidR="00622E97" w:rsidRPr="009832CD" w:rsidRDefault="002773C7" w:rsidP="009832CD">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Topic elements to be covered include</w:t>
      </w:r>
    </w:p>
    <w:p w14:paraId="408AC064" w14:textId="77777777" w:rsidR="00622E97" w:rsidRPr="009832CD" w:rsidRDefault="00622E97" w:rsidP="009832CD">
      <w:pPr>
        <w:pStyle w:val="Default"/>
        <w:numPr>
          <w:ilvl w:val="0"/>
          <w:numId w:val="1"/>
        </w:numPr>
        <w:spacing w:after="260" w:line="360" w:lineRule="auto"/>
        <w:rPr>
          <w:rFonts w:asciiTheme="majorHAnsi" w:hAnsiTheme="majorHAnsi" w:cstheme="majorHAnsi"/>
        </w:rPr>
      </w:pPr>
      <w:r w:rsidRPr="009832CD">
        <w:rPr>
          <w:rFonts w:asciiTheme="majorHAnsi" w:hAnsiTheme="majorHAnsi" w:cstheme="majorHAnsi"/>
        </w:rPr>
        <w:t xml:space="preserve">KM-02-KT01: Learning and development management concepts (15%) </w:t>
      </w:r>
    </w:p>
    <w:p w14:paraId="26038396" w14:textId="77777777" w:rsidR="00622E97" w:rsidRPr="009832CD" w:rsidRDefault="00622E97" w:rsidP="009832CD">
      <w:pPr>
        <w:pStyle w:val="Default"/>
        <w:numPr>
          <w:ilvl w:val="0"/>
          <w:numId w:val="1"/>
        </w:numPr>
        <w:spacing w:after="260" w:line="360" w:lineRule="auto"/>
        <w:rPr>
          <w:rFonts w:asciiTheme="majorHAnsi" w:hAnsiTheme="majorHAnsi" w:cstheme="majorHAnsi"/>
        </w:rPr>
      </w:pPr>
      <w:r w:rsidRPr="009832CD">
        <w:rPr>
          <w:rFonts w:asciiTheme="majorHAnsi" w:hAnsiTheme="majorHAnsi" w:cstheme="majorHAnsi"/>
        </w:rPr>
        <w:t xml:space="preserve">KM-02-KT02: Learning and development intervention planning and co-ordination (20%) </w:t>
      </w:r>
    </w:p>
    <w:p w14:paraId="6FDBE15D" w14:textId="77777777" w:rsidR="00622E97" w:rsidRPr="009832CD" w:rsidRDefault="00622E97" w:rsidP="009832CD">
      <w:pPr>
        <w:pStyle w:val="Default"/>
        <w:numPr>
          <w:ilvl w:val="0"/>
          <w:numId w:val="1"/>
        </w:numPr>
        <w:spacing w:after="260" w:line="360" w:lineRule="auto"/>
        <w:rPr>
          <w:rFonts w:asciiTheme="majorHAnsi" w:hAnsiTheme="majorHAnsi" w:cstheme="majorHAnsi"/>
        </w:rPr>
      </w:pPr>
      <w:r w:rsidRPr="009832CD">
        <w:rPr>
          <w:rFonts w:asciiTheme="majorHAnsi" w:hAnsiTheme="majorHAnsi" w:cstheme="majorHAnsi"/>
        </w:rPr>
        <w:t xml:space="preserve">KM-02-KT03: Learning and development quality management concepts (30%) </w:t>
      </w:r>
    </w:p>
    <w:p w14:paraId="61619EC0" w14:textId="77777777" w:rsidR="00622E97" w:rsidRPr="009832CD" w:rsidRDefault="00622E97" w:rsidP="009832CD">
      <w:pPr>
        <w:pStyle w:val="Default"/>
        <w:numPr>
          <w:ilvl w:val="0"/>
          <w:numId w:val="1"/>
        </w:numPr>
        <w:spacing w:after="260" w:line="360" w:lineRule="auto"/>
        <w:rPr>
          <w:rFonts w:asciiTheme="majorHAnsi" w:hAnsiTheme="majorHAnsi" w:cstheme="majorHAnsi"/>
        </w:rPr>
      </w:pPr>
      <w:r w:rsidRPr="009832CD">
        <w:rPr>
          <w:rFonts w:asciiTheme="majorHAnsi" w:hAnsiTheme="majorHAnsi" w:cstheme="majorHAnsi"/>
        </w:rPr>
        <w:t xml:space="preserve">KM-02-KT04: Learning and development procurement concepts and practices (10%) </w:t>
      </w:r>
    </w:p>
    <w:p w14:paraId="7914103A" w14:textId="77777777" w:rsidR="00622E97" w:rsidRPr="009832CD" w:rsidRDefault="00622E97" w:rsidP="009832CD">
      <w:pPr>
        <w:pStyle w:val="Default"/>
        <w:numPr>
          <w:ilvl w:val="0"/>
          <w:numId w:val="1"/>
        </w:numPr>
        <w:spacing w:after="260" w:line="360" w:lineRule="auto"/>
        <w:rPr>
          <w:rFonts w:asciiTheme="majorHAnsi" w:hAnsiTheme="majorHAnsi" w:cstheme="majorHAnsi"/>
        </w:rPr>
      </w:pPr>
      <w:r w:rsidRPr="009832CD">
        <w:rPr>
          <w:rFonts w:asciiTheme="majorHAnsi" w:hAnsiTheme="majorHAnsi" w:cstheme="majorHAnsi"/>
        </w:rPr>
        <w:t xml:space="preserve">KM-02-KT05: Communication and reporting within Learning and Development Management (15%) </w:t>
      </w:r>
    </w:p>
    <w:p w14:paraId="11BF712B" w14:textId="77777777" w:rsidR="002773C7" w:rsidRPr="009832CD" w:rsidRDefault="00622E97" w:rsidP="009832CD">
      <w:pPr>
        <w:pStyle w:val="Default"/>
        <w:numPr>
          <w:ilvl w:val="0"/>
          <w:numId w:val="1"/>
        </w:numPr>
        <w:spacing w:line="360" w:lineRule="auto"/>
        <w:rPr>
          <w:rFonts w:asciiTheme="majorHAnsi" w:hAnsiTheme="majorHAnsi" w:cstheme="majorHAnsi"/>
        </w:rPr>
      </w:pPr>
      <w:r w:rsidRPr="009832CD">
        <w:rPr>
          <w:rFonts w:asciiTheme="majorHAnsi" w:hAnsiTheme="majorHAnsi" w:cstheme="majorHAnsi"/>
        </w:rPr>
        <w:t xml:space="preserve">KM-02-KT06: Learning and development ethics (10%) </w:t>
      </w:r>
    </w:p>
    <w:p w14:paraId="786527E7" w14:textId="77777777" w:rsidR="004E171F" w:rsidRPr="009832CD" w:rsidRDefault="002773C7" w:rsidP="009832CD">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Exemptions</w:t>
      </w:r>
    </w:p>
    <w:p w14:paraId="5BB8CC57" w14:textId="77777777" w:rsidR="002773C7" w:rsidRPr="009832CD" w:rsidRDefault="004E171F" w:rsidP="009832CD">
      <w:pPr>
        <w:pStyle w:val="Default"/>
        <w:spacing w:line="360" w:lineRule="auto"/>
        <w:rPr>
          <w:rFonts w:asciiTheme="majorHAnsi" w:hAnsiTheme="majorHAnsi" w:cstheme="majorHAnsi"/>
        </w:rPr>
      </w:pPr>
      <w:r w:rsidRPr="009832CD">
        <w:rPr>
          <w:rFonts w:asciiTheme="majorHAnsi" w:hAnsiTheme="majorHAnsi" w:cstheme="majorHAnsi"/>
        </w:rPr>
        <w:t xml:space="preserve">No exemptions are currently recognised for any of the listed knowledge modules. An RPL approach is recommended for all listed knowledge modules </w:t>
      </w:r>
    </w:p>
    <w:p w14:paraId="5B841685" w14:textId="77777777" w:rsidR="002773C7" w:rsidRPr="009832CD" w:rsidRDefault="004B4B82" w:rsidP="009832CD">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Entry Requirements</w:t>
      </w:r>
    </w:p>
    <w:p w14:paraId="7560E240" w14:textId="77777777" w:rsidR="002773C7" w:rsidRPr="009832CD" w:rsidRDefault="000B659D" w:rsidP="009832CD">
      <w:pPr>
        <w:tabs>
          <w:tab w:val="left" w:pos="5387"/>
        </w:tabs>
        <w:spacing w:after="0" w:line="360" w:lineRule="auto"/>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NQF level 4 with Communication</w:t>
      </w:r>
    </w:p>
    <w:p w14:paraId="20D4ADB5" w14:textId="77777777" w:rsidR="002773C7" w:rsidRPr="009832CD" w:rsidRDefault="002773C7" w:rsidP="009832CD">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Provider Accreditation Requirements for the Knowledge Module</w:t>
      </w:r>
    </w:p>
    <w:p w14:paraId="1A18C75B" w14:textId="77777777" w:rsidR="004E171F" w:rsidRPr="009832CD" w:rsidRDefault="002773C7" w:rsidP="009832CD">
      <w:pPr>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Physical Requirements</w:t>
      </w:r>
    </w:p>
    <w:p w14:paraId="43A4B64A" w14:textId="77777777" w:rsidR="004E171F" w:rsidRPr="009832CD" w:rsidRDefault="004E171F" w:rsidP="009832CD">
      <w:pPr>
        <w:pStyle w:val="Default"/>
        <w:numPr>
          <w:ilvl w:val="0"/>
          <w:numId w:val="8"/>
        </w:numPr>
        <w:spacing w:after="260" w:line="360" w:lineRule="auto"/>
        <w:rPr>
          <w:rFonts w:asciiTheme="majorHAnsi" w:hAnsiTheme="majorHAnsi" w:cstheme="majorHAnsi"/>
        </w:rPr>
      </w:pPr>
      <w:r w:rsidRPr="009832CD">
        <w:rPr>
          <w:rFonts w:asciiTheme="majorHAnsi" w:hAnsiTheme="majorHAnsi" w:cstheme="majorHAnsi"/>
        </w:rPr>
        <w:t xml:space="preserve">Learning and development resources aligned to the scope and content of the module </w:t>
      </w:r>
    </w:p>
    <w:p w14:paraId="20F2129F" w14:textId="77777777" w:rsidR="004E171F" w:rsidRPr="009832CD" w:rsidRDefault="004E171F" w:rsidP="009832CD">
      <w:pPr>
        <w:pStyle w:val="Default"/>
        <w:numPr>
          <w:ilvl w:val="0"/>
          <w:numId w:val="8"/>
        </w:numPr>
        <w:spacing w:line="360" w:lineRule="auto"/>
        <w:rPr>
          <w:rFonts w:asciiTheme="majorHAnsi" w:hAnsiTheme="majorHAnsi" w:cstheme="majorHAnsi"/>
        </w:rPr>
      </w:pPr>
      <w:r w:rsidRPr="009832CD">
        <w:rPr>
          <w:rFonts w:asciiTheme="majorHAnsi" w:hAnsiTheme="majorHAnsi" w:cstheme="majorHAnsi"/>
        </w:rPr>
        <w:t xml:space="preserve">Learner assessment resources (database, tools, records) </w:t>
      </w:r>
    </w:p>
    <w:p w14:paraId="01C11A28"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68153371"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p w14:paraId="106357C3"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p w14:paraId="4E2A98EC" w14:textId="77777777" w:rsidR="004E171F" w:rsidRPr="009832CD" w:rsidRDefault="002773C7" w:rsidP="009832CD">
      <w:pPr>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Human Resource Requirements:</w:t>
      </w:r>
    </w:p>
    <w:p w14:paraId="533981B5" w14:textId="77777777" w:rsidR="004E171F" w:rsidRPr="009832CD" w:rsidRDefault="004E171F" w:rsidP="009832CD">
      <w:pPr>
        <w:pStyle w:val="Default"/>
        <w:numPr>
          <w:ilvl w:val="0"/>
          <w:numId w:val="9"/>
        </w:numPr>
        <w:spacing w:after="258" w:line="360" w:lineRule="auto"/>
        <w:rPr>
          <w:rFonts w:asciiTheme="majorHAnsi" w:hAnsiTheme="majorHAnsi" w:cstheme="majorHAnsi"/>
        </w:rPr>
      </w:pPr>
      <w:r w:rsidRPr="009832CD">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6031CCC7" w14:textId="77777777" w:rsidR="002773C7" w:rsidRPr="009832CD" w:rsidRDefault="004E171F" w:rsidP="009832CD">
      <w:pPr>
        <w:pStyle w:val="Default"/>
        <w:numPr>
          <w:ilvl w:val="0"/>
          <w:numId w:val="9"/>
        </w:numPr>
        <w:spacing w:line="360" w:lineRule="auto"/>
        <w:rPr>
          <w:rFonts w:asciiTheme="majorHAnsi" w:hAnsiTheme="majorHAnsi" w:cstheme="majorHAnsi"/>
        </w:rPr>
      </w:pPr>
      <w:r w:rsidRPr="009832CD">
        <w:rPr>
          <w:rFonts w:asciiTheme="majorHAnsi" w:hAnsiTheme="majorHAnsi" w:cstheme="majorHAnsi"/>
        </w:rPr>
        <w:t xml:space="preserve">Access to assessment expertise in terms of subject matter related prior learning, experience and credibility </w:t>
      </w:r>
    </w:p>
    <w:p w14:paraId="7189C7D4"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Legal Requirements</w:t>
      </w:r>
    </w:p>
    <w:p w14:paraId="4DC4128A" w14:textId="77777777" w:rsidR="004B4B82" w:rsidRPr="009832CD" w:rsidRDefault="004E171F" w:rsidP="009832CD">
      <w:pPr>
        <w:pStyle w:val="Default"/>
        <w:numPr>
          <w:ilvl w:val="0"/>
          <w:numId w:val="10"/>
        </w:numPr>
        <w:spacing w:line="360" w:lineRule="auto"/>
        <w:rPr>
          <w:rFonts w:asciiTheme="majorHAnsi" w:hAnsiTheme="majorHAnsi" w:cstheme="majorHAnsi"/>
        </w:rPr>
      </w:pPr>
      <w:r w:rsidRPr="009832CD">
        <w:rPr>
          <w:rFonts w:asciiTheme="majorHAnsi" w:hAnsiTheme="majorHAnsi" w:cstheme="majorHAnsi"/>
        </w:rPr>
        <w:t xml:space="preserve">Access to facilities that comply with occupational health and safety standards where contact learning or assessment sessions are delivered </w:t>
      </w:r>
    </w:p>
    <w:p w14:paraId="76082227" w14:textId="77777777" w:rsidR="004B4B82" w:rsidRPr="009832CD" w:rsidRDefault="004B4B82" w:rsidP="009832CD">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Venue, Date and Time:</w:t>
      </w:r>
    </w:p>
    <w:p w14:paraId="31133332" w14:textId="77777777" w:rsidR="004B4B82" w:rsidRPr="009832CD" w:rsidRDefault="004B4B82" w:rsidP="009832CD">
      <w:pPr>
        <w:spacing w:after="0" w:line="360" w:lineRule="auto"/>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Consult your facilitator should there be any changes to the venue, date and/or time.</w:t>
      </w:r>
    </w:p>
    <w:p w14:paraId="489FD6E9" w14:textId="77777777" w:rsidR="002773C7" w:rsidRPr="009832CD" w:rsidRDefault="004B4B82" w:rsidP="009832CD">
      <w:pPr>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sz w:val="24"/>
          <w:szCs w:val="24"/>
        </w:rPr>
        <w:t xml:space="preserve">  Refer to your timetable</w:t>
      </w:r>
    </w:p>
    <w:p w14:paraId="37048901" w14:textId="77777777" w:rsidR="002773C7" w:rsidRPr="009832CD" w:rsidRDefault="00134A8E" w:rsidP="009832CD">
      <w:pPr>
        <w:shd w:val="clear" w:color="auto" w:fill="9CC2E5" w:themeFill="accent1" w:themeFillTint="99"/>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Assessments</w:t>
      </w:r>
    </w:p>
    <w:p w14:paraId="4408B578" w14:textId="77777777" w:rsidR="00134A8E" w:rsidRPr="009832CD" w:rsidRDefault="00134A8E"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1D2688B9" w14:textId="77777777" w:rsidR="00134A8E" w:rsidRPr="009832CD" w:rsidRDefault="00134A8E" w:rsidP="009832CD">
      <w:pPr>
        <w:spacing w:after="0" w:line="360" w:lineRule="auto"/>
        <w:jc w:val="both"/>
        <w:rPr>
          <w:rFonts w:asciiTheme="majorHAnsi" w:eastAsia="Times New Roman" w:hAnsiTheme="majorHAnsi" w:cstheme="majorHAnsi"/>
          <w:sz w:val="24"/>
          <w:szCs w:val="24"/>
        </w:rPr>
      </w:pPr>
    </w:p>
    <w:p w14:paraId="6A57E9A9" w14:textId="77777777" w:rsidR="00134A8E" w:rsidRPr="009832CD" w:rsidRDefault="00134A8E"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49ABEB09" w14:textId="77777777" w:rsidR="00134A8E" w:rsidRPr="009832CD" w:rsidRDefault="00134A8E" w:rsidP="009832CD">
      <w:pPr>
        <w:spacing w:after="0" w:line="360" w:lineRule="auto"/>
        <w:jc w:val="both"/>
        <w:rPr>
          <w:rFonts w:asciiTheme="majorHAnsi" w:eastAsia="Times New Roman" w:hAnsiTheme="majorHAnsi" w:cstheme="majorHAnsi"/>
          <w:sz w:val="24"/>
          <w:szCs w:val="24"/>
        </w:rPr>
      </w:pPr>
    </w:p>
    <w:p w14:paraId="63648EA9" w14:textId="77777777" w:rsidR="00134A8E" w:rsidRPr="009832CD" w:rsidRDefault="00134A8E" w:rsidP="009832CD">
      <w:pPr>
        <w:spacing w:after="0" w:line="360" w:lineRule="auto"/>
        <w:jc w:val="both"/>
        <w:rPr>
          <w:rFonts w:asciiTheme="majorHAnsi" w:eastAsia="Times New Roman" w:hAnsiTheme="majorHAnsi" w:cstheme="majorHAnsi"/>
          <w:sz w:val="24"/>
          <w:szCs w:val="24"/>
        </w:rPr>
      </w:pPr>
      <w:r w:rsidRPr="009832CD">
        <w:rPr>
          <w:rFonts w:asciiTheme="majorHAnsi" w:eastAsia="Times New Roman" w:hAnsiTheme="majorHAnsi" w:cstheme="majorHAnsi"/>
          <w:sz w:val="24"/>
          <w:szCs w:val="24"/>
        </w:rPr>
        <w:t>Listen carefully to the instructions of the facilitator and do the given activities in the time given to you.</w:t>
      </w:r>
    </w:p>
    <w:p w14:paraId="23C1D3CB"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9832CD" w14:paraId="0C2FB76E"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5DE6E9E3" w14:textId="77777777" w:rsidR="00134A8E" w:rsidRPr="009832CD" w:rsidRDefault="00134A8E" w:rsidP="009832CD">
            <w:pPr>
              <w:spacing w:after="0" w:line="360" w:lineRule="auto"/>
              <w:rPr>
                <w:rFonts w:asciiTheme="majorHAnsi" w:eastAsia="Calibri" w:hAnsiTheme="majorHAnsi" w:cstheme="majorHAnsi"/>
                <w:b/>
                <w:sz w:val="24"/>
                <w:szCs w:val="24"/>
              </w:rPr>
            </w:pPr>
          </w:p>
          <w:p w14:paraId="7EA78CD1"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Times New Roman" w:hAnsiTheme="majorHAnsi" w:cstheme="majorHAnsi"/>
                <w:noProof/>
                <w:sz w:val="24"/>
                <w:szCs w:val="24"/>
              </w:rPr>
              <w:drawing>
                <wp:anchor distT="0" distB="0" distL="114300" distR="114300" simplePos="0" relativeHeight="251659264" behindDoc="0" locked="0" layoutInCell="1" allowOverlap="1" wp14:anchorId="7AC5EEBC" wp14:editId="1664AB32">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D22894" w14:textId="77777777" w:rsidR="00134A8E" w:rsidRPr="009832CD" w:rsidRDefault="00134A8E" w:rsidP="009832CD">
            <w:pPr>
              <w:spacing w:after="0" w:line="360" w:lineRule="auto"/>
              <w:rPr>
                <w:rFonts w:asciiTheme="majorHAnsi" w:eastAsia="Calibri" w:hAnsiTheme="majorHAnsi" w:cstheme="majorHAnsi"/>
                <w:b/>
                <w:sz w:val="24"/>
                <w:szCs w:val="24"/>
              </w:rPr>
            </w:pPr>
          </w:p>
          <w:p w14:paraId="256BC34F" w14:textId="77777777" w:rsidR="00134A8E" w:rsidRPr="009832CD" w:rsidRDefault="00134A8E" w:rsidP="009832CD">
            <w:pPr>
              <w:spacing w:after="0" w:line="360" w:lineRule="auto"/>
              <w:rPr>
                <w:rFonts w:asciiTheme="majorHAnsi" w:eastAsia="Calibri" w:hAnsiTheme="majorHAnsi" w:cstheme="majorHAnsi"/>
                <w:b/>
                <w:sz w:val="24"/>
                <w:szCs w:val="24"/>
              </w:rPr>
            </w:pPr>
          </w:p>
          <w:p w14:paraId="323065D2"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5BF0501"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This icon means that other books are available for further information on a particular topic/subject.</w:t>
            </w:r>
          </w:p>
        </w:tc>
      </w:tr>
      <w:tr w:rsidR="00134A8E" w:rsidRPr="009832CD" w14:paraId="08E89F38"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1D9CB60E" w14:textId="77777777" w:rsidR="00134A8E" w:rsidRPr="009832CD" w:rsidRDefault="00134A8E" w:rsidP="009832CD">
            <w:pPr>
              <w:spacing w:after="0" w:line="360" w:lineRule="auto"/>
              <w:rPr>
                <w:rFonts w:asciiTheme="majorHAnsi" w:eastAsia="Calibri" w:hAnsiTheme="majorHAnsi" w:cstheme="majorHAnsi"/>
                <w:noProof/>
                <w:sz w:val="24"/>
                <w:szCs w:val="24"/>
              </w:rPr>
            </w:pPr>
            <w:r w:rsidRPr="009832CD">
              <w:rPr>
                <w:rFonts w:asciiTheme="majorHAnsi" w:eastAsia="Times New Roman" w:hAnsiTheme="majorHAnsi" w:cstheme="majorHAnsi"/>
                <w:noProof/>
                <w:sz w:val="24"/>
                <w:szCs w:val="24"/>
              </w:rPr>
              <w:drawing>
                <wp:anchor distT="0" distB="0" distL="114300" distR="114300" simplePos="0" relativeHeight="251660288" behindDoc="0" locked="0" layoutInCell="1" allowOverlap="1" wp14:anchorId="2F084B3F" wp14:editId="6C3B7E8F">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00E851" w14:textId="77777777" w:rsidR="00134A8E" w:rsidRPr="009832CD" w:rsidRDefault="00134A8E" w:rsidP="009832CD">
            <w:pPr>
              <w:spacing w:after="0" w:line="360" w:lineRule="auto"/>
              <w:rPr>
                <w:rFonts w:asciiTheme="majorHAnsi" w:eastAsia="Calibri" w:hAnsiTheme="majorHAnsi" w:cstheme="majorHAnsi"/>
                <w:b/>
                <w:noProof/>
                <w:sz w:val="24"/>
                <w:szCs w:val="24"/>
              </w:rPr>
            </w:pPr>
            <w:r w:rsidRPr="009832CD">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DDD2BDD"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This icon refers to any examples, handouts, checklists, etc…</w:t>
            </w:r>
          </w:p>
        </w:tc>
      </w:tr>
      <w:tr w:rsidR="00134A8E" w:rsidRPr="009832CD" w14:paraId="75B4DB0D"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5F30EA54"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Times New Roman" w:hAnsiTheme="majorHAnsi" w:cstheme="majorHAnsi"/>
                <w:noProof/>
                <w:sz w:val="24"/>
                <w:szCs w:val="24"/>
              </w:rPr>
              <w:drawing>
                <wp:anchor distT="0" distB="0" distL="114300" distR="114300" simplePos="0" relativeHeight="251661312" behindDoc="0" locked="0" layoutInCell="1" allowOverlap="1" wp14:anchorId="41732983" wp14:editId="7A0C6047">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9A8130" w14:textId="77777777" w:rsidR="00134A8E" w:rsidRPr="009832CD" w:rsidRDefault="00134A8E" w:rsidP="009832CD">
            <w:pPr>
              <w:spacing w:after="0" w:line="360" w:lineRule="auto"/>
              <w:rPr>
                <w:rFonts w:asciiTheme="majorHAnsi" w:eastAsia="Calibri" w:hAnsiTheme="majorHAnsi" w:cstheme="majorHAnsi"/>
                <w:b/>
                <w:sz w:val="24"/>
                <w:szCs w:val="24"/>
              </w:rPr>
            </w:pPr>
          </w:p>
          <w:p w14:paraId="2C5B0520" w14:textId="77777777" w:rsidR="00134A8E" w:rsidRPr="009832CD" w:rsidRDefault="00134A8E" w:rsidP="009832CD">
            <w:pPr>
              <w:spacing w:after="0" w:line="360" w:lineRule="auto"/>
              <w:rPr>
                <w:rFonts w:asciiTheme="majorHAnsi" w:eastAsia="Calibri" w:hAnsiTheme="majorHAnsi" w:cstheme="majorHAnsi"/>
                <w:b/>
                <w:sz w:val="24"/>
                <w:szCs w:val="24"/>
              </w:rPr>
            </w:pPr>
          </w:p>
          <w:p w14:paraId="3AE06BAD"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E8F9786"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9832CD" w14:paraId="19D43E50"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364466BA" w14:textId="77777777" w:rsidR="00134A8E" w:rsidRPr="009832CD" w:rsidRDefault="00134A8E" w:rsidP="009832CD">
            <w:pPr>
              <w:spacing w:after="0" w:line="360" w:lineRule="auto"/>
              <w:rPr>
                <w:rFonts w:asciiTheme="majorHAnsi" w:eastAsia="Calibri" w:hAnsiTheme="majorHAnsi" w:cstheme="majorHAnsi"/>
                <w:noProof/>
                <w:sz w:val="24"/>
                <w:szCs w:val="24"/>
              </w:rPr>
            </w:pPr>
          </w:p>
          <w:p w14:paraId="7925C1B6"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Times New Roman" w:hAnsiTheme="majorHAnsi" w:cstheme="majorHAnsi"/>
                <w:noProof/>
                <w:sz w:val="24"/>
                <w:szCs w:val="24"/>
              </w:rPr>
              <w:drawing>
                <wp:anchor distT="0" distB="0" distL="114300" distR="114300" simplePos="0" relativeHeight="251662336" behindDoc="0" locked="0" layoutInCell="1" allowOverlap="1" wp14:anchorId="47D66DE4" wp14:editId="0842A577">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8562A5" w14:textId="77777777" w:rsidR="00134A8E" w:rsidRPr="009832CD" w:rsidRDefault="00134A8E" w:rsidP="009832CD">
            <w:pPr>
              <w:spacing w:after="0" w:line="360" w:lineRule="auto"/>
              <w:rPr>
                <w:rFonts w:asciiTheme="majorHAnsi" w:eastAsia="Calibri" w:hAnsiTheme="majorHAnsi" w:cstheme="majorHAnsi"/>
                <w:b/>
                <w:sz w:val="24"/>
                <w:szCs w:val="24"/>
              </w:rPr>
            </w:pPr>
          </w:p>
          <w:p w14:paraId="702633C6" w14:textId="77777777" w:rsidR="00134A8E" w:rsidRPr="009832CD" w:rsidRDefault="00134A8E" w:rsidP="009832CD">
            <w:pPr>
              <w:spacing w:after="0" w:line="360" w:lineRule="auto"/>
              <w:rPr>
                <w:rFonts w:asciiTheme="majorHAnsi" w:eastAsia="Calibri" w:hAnsiTheme="majorHAnsi" w:cstheme="majorHAnsi"/>
                <w:sz w:val="24"/>
                <w:szCs w:val="24"/>
              </w:rPr>
            </w:pPr>
            <w:r w:rsidRPr="009832CD">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49D18FC"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9832CD" w14:paraId="51689BBE"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7E673077" w14:textId="77777777" w:rsidR="00134A8E" w:rsidRPr="009832CD" w:rsidRDefault="00134A8E" w:rsidP="009832CD">
            <w:pPr>
              <w:spacing w:after="0" w:line="360" w:lineRule="auto"/>
              <w:rPr>
                <w:rFonts w:asciiTheme="majorHAnsi" w:eastAsia="Calibri" w:hAnsiTheme="majorHAnsi" w:cstheme="majorHAnsi"/>
                <w:noProof/>
                <w:sz w:val="24"/>
                <w:szCs w:val="24"/>
              </w:rPr>
            </w:pPr>
            <w:r w:rsidRPr="009832CD">
              <w:rPr>
                <w:rFonts w:asciiTheme="majorHAnsi" w:eastAsia="Times New Roman" w:hAnsiTheme="majorHAnsi" w:cstheme="majorHAnsi"/>
                <w:noProof/>
                <w:sz w:val="24"/>
                <w:szCs w:val="24"/>
              </w:rPr>
              <w:drawing>
                <wp:anchor distT="0" distB="0" distL="114300" distR="114300" simplePos="0" relativeHeight="251663360" behindDoc="0" locked="0" layoutInCell="1" allowOverlap="1" wp14:anchorId="7FD26D57" wp14:editId="46B99BC4">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B4847" w14:textId="77777777" w:rsidR="00134A8E" w:rsidRPr="009832CD" w:rsidRDefault="00134A8E" w:rsidP="009832CD">
            <w:pPr>
              <w:spacing w:after="0" w:line="360" w:lineRule="auto"/>
              <w:rPr>
                <w:rFonts w:asciiTheme="majorHAnsi" w:eastAsia="Calibri" w:hAnsiTheme="majorHAnsi" w:cstheme="majorHAnsi"/>
                <w:sz w:val="24"/>
                <w:szCs w:val="24"/>
              </w:rPr>
            </w:pPr>
            <w:r w:rsidRPr="009832CD">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6D0C028"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This icon represents any exercise to be completed on a specific topic at home by you or in a group.</w:t>
            </w:r>
          </w:p>
        </w:tc>
      </w:tr>
      <w:tr w:rsidR="00134A8E" w:rsidRPr="009832CD" w14:paraId="66CE43AF"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352BA05D"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Times New Roman" w:hAnsiTheme="majorHAnsi" w:cstheme="majorHAnsi"/>
                <w:noProof/>
                <w:sz w:val="24"/>
                <w:szCs w:val="24"/>
              </w:rPr>
              <w:drawing>
                <wp:anchor distT="0" distB="0" distL="114300" distR="114300" simplePos="0" relativeHeight="251664384" behindDoc="0" locked="0" layoutInCell="1" allowOverlap="1" wp14:anchorId="59997D1A" wp14:editId="7061328C">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B3EF8B" w14:textId="77777777" w:rsidR="00134A8E" w:rsidRPr="009832CD" w:rsidRDefault="00134A8E" w:rsidP="009832CD">
            <w:pPr>
              <w:spacing w:after="0" w:line="360" w:lineRule="auto"/>
              <w:rPr>
                <w:rFonts w:asciiTheme="majorHAnsi" w:eastAsia="Calibri" w:hAnsiTheme="majorHAnsi" w:cstheme="majorHAnsi"/>
                <w:b/>
                <w:sz w:val="24"/>
                <w:szCs w:val="24"/>
              </w:rPr>
            </w:pPr>
          </w:p>
          <w:p w14:paraId="42F98695" w14:textId="77777777" w:rsidR="00134A8E" w:rsidRPr="009832CD" w:rsidRDefault="00134A8E" w:rsidP="009832CD">
            <w:pPr>
              <w:spacing w:after="0" w:line="360" w:lineRule="auto"/>
              <w:rPr>
                <w:rFonts w:asciiTheme="majorHAnsi" w:eastAsia="Calibri" w:hAnsiTheme="majorHAnsi" w:cstheme="majorHAnsi"/>
                <w:b/>
                <w:sz w:val="24"/>
                <w:szCs w:val="24"/>
              </w:rPr>
            </w:pPr>
          </w:p>
          <w:p w14:paraId="79ACC8DC" w14:textId="77777777" w:rsidR="00134A8E" w:rsidRPr="009832CD" w:rsidRDefault="00134A8E" w:rsidP="009832CD">
            <w:pPr>
              <w:spacing w:after="0" w:line="360" w:lineRule="auto"/>
              <w:rPr>
                <w:rFonts w:asciiTheme="majorHAnsi" w:eastAsia="Calibri" w:hAnsiTheme="majorHAnsi" w:cstheme="majorHAnsi"/>
                <w:sz w:val="24"/>
                <w:szCs w:val="24"/>
              </w:rPr>
            </w:pPr>
            <w:r w:rsidRPr="009832CD">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74A28BBE"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lastRenderedPageBreak/>
              <w:t>An important aspect of the assessment process is proof of competence. This can be achieved by observation or a portfolio of evidence should be submitted in this regard.</w:t>
            </w:r>
          </w:p>
          <w:p w14:paraId="1AD7E08D" w14:textId="77777777" w:rsidR="00134A8E" w:rsidRPr="009832CD" w:rsidRDefault="00134A8E" w:rsidP="009832CD">
            <w:pPr>
              <w:spacing w:after="0" w:line="360" w:lineRule="auto"/>
              <w:rPr>
                <w:rFonts w:asciiTheme="majorHAnsi" w:eastAsia="Calibri" w:hAnsiTheme="majorHAnsi" w:cstheme="majorHAnsi"/>
                <w:b/>
                <w:sz w:val="24"/>
                <w:szCs w:val="24"/>
              </w:rPr>
            </w:pPr>
          </w:p>
        </w:tc>
      </w:tr>
      <w:tr w:rsidR="00134A8E" w:rsidRPr="009832CD" w14:paraId="5887C3A6"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12076ED6"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Times New Roman" w:hAnsiTheme="majorHAnsi" w:cstheme="majorHAnsi"/>
                <w:noProof/>
                <w:sz w:val="24"/>
                <w:szCs w:val="24"/>
              </w:rPr>
              <w:lastRenderedPageBreak/>
              <w:drawing>
                <wp:anchor distT="0" distB="0" distL="114300" distR="114300" simplePos="0" relativeHeight="251665408" behindDoc="0" locked="0" layoutInCell="1" allowOverlap="1" wp14:anchorId="5BDD1879" wp14:editId="4C00BE49">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32CD">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233CE8D"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9832CD" w14:paraId="6DFCBCC4"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6B699BA2" w14:textId="77777777" w:rsidR="00134A8E" w:rsidRPr="009832CD" w:rsidRDefault="00134A8E" w:rsidP="009832CD">
            <w:pPr>
              <w:spacing w:after="0" w:line="360" w:lineRule="auto"/>
              <w:rPr>
                <w:rFonts w:asciiTheme="majorHAnsi" w:eastAsia="Calibri" w:hAnsiTheme="majorHAnsi" w:cstheme="majorHAnsi"/>
                <w:b/>
                <w:noProof/>
                <w:sz w:val="24"/>
                <w:szCs w:val="24"/>
              </w:rPr>
            </w:pPr>
            <w:r w:rsidRPr="009832CD">
              <w:rPr>
                <w:rFonts w:asciiTheme="majorHAnsi" w:eastAsia="Times New Roman" w:hAnsiTheme="majorHAnsi" w:cstheme="majorHAnsi"/>
                <w:noProof/>
                <w:sz w:val="24"/>
                <w:szCs w:val="24"/>
              </w:rPr>
              <w:drawing>
                <wp:anchor distT="0" distB="0" distL="114300" distR="114300" simplePos="0" relativeHeight="251666432" behindDoc="0" locked="0" layoutInCell="1" allowOverlap="1" wp14:anchorId="5390D8AD" wp14:editId="76D53CBC">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32CD">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D847802"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This icon indicates practical tips you can adopt in the future.</w:t>
            </w:r>
          </w:p>
        </w:tc>
      </w:tr>
      <w:tr w:rsidR="00134A8E" w:rsidRPr="009832CD" w14:paraId="7F5F774E"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13E29574" w14:textId="77777777" w:rsidR="00134A8E" w:rsidRPr="009832CD" w:rsidRDefault="00134A8E" w:rsidP="009832CD">
            <w:pPr>
              <w:spacing w:after="0" w:line="360" w:lineRule="auto"/>
              <w:rPr>
                <w:rFonts w:asciiTheme="majorHAnsi" w:eastAsia="Calibri" w:hAnsiTheme="majorHAnsi" w:cstheme="majorHAnsi"/>
                <w:sz w:val="24"/>
                <w:szCs w:val="24"/>
              </w:rPr>
            </w:pPr>
            <w:r w:rsidRPr="009832CD">
              <w:rPr>
                <w:rFonts w:asciiTheme="majorHAnsi" w:eastAsia="Times New Roman" w:hAnsiTheme="majorHAnsi" w:cstheme="majorHAnsi"/>
                <w:noProof/>
                <w:sz w:val="24"/>
                <w:szCs w:val="24"/>
              </w:rPr>
              <w:drawing>
                <wp:anchor distT="0" distB="0" distL="114300" distR="114300" simplePos="0" relativeHeight="251667456" behindDoc="0" locked="0" layoutInCell="1" allowOverlap="1" wp14:anchorId="6D87FAF8" wp14:editId="14B3F3E8">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32CD">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68C4C7E" w14:textId="77777777" w:rsidR="00134A8E" w:rsidRPr="009832CD" w:rsidRDefault="00134A8E" w:rsidP="009832CD">
            <w:pPr>
              <w:spacing w:after="0" w:line="360" w:lineRule="auto"/>
              <w:rPr>
                <w:rFonts w:asciiTheme="majorHAnsi" w:eastAsia="Calibri" w:hAnsiTheme="majorHAnsi" w:cstheme="majorHAnsi"/>
                <w:b/>
                <w:sz w:val="24"/>
                <w:szCs w:val="24"/>
              </w:rPr>
            </w:pPr>
            <w:r w:rsidRPr="009832CD">
              <w:rPr>
                <w:rFonts w:asciiTheme="majorHAnsi" w:eastAsia="Calibri" w:hAnsiTheme="majorHAnsi" w:cstheme="majorHAnsi"/>
                <w:b/>
                <w:sz w:val="24"/>
                <w:szCs w:val="24"/>
              </w:rPr>
              <w:t>This icon represents important notes you must remember as part of the learning process.</w:t>
            </w:r>
          </w:p>
        </w:tc>
      </w:tr>
    </w:tbl>
    <w:p w14:paraId="0C70DD28"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p w14:paraId="60E0F7B5"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p w14:paraId="318BD317"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5C2DE841"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6833E9B7"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2A9A0519"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71C24DF8"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463624A5"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2628AA08"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010FB174"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521759A0"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64D62897"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06E00984"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5BD9CC91"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4D89B8AE"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377EDB87" w14:textId="77777777" w:rsidR="004E171F" w:rsidRPr="009832CD" w:rsidRDefault="004E171F" w:rsidP="009832CD">
      <w:pPr>
        <w:tabs>
          <w:tab w:val="left" w:pos="5387"/>
        </w:tabs>
        <w:spacing w:after="0" w:line="360" w:lineRule="auto"/>
        <w:rPr>
          <w:rFonts w:asciiTheme="majorHAnsi" w:eastAsia="Times New Roman" w:hAnsiTheme="majorHAnsi" w:cstheme="majorHAnsi"/>
          <w:b/>
          <w:sz w:val="24"/>
          <w:szCs w:val="24"/>
        </w:rPr>
      </w:pPr>
    </w:p>
    <w:p w14:paraId="14B7CC04"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832CD" w14:paraId="116C2D51" w14:textId="77777777" w:rsidTr="002773C7">
        <w:tc>
          <w:tcPr>
            <w:tcW w:w="9350" w:type="dxa"/>
            <w:shd w:val="clear" w:color="auto" w:fill="9CC2E5" w:themeFill="accent1" w:themeFillTint="99"/>
          </w:tcPr>
          <w:p w14:paraId="6A1A639B" w14:textId="77777777" w:rsidR="002773C7" w:rsidRPr="009832CD" w:rsidRDefault="00622E97" w:rsidP="009832CD">
            <w:pPr>
              <w:tabs>
                <w:tab w:val="left" w:pos="5387"/>
              </w:tabs>
              <w:spacing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lastRenderedPageBreak/>
              <w:t>KM-02-KT01: Learning and development management concepts</w:t>
            </w:r>
          </w:p>
        </w:tc>
      </w:tr>
    </w:tbl>
    <w:p w14:paraId="7E134780"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9832CD" w14:paraId="284832DB" w14:textId="77777777" w:rsidTr="002773C7">
        <w:tc>
          <w:tcPr>
            <w:tcW w:w="1345" w:type="dxa"/>
            <w:shd w:val="clear" w:color="auto" w:fill="9CC2E5" w:themeFill="accent1" w:themeFillTint="99"/>
          </w:tcPr>
          <w:p w14:paraId="44AAF9DA"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KT0101</w:t>
            </w:r>
          </w:p>
        </w:tc>
        <w:tc>
          <w:tcPr>
            <w:tcW w:w="8010" w:type="dxa"/>
          </w:tcPr>
          <w:p w14:paraId="6E3FFFE0"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Functions of management (Plan, lead, organise and control)</w:t>
            </w:r>
          </w:p>
        </w:tc>
      </w:tr>
      <w:tr w:rsidR="002773C7" w:rsidRPr="009832CD" w14:paraId="02CAADFB" w14:textId="77777777" w:rsidTr="002773C7">
        <w:tc>
          <w:tcPr>
            <w:tcW w:w="1345" w:type="dxa"/>
            <w:shd w:val="clear" w:color="auto" w:fill="9CC2E5" w:themeFill="accent1" w:themeFillTint="99"/>
          </w:tcPr>
          <w:p w14:paraId="74D3C669"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KT0102</w:t>
            </w:r>
          </w:p>
        </w:tc>
        <w:tc>
          <w:tcPr>
            <w:tcW w:w="8010" w:type="dxa"/>
          </w:tcPr>
          <w:p w14:paraId="7B6F9597"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Cost control and budgeting (Principles, processes and procedures)</w:t>
            </w:r>
          </w:p>
        </w:tc>
      </w:tr>
      <w:tr w:rsidR="002773C7" w:rsidRPr="009832CD" w14:paraId="6C7E4871" w14:textId="77777777" w:rsidTr="002773C7">
        <w:tc>
          <w:tcPr>
            <w:tcW w:w="1345" w:type="dxa"/>
            <w:shd w:val="clear" w:color="auto" w:fill="9CC2E5" w:themeFill="accent1" w:themeFillTint="99"/>
          </w:tcPr>
          <w:p w14:paraId="34812DDB"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KT0103</w:t>
            </w:r>
          </w:p>
        </w:tc>
        <w:tc>
          <w:tcPr>
            <w:tcW w:w="8010" w:type="dxa"/>
          </w:tcPr>
          <w:p w14:paraId="5AC902D3"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Workforce development planning concepts (Job design, Job evaluation, Competency profiles)</w:t>
            </w:r>
          </w:p>
        </w:tc>
      </w:tr>
      <w:tr w:rsidR="002773C7" w:rsidRPr="009832CD" w14:paraId="584B5357" w14:textId="77777777" w:rsidTr="002773C7">
        <w:tc>
          <w:tcPr>
            <w:tcW w:w="1345" w:type="dxa"/>
            <w:shd w:val="clear" w:color="auto" w:fill="9CC2E5" w:themeFill="accent1" w:themeFillTint="99"/>
          </w:tcPr>
          <w:p w14:paraId="43AE178E"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KT0104</w:t>
            </w:r>
          </w:p>
        </w:tc>
        <w:tc>
          <w:tcPr>
            <w:tcW w:w="8010" w:type="dxa"/>
          </w:tcPr>
          <w:p w14:paraId="08CA69D9"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Personal development concepts (performance management, talent management, ethics management)</w:t>
            </w:r>
          </w:p>
        </w:tc>
      </w:tr>
      <w:tr w:rsidR="002773C7" w:rsidRPr="009832CD" w14:paraId="56031B2D" w14:textId="77777777" w:rsidTr="002773C7">
        <w:tc>
          <w:tcPr>
            <w:tcW w:w="1345" w:type="dxa"/>
            <w:shd w:val="clear" w:color="auto" w:fill="9CC2E5" w:themeFill="accent1" w:themeFillTint="99"/>
          </w:tcPr>
          <w:p w14:paraId="5CC92292"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KT0105</w:t>
            </w:r>
          </w:p>
        </w:tc>
        <w:tc>
          <w:tcPr>
            <w:tcW w:w="8010" w:type="dxa"/>
          </w:tcPr>
          <w:p w14:paraId="2B401F72"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Lifelong learning and continuous professional development concepts</w:t>
            </w:r>
          </w:p>
        </w:tc>
      </w:tr>
    </w:tbl>
    <w:p w14:paraId="5036611E" w14:textId="77777777" w:rsidR="002773C7" w:rsidRPr="009832CD" w:rsidRDefault="002773C7" w:rsidP="009832CD">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C7A4A" w:rsidRPr="009832CD" w14:paraId="0342806C" w14:textId="77777777" w:rsidTr="00BC7A4A">
        <w:tc>
          <w:tcPr>
            <w:tcW w:w="895" w:type="dxa"/>
            <w:shd w:val="clear" w:color="auto" w:fill="9CC2E5" w:themeFill="accent1" w:themeFillTint="99"/>
          </w:tcPr>
          <w:p w14:paraId="51389896"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ACTIVITY</w:t>
            </w:r>
          </w:p>
        </w:tc>
      </w:tr>
      <w:tr w:rsidR="00BC7A4A" w:rsidRPr="009832CD" w14:paraId="655EB7FF" w14:textId="77777777" w:rsidTr="00BC7A4A">
        <w:tc>
          <w:tcPr>
            <w:tcW w:w="895" w:type="dxa"/>
          </w:tcPr>
          <w:p w14:paraId="29455F1E"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1</w:t>
            </w:r>
          </w:p>
        </w:tc>
      </w:tr>
    </w:tbl>
    <w:p w14:paraId="7DC5A805" w14:textId="77777777" w:rsidR="002773C7" w:rsidRPr="009832CD" w:rsidRDefault="002773C7" w:rsidP="009832CD">
      <w:pPr>
        <w:spacing w:line="360" w:lineRule="auto"/>
        <w:rPr>
          <w:rFonts w:asciiTheme="majorHAnsi" w:hAnsiTheme="majorHAnsi" w:cstheme="majorHAnsi"/>
          <w:sz w:val="24"/>
          <w:szCs w:val="24"/>
        </w:rPr>
      </w:pPr>
    </w:p>
    <w:p w14:paraId="22CBC7B9" w14:textId="40A72235" w:rsidR="002773C7" w:rsidRPr="009832CD" w:rsidRDefault="004169A4"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Describe the diagram below</w:t>
      </w:r>
    </w:p>
    <w:p w14:paraId="7EB9BA14" w14:textId="2F4BF10D" w:rsidR="002773C7" w:rsidRPr="009832CD" w:rsidRDefault="004169A4" w:rsidP="009832CD">
      <w:pPr>
        <w:spacing w:line="360" w:lineRule="auto"/>
        <w:rPr>
          <w:rFonts w:asciiTheme="majorHAnsi" w:hAnsiTheme="majorHAnsi" w:cstheme="majorHAnsi"/>
          <w:sz w:val="24"/>
          <w:szCs w:val="24"/>
        </w:rPr>
      </w:pPr>
      <w:r w:rsidRPr="009832CD">
        <w:rPr>
          <w:rFonts w:asciiTheme="majorHAnsi" w:hAnsiTheme="majorHAnsi" w:cstheme="majorHAnsi"/>
          <w:noProof/>
          <w:sz w:val="24"/>
          <w:szCs w:val="24"/>
        </w:rPr>
        <w:drawing>
          <wp:inline distT="0" distB="0" distL="0" distR="0" wp14:anchorId="0F6B5837" wp14:editId="2423FD50">
            <wp:extent cx="4598670" cy="2985135"/>
            <wp:effectExtent l="0" t="0" r="0" b="12065"/>
            <wp:docPr id="10" name="Picture 10" descr="unctions of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ctions of Manag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8670" cy="2985135"/>
                    </a:xfrm>
                    <a:prstGeom prst="rect">
                      <a:avLst/>
                    </a:prstGeom>
                    <a:noFill/>
                    <a:ln>
                      <a:noFill/>
                    </a:ln>
                  </pic:spPr>
                </pic:pic>
              </a:graphicData>
            </a:graphic>
          </wp:inline>
        </w:drawing>
      </w:r>
    </w:p>
    <w:p w14:paraId="13B9BCE8" w14:textId="77777777" w:rsidR="004169A4" w:rsidRPr="009832CD" w:rsidRDefault="004169A4" w:rsidP="009832CD">
      <w:pPr>
        <w:spacing w:line="360" w:lineRule="auto"/>
        <w:rPr>
          <w:rFonts w:asciiTheme="majorHAnsi" w:hAnsiTheme="majorHAnsi" w:cstheme="majorHAnsi"/>
          <w:sz w:val="24"/>
          <w:szCs w:val="24"/>
        </w:rPr>
      </w:pPr>
    </w:p>
    <w:p w14:paraId="78A01829" w14:textId="49BA4000" w:rsidR="001C1A5B"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32CD">
        <w:rPr>
          <w:rFonts w:asciiTheme="majorHAnsi" w:hAnsiTheme="majorHAnsi" w:cstheme="majorHAnsi"/>
          <w:sz w:val="24"/>
          <w:szCs w:val="24"/>
        </w:rPr>
        <w:t>_________</w:t>
      </w:r>
    </w:p>
    <w:p w14:paraId="30CBC92B" w14:textId="09362CE0" w:rsidR="001C1A5B"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32CD">
        <w:rPr>
          <w:rFonts w:asciiTheme="majorHAnsi" w:hAnsiTheme="majorHAnsi" w:cstheme="majorHAnsi"/>
          <w:sz w:val="24"/>
          <w:szCs w:val="24"/>
        </w:rPr>
        <w:t>__________________</w:t>
      </w:r>
    </w:p>
    <w:p w14:paraId="5790D7C3" w14:textId="66A8A1E9" w:rsidR="004169A4"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32CD">
        <w:rPr>
          <w:rFonts w:asciiTheme="majorHAnsi" w:hAnsiTheme="majorHAnsi" w:cstheme="majorHAnsi"/>
          <w:sz w:val="24"/>
          <w:szCs w:val="24"/>
        </w:rPr>
        <w:t>_________</w:t>
      </w:r>
    </w:p>
    <w:p w14:paraId="3624821C"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832CD" w14:paraId="6A1B503F" w14:textId="77777777" w:rsidTr="00144453">
        <w:tc>
          <w:tcPr>
            <w:tcW w:w="9350" w:type="dxa"/>
            <w:shd w:val="clear" w:color="auto" w:fill="9CC2E5" w:themeFill="accent1" w:themeFillTint="99"/>
          </w:tcPr>
          <w:p w14:paraId="31A034EE" w14:textId="77777777" w:rsidR="002773C7" w:rsidRPr="009832CD" w:rsidRDefault="00622E97" w:rsidP="009832CD">
            <w:pPr>
              <w:tabs>
                <w:tab w:val="left" w:pos="5387"/>
              </w:tabs>
              <w:spacing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KM-02-KT02: Learning and development intervention planning and co-ordination</w:t>
            </w:r>
          </w:p>
        </w:tc>
      </w:tr>
    </w:tbl>
    <w:p w14:paraId="34E26D29"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9832CD" w14:paraId="601D6330" w14:textId="77777777" w:rsidTr="00144453">
        <w:tc>
          <w:tcPr>
            <w:tcW w:w="1345" w:type="dxa"/>
            <w:shd w:val="clear" w:color="auto" w:fill="9CC2E5" w:themeFill="accent1" w:themeFillTint="99"/>
          </w:tcPr>
          <w:p w14:paraId="6D82836D"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KT0201</w:t>
            </w:r>
          </w:p>
        </w:tc>
        <w:tc>
          <w:tcPr>
            <w:tcW w:w="8010" w:type="dxa"/>
          </w:tcPr>
          <w:p w14:paraId="42F8DC04"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Intervention planning and coordination concepts (planning, designing, administering and co-ordinating of an intervention pertaining to logistics, intervention costs, venues)</w:t>
            </w:r>
          </w:p>
        </w:tc>
      </w:tr>
    </w:tbl>
    <w:p w14:paraId="62730B31" w14:textId="77777777" w:rsidR="002773C7" w:rsidRPr="009832CD" w:rsidRDefault="002773C7" w:rsidP="009832CD">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C7A4A" w:rsidRPr="009832CD" w14:paraId="6383FA9B" w14:textId="77777777" w:rsidTr="00666DD5">
        <w:tc>
          <w:tcPr>
            <w:tcW w:w="895" w:type="dxa"/>
            <w:shd w:val="clear" w:color="auto" w:fill="9CC2E5" w:themeFill="accent1" w:themeFillTint="99"/>
          </w:tcPr>
          <w:p w14:paraId="72814013"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ACTIVITY</w:t>
            </w:r>
          </w:p>
        </w:tc>
      </w:tr>
      <w:tr w:rsidR="00BC7A4A" w:rsidRPr="009832CD" w14:paraId="6F47D892" w14:textId="77777777" w:rsidTr="00666DD5">
        <w:tc>
          <w:tcPr>
            <w:tcW w:w="895" w:type="dxa"/>
          </w:tcPr>
          <w:p w14:paraId="5932071D"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2</w:t>
            </w:r>
          </w:p>
        </w:tc>
      </w:tr>
    </w:tbl>
    <w:p w14:paraId="324C4E9A" w14:textId="77777777" w:rsidR="002773C7" w:rsidRPr="009832CD" w:rsidRDefault="002773C7" w:rsidP="009832CD">
      <w:pPr>
        <w:spacing w:line="360" w:lineRule="auto"/>
        <w:rPr>
          <w:rFonts w:asciiTheme="majorHAnsi" w:hAnsiTheme="majorHAnsi" w:cstheme="majorHAnsi"/>
          <w:sz w:val="24"/>
          <w:szCs w:val="24"/>
        </w:rPr>
      </w:pPr>
    </w:p>
    <w:p w14:paraId="6616B9B8" w14:textId="77777777" w:rsidR="00865256" w:rsidRPr="009832CD" w:rsidRDefault="00865256" w:rsidP="009832CD">
      <w:pPr>
        <w:spacing w:line="360" w:lineRule="auto"/>
        <w:jc w:val="both"/>
        <w:rPr>
          <w:rFonts w:asciiTheme="majorHAnsi" w:hAnsiTheme="majorHAnsi" w:cstheme="majorHAnsi"/>
          <w:b/>
          <w:sz w:val="24"/>
          <w:szCs w:val="24"/>
        </w:rPr>
      </w:pPr>
      <w:r w:rsidRPr="009832CD">
        <w:rPr>
          <w:rFonts w:asciiTheme="majorHAnsi" w:hAnsiTheme="majorHAnsi" w:cstheme="majorHAnsi"/>
          <w:b/>
          <w:sz w:val="24"/>
          <w:szCs w:val="24"/>
        </w:rPr>
        <w:t xml:space="preserve">Express the on </w:t>
      </w:r>
      <w:r w:rsidRPr="009832CD">
        <w:rPr>
          <w:rFonts w:asciiTheme="majorHAnsi" w:hAnsiTheme="majorHAnsi" w:cstheme="majorHAnsi"/>
          <w:b/>
          <w:iCs/>
          <w:sz w:val="24"/>
          <w:szCs w:val="24"/>
        </w:rPr>
        <w:t>Plan &amp; Implement Interventions</w:t>
      </w:r>
    </w:p>
    <w:p w14:paraId="2CD3538E" w14:textId="6E584860" w:rsidR="001C1A5B"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32CD">
        <w:rPr>
          <w:rFonts w:asciiTheme="majorHAnsi" w:hAnsiTheme="majorHAnsi" w:cstheme="majorHAnsi"/>
          <w:sz w:val="24"/>
          <w:szCs w:val="24"/>
        </w:rPr>
        <w:t>_________</w:t>
      </w:r>
    </w:p>
    <w:p w14:paraId="076F56EA" w14:textId="0A4A9154" w:rsidR="002773C7"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32CD">
        <w:rPr>
          <w:rFonts w:asciiTheme="majorHAnsi" w:hAnsiTheme="majorHAnsi" w:cstheme="majorHAnsi"/>
          <w:sz w:val="24"/>
          <w:szCs w:val="24"/>
        </w:rPr>
        <w:t>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832CD" w14:paraId="439FD60F" w14:textId="77777777" w:rsidTr="00144453">
        <w:tc>
          <w:tcPr>
            <w:tcW w:w="9350" w:type="dxa"/>
            <w:shd w:val="clear" w:color="auto" w:fill="9CC2E5" w:themeFill="accent1" w:themeFillTint="99"/>
          </w:tcPr>
          <w:p w14:paraId="5565F61F" w14:textId="77777777" w:rsidR="002773C7" w:rsidRPr="009832CD" w:rsidRDefault="00622E97" w:rsidP="009832CD">
            <w:pPr>
              <w:tabs>
                <w:tab w:val="left" w:pos="5387"/>
              </w:tabs>
              <w:spacing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lastRenderedPageBreak/>
              <w:t>KM-02-KT03: Learning and development quality management concepts</w:t>
            </w:r>
          </w:p>
        </w:tc>
      </w:tr>
    </w:tbl>
    <w:p w14:paraId="65E3CC46"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9832CD" w14:paraId="58FE3263" w14:textId="77777777" w:rsidTr="00144453">
        <w:tc>
          <w:tcPr>
            <w:tcW w:w="1345" w:type="dxa"/>
            <w:shd w:val="clear" w:color="auto" w:fill="9CC2E5" w:themeFill="accent1" w:themeFillTint="99"/>
          </w:tcPr>
          <w:p w14:paraId="6F207690"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KT0301</w:t>
            </w:r>
          </w:p>
        </w:tc>
        <w:tc>
          <w:tcPr>
            <w:tcW w:w="8010" w:type="dxa"/>
          </w:tcPr>
          <w:p w14:paraId="4B716A0C"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Quality assurance in a learning and development environment</w:t>
            </w:r>
          </w:p>
        </w:tc>
      </w:tr>
      <w:tr w:rsidR="002773C7" w:rsidRPr="009832CD" w14:paraId="691F782C" w14:textId="77777777" w:rsidTr="00144453">
        <w:tc>
          <w:tcPr>
            <w:tcW w:w="1345" w:type="dxa"/>
            <w:shd w:val="clear" w:color="auto" w:fill="9CC2E5" w:themeFill="accent1" w:themeFillTint="99"/>
          </w:tcPr>
          <w:p w14:paraId="2ADFEC9D"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KT0302</w:t>
            </w:r>
          </w:p>
        </w:tc>
        <w:tc>
          <w:tcPr>
            <w:tcW w:w="8010" w:type="dxa"/>
          </w:tcPr>
          <w:p w14:paraId="6B85050B"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Quality control, compliance, implementation and evaluation</w:t>
            </w:r>
          </w:p>
        </w:tc>
      </w:tr>
      <w:tr w:rsidR="002773C7" w:rsidRPr="009832CD" w14:paraId="46D37A62" w14:textId="77777777" w:rsidTr="00144453">
        <w:tc>
          <w:tcPr>
            <w:tcW w:w="1345" w:type="dxa"/>
            <w:shd w:val="clear" w:color="auto" w:fill="9CC2E5" w:themeFill="accent1" w:themeFillTint="99"/>
          </w:tcPr>
          <w:p w14:paraId="77520F84"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KT0303</w:t>
            </w:r>
          </w:p>
        </w:tc>
        <w:tc>
          <w:tcPr>
            <w:tcW w:w="8010" w:type="dxa"/>
          </w:tcPr>
          <w:p w14:paraId="222A2B7F"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Quality review</w:t>
            </w:r>
          </w:p>
        </w:tc>
      </w:tr>
      <w:tr w:rsidR="002773C7" w:rsidRPr="009832CD" w14:paraId="58E47EA3" w14:textId="77777777" w:rsidTr="00144453">
        <w:tc>
          <w:tcPr>
            <w:tcW w:w="1345" w:type="dxa"/>
            <w:shd w:val="clear" w:color="auto" w:fill="9CC2E5" w:themeFill="accent1" w:themeFillTint="99"/>
          </w:tcPr>
          <w:p w14:paraId="3A0AD3E0"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KT0304</w:t>
            </w:r>
          </w:p>
        </w:tc>
        <w:tc>
          <w:tcPr>
            <w:tcW w:w="8010" w:type="dxa"/>
          </w:tcPr>
          <w:p w14:paraId="4C6EFCC9"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Best practice standards (Learning and Development and Workplace)</w:t>
            </w:r>
          </w:p>
        </w:tc>
      </w:tr>
    </w:tbl>
    <w:p w14:paraId="50DB2854" w14:textId="77777777" w:rsidR="002773C7" w:rsidRPr="009832CD" w:rsidRDefault="002773C7" w:rsidP="009832CD">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C7A4A" w:rsidRPr="009832CD" w14:paraId="5A05B311" w14:textId="77777777" w:rsidTr="00666DD5">
        <w:tc>
          <w:tcPr>
            <w:tcW w:w="895" w:type="dxa"/>
            <w:shd w:val="clear" w:color="auto" w:fill="9CC2E5" w:themeFill="accent1" w:themeFillTint="99"/>
          </w:tcPr>
          <w:p w14:paraId="02A6F4B0"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ACTIVITY</w:t>
            </w:r>
          </w:p>
        </w:tc>
      </w:tr>
      <w:tr w:rsidR="00BC7A4A" w:rsidRPr="009832CD" w14:paraId="2ADCEA72" w14:textId="77777777" w:rsidTr="00666DD5">
        <w:tc>
          <w:tcPr>
            <w:tcW w:w="895" w:type="dxa"/>
          </w:tcPr>
          <w:p w14:paraId="27B376AF"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3</w:t>
            </w:r>
          </w:p>
        </w:tc>
      </w:tr>
    </w:tbl>
    <w:p w14:paraId="781AED34" w14:textId="77777777" w:rsidR="002773C7" w:rsidRPr="009832CD" w:rsidRDefault="002773C7" w:rsidP="009832CD">
      <w:pPr>
        <w:spacing w:line="360" w:lineRule="auto"/>
        <w:rPr>
          <w:rFonts w:asciiTheme="majorHAnsi" w:hAnsiTheme="majorHAnsi" w:cstheme="majorHAnsi"/>
          <w:sz w:val="24"/>
          <w:szCs w:val="24"/>
        </w:rPr>
      </w:pPr>
    </w:p>
    <w:p w14:paraId="568AF63B" w14:textId="77777777" w:rsidR="00BF6A61" w:rsidRPr="009832CD" w:rsidRDefault="00A6091B"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 xml:space="preserve">Discuss the quality assurance in a learning and development environment </w:t>
      </w:r>
    </w:p>
    <w:p w14:paraId="2ABBEDD9" w14:textId="0494E2AA" w:rsidR="001C1A5B"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32CD">
        <w:rPr>
          <w:rFonts w:asciiTheme="majorHAnsi" w:hAnsiTheme="majorHAnsi" w:cstheme="majorHAnsi"/>
          <w:sz w:val="24"/>
          <w:szCs w:val="24"/>
        </w:rPr>
        <w:t>_________</w:t>
      </w:r>
    </w:p>
    <w:p w14:paraId="6DA8CEEB" w14:textId="4A74A91E" w:rsidR="002773C7"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32CD">
        <w:rPr>
          <w:rFonts w:asciiTheme="majorHAnsi" w:hAnsiTheme="majorHAnsi" w:cstheme="majorHAnsi"/>
          <w:sz w:val="24"/>
          <w:szCs w:val="24"/>
        </w:rPr>
        <w:t>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832CD" w14:paraId="0D14ED50" w14:textId="77777777" w:rsidTr="00144453">
        <w:tc>
          <w:tcPr>
            <w:tcW w:w="9350" w:type="dxa"/>
            <w:shd w:val="clear" w:color="auto" w:fill="9CC2E5" w:themeFill="accent1" w:themeFillTint="99"/>
          </w:tcPr>
          <w:p w14:paraId="0016FDD8" w14:textId="77777777" w:rsidR="002773C7" w:rsidRPr="009832CD" w:rsidRDefault="00622E97" w:rsidP="009832CD">
            <w:pPr>
              <w:tabs>
                <w:tab w:val="left" w:pos="5387"/>
              </w:tabs>
              <w:spacing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lastRenderedPageBreak/>
              <w:t>KM-02-KT04: Learning and development procurement concepts and practices</w:t>
            </w:r>
          </w:p>
        </w:tc>
      </w:tr>
    </w:tbl>
    <w:p w14:paraId="76E0BF1F"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9832CD" w14:paraId="11F95976" w14:textId="77777777" w:rsidTr="00144453">
        <w:tc>
          <w:tcPr>
            <w:tcW w:w="1345" w:type="dxa"/>
            <w:shd w:val="clear" w:color="auto" w:fill="9CC2E5" w:themeFill="accent1" w:themeFillTint="99"/>
          </w:tcPr>
          <w:p w14:paraId="27110470"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KT0401</w:t>
            </w:r>
          </w:p>
        </w:tc>
        <w:tc>
          <w:tcPr>
            <w:tcW w:w="8010" w:type="dxa"/>
          </w:tcPr>
          <w:p w14:paraId="52E40DFC"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The process of advertising and sourcing</w:t>
            </w:r>
          </w:p>
        </w:tc>
      </w:tr>
      <w:tr w:rsidR="002773C7" w:rsidRPr="009832CD" w14:paraId="5A5B1BD9" w14:textId="77777777" w:rsidTr="00144453">
        <w:tc>
          <w:tcPr>
            <w:tcW w:w="1345" w:type="dxa"/>
            <w:shd w:val="clear" w:color="auto" w:fill="9CC2E5" w:themeFill="accent1" w:themeFillTint="99"/>
          </w:tcPr>
          <w:p w14:paraId="25E9C056"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KT0402</w:t>
            </w:r>
          </w:p>
        </w:tc>
        <w:tc>
          <w:tcPr>
            <w:tcW w:w="8010" w:type="dxa"/>
          </w:tcPr>
          <w:p w14:paraId="13846D20"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Best procurement processes and practices (PFMA, vendor registration and supplier vetting, tendering)</w:t>
            </w:r>
          </w:p>
        </w:tc>
      </w:tr>
      <w:tr w:rsidR="002773C7" w:rsidRPr="009832CD" w14:paraId="7F1EAE51" w14:textId="77777777" w:rsidTr="00144453">
        <w:tc>
          <w:tcPr>
            <w:tcW w:w="1345" w:type="dxa"/>
            <w:shd w:val="clear" w:color="auto" w:fill="9CC2E5" w:themeFill="accent1" w:themeFillTint="99"/>
          </w:tcPr>
          <w:p w14:paraId="744828A6"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KT0403</w:t>
            </w:r>
          </w:p>
        </w:tc>
        <w:tc>
          <w:tcPr>
            <w:tcW w:w="8010" w:type="dxa"/>
          </w:tcPr>
          <w:p w14:paraId="0F4C59D3"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Contractual agreements (SLA, MOU, Joint Ventures, and other forms of agreements/contracts)</w:t>
            </w:r>
          </w:p>
        </w:tc>
      </w:tr>
      <w:tr w:rsidR="002773C7" w:rsidRPr="009832CD" w14:paraId="4D2F1A73" w14:textId="77777777" w:rsidTr="00144453">
        <w:tc>
          <w:tcPr>
            <w:tcW w:w="1345" w:type="dxa"/>
            <w:shd w:val="clear" w:color="auto" w:fill="9CC2E5" w:themeFill="accent1" w:themeFillTint="99"/>
          </w:tcPr>
          <w:p w14:paraId="5712623E"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KT0404</w:t>
            </w:r>
          </w:p>
        </w:tc>
        <w:tc>
          <w:tcPr>
            <w:tcW w:w="8010" w:type="dxa"/>
          </w:tcPr>
          <w:p w14:paraId="774FD86F"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B-BBEE enterprise and supplier development provisions</w:t>
            </w:r>
          </w:p>
        </w:tc>
      </w:tr>
    </w:tbl>
    <w:p w14:paraId="35DE61B9" w14:textId="77777777" w:rsidR="002773C7" w:rsidRPr="009832CD" w:rsidRDefault="002773C7" w:rsidP="009832CD">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C7A4A" w:rsidRPr="009832CD" w14:paraId="53CD10F3" w14:textId="77777777" w:rsidTr="00666DD5">
        <w:tc>
          <w:tcPr>
            <w:tcW w:w="895" w:type="dxa"/>
            <w:shd w:val="clear" w:color="auto" w:fill="9CC2E5" w:themeFill="accent1" w:themeFillTint="99"/>
          </w:tcPr>
          <w:p w14:paraId="2F57BBD1"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ACTIVITY</w:t>
            </w:r>
          </w:p>
        </w:tc>
      </w:tr>
      <w:tr w:rsidR="00BC7A4A" w:rsidRPr="009832CD" w14:paraId="6CD51516" w14:textId="77777777" w:rsidTr="00666DD5">
        <w:tc>
          <w:tcPr>
            <w:tcW w:w="895" w:type="dxa"/>
          </w:tcPr>
          <w:p w14:paraId="7D1013D0"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4</w:t>
            </w:r>
          </w:p>
        </w:tc>
      </w:tr>
    </w:tbl>
    <w:p w14:paraId="4596D704"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p w14:paraId="5759235D" w14:textId="65452FB7" w:rsidR="00134A8E" w:rsidRPr="009832CD" w:rsidRDefault="00511FF0" w:rsidP="009832CD">
      <w:pPr>
        <w:tabs>
          <w:tab w:val="left" w:pos="5387"/>
        </w:tabs>
        <w:spacing w:after="0"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t>Describe the flowchart below</w:t>
      </w:r>
    </w:p>
    <w:p w14:paraId="11AE9B74" w14:textId="3785B8D6" w:rsidR="00134A8E" w:rsidRPr="009832CD" w:rsidRDefault="00511FF0" w:rsidP="009832CD">
      <w:pPr>
        <w:tabs>
          <w:tab w:val="left" w:pos="5387"/>
        </w:tabs>
        <w:spacing w:after="0" w:line="360" w:lineRule="auto"/>
        <w:rPr>
          <w:rFonts w:asciiTheme="majorHAnsi" w:eastAsia="Times New Roman" w:hAnsiTheme="majorHAnsi" w:cstheme="majorHAnsi"/>
          <w:b/>
          <w:sz w:val="24"/>
          <w:szCs w:val="24"/>
        </w:rPr>
      </w:pPr>
      <w:r w:rsidRPr="009832CD">
        <w:rPr>
          <w:rFonts w:asciiTheme="majorHAnsi" w:hAnsiTheme="majorHAnsi" w:cstheme="majorHAnsi"/>
          <w:noProof/>
          <w:sz w:val="24"/>
          <w:szCs w:val="24"/>
        </w:rPr>
        <w:drawing>
          <wp:inline distT="0" distB="0" distL="0" distR="0" wp14:anchorId="2010B45F" wp14:editId="3BE4770E">
            <wp:extent cx="4478020" cy="901065"/>
            <wp:effectExtent l="0" t="0" r="0" b="0"/>
            <wp:docPr id="32" name="Picture 32" descr="https://www.ungm.org/Areas/Public/pph/section_3_3_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ungm.org/Areas/Public/pph/section_3_3_proces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8020" cy="901065"/>
                    </a:xfrm>
                    <a:prstGeom prst="rect">
                      <a:avLst/>
                    </a:prstGeom>
                    <a:noFill/>
                    <a:ln>
                      <a:noFill/>
                    </a:ln>
                  </pic:spPr>
                </pic:pic>
              </a:graphicData>
            </a:graphic>
          </wp:inline>
        </w:drawing>
      </w:r>
    </w:p>
    <w:p w14:paraId="728E5D7F" w14:textId="77777777" w:rsidR="00622E97" w:rsidRPr="009832CD" w:rsidRDefault="00622E97" w:rsidP="009832CD">
      <w:pPr>
        <w:tabs>
          <w:tab w:val="left" w:pos="5387"/>
        </w:tabs>
        <w:spacing w:after="0" w:line="360" w:lineRule="auto"/>
        <w:rPr>
          <w:rFonts w:asciiTheme="majorHAnsi" w:eastAsia="Times New Roman" w:hAnsiTheme="majorHAnsi" w:cstheme="majorHAnsi"/>
          <w:b/>
          <w:sz w:val="24"/>
          <w:szCs w:val="24"/>
        </w:rPr>
      </w:pPr>
    </w:p>
    <w:p w14:paraId="23CCE8F4" w14:textId="31CCA2DC" w:rsidR="002773C7"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832CD" w14:paraId="4BD0D7AD" w14:textId="77777777" w:rsidTr="00144453">
        <w:tc>
          <w:tcPr>
            <w:tcW w:w="9350" w:type="dxa"/>
            <w:shd w:val="clear" w:color="auto" w:fill="9CC2E5" w:themeFill="accent1" w:themeFillTint="99"/>
          </w:tcPr>
          <w:p w14:paraId="0711AAC4" w14:textId="77777777" w:rsidR="002773C7" w:rsidRPr="009832CD" w:rsidRDefault="00622E97" w:rsidP="009832CD">
            <w:pPr>
              <w:tabs>
                <w:tab w:val="left" w:pos="5387"/>
              </w:tabs>
              <w:spacing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lastRenderedPageBreak/>
              <w:t>KM-02-KT05: Communication and reporting within Learning and Development Management</w:t>
            </w:r>
          </w:p>
        </w:tc>
      </w:tr>
    </w:tbl>
    <w:p w14:paraId="25EEE3B6"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9832CD" w14:paraId="51459983" w14:textId="77777777" w:rsidTr="00144453">
        <w:tc>
          <w:tcPr>
            <w:tcW w:w="1345" w:type="dxa"/>
            <w:shd w:val="clear" w:color="auto" w:fill="9CC2E5" w:themeFill="accent1" w:themeFillTint="99"/>
          </w:tcPr>
          <w:p w14:paraId="58A28B1E"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KT0501</w:t>
            </w:r>
          </w:p>
        </w:tc>
        <w:tc>
          <w:tcPr>
            <w:tcW w:w="8010" w:type="dxa"/>
          </w:tcPr>
          <w:p w14:paraId="6EBFDB1B"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Communication principles, concepts and practices</w:t>
            </w:r>
          </w:p>
        </w:tc>
      </w:tr>
      <w:tr w:rsidR="002773C7" w:rsidRPr="009832CD" w14:paraId="616CC0A4" w14:textId="77777777" w:rsidTr="00144453">
        <w:tc>
          <w:tcPr>
            <w:tcW w:w="1345" w:type="dxa"/>
            <w:shd w:val="clear" w:color="auto" w:fill="9CC2E5" w:themeFill="accent1" w:themeFillTint="99"/>
          </w:tcPr>
          <w:p w14:paraId="761F166C"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KT0502</w:t>
            </w:r>
          </w:p>
        </w:tc>
        <w:tc>
          <w:tcPr>
            <w:tcW w:w="8010" w:type="dxa"/>
          </w:tcPr>
          <w:p w14:paraId="21AC134A"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Report writing and presentation concepts</w:t>
            </w:r>
          </w:p>
        </w:tc>
      </w:tr>
      <w:tr w:rsidR="002773C7" w:rsidRPr="009832CD" w14:paraId="47807BC3" w14:textId="77777777" w:rsidTr="00144453">
        <w:tc>
          <w:tcPr>
            <w:tcW w:w="1345" w:type="dxa"/>
            <w:shd w:val="clear" w:color="auto" w:fill="9CC2E5" w:themeFill="accent1" w:themeFillTint="99"/>
          </w:tcPr>
          <w:p w14:paraId="24274DB7"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KT0503</w:t>
            </w:r>
          </w:p>
        </w:tc>
        <w:tc>
          <w:tcPr>
            <w:tcW w:w="8010" w:type="dxa"/>
          </w:tcPr>
          <w:p w14:paraId="12DD1BCE"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Stakeholder communication and relationship management (consultative processes, buy-in, respect, rapport building, negotiation, diversity and conflict)</w:t>
            </w:r>
          </w:p>
        </w:tc>
      </w:tr>
      <w:tr w:rsidR="002773C7" w:rsidRPr="009832CD" w14:paraId="08E039BE" w14:textId="77777777" w:rsidTr="00144453">
        <w:tc>
          <w:tcPr>
            <w:tcW w:w="1345" w:type="dxa"/>
            <w:shd w:val="clear" w:color="auto" w:fill="9CC2E5" w:themeFill="accent1" w:themeFillTint="99"/>
          </w:tcPr>
          <w:p w14:paraId="2718BE16"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KT0504</w:t>
            </w:r>
          </w:p>
        </w:tc>
        <w:tc>
          <w:tcPr>
            <w:tcW w:w="8010" w:type="dxa"/>
          </w:tcPr>
          <w:p w14:paraId="7B410816"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Dialogue and conversations (perceptions, values, personal motivation, target audience)</w:t>
            </w:r>
          </w:p>
        </w:tc>
      </w:tr>
      <w:tr w:rsidR="002773C7" w:rsidRPr="009832CD" w14:paraId="6AE0E978" w14:textId="77777777" w:rsidTr="00144453">
        <w:tc>
          <w:tcPr>
            <w:tcW w:w="1345" w:type="dxa"/>
            <w:shd w:val="clear" w:color="auto" w:fill="9CC2E5" w:themeFill="accent1" w:themeFillTint="99"/>
          </w:tcPr>
          <w:p w14:paraId="1D13EA58" w14:textId="77777777" w:rsidR="002773C7" w:rsidRPr="009832CD" w:rsidRDefault="00622E9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KT0505</w:t>
            </w:r>
          </w:p>
        </w:tc>
        <w:tc>
          <w:tcPr>
            <w:tcW w:w="8010" w:type="dxa"/>
          </w:tcPr>
          <w:p w14:paraId="2011EDEA" w14:textId="77777777" w:rsidR="002773C7" w:rsidRPr="009832CD" w:rsidRDefault="00622E97"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Group dynamics (identify groups, understand groups, communication types applicable to different groups)</w:t>
            </w:r>
          </w:p>
        </w:tc>
      </w:tr>
      <w:tr w:rsidR="002773C7" w:rsidRPr="009832CD" w14:paraId="06864F36" w14:textId="77777777" w:rsidTr="00144453">
        <w:tc>
          <w:tcPr>
            <w:tcW w:w="1345" w:type="dxa"/>
            <w:shd w:val="clear" w:color="auto" w:fill="9CC2E5" w:themeFill="accent1" w:themeFillTint="99"/>
          </w:tcPr>
          <w:p w14:paraId="51699B07" w14:textId="77777777" w:rsidR="002773C7" w:rsidRPr="009832CD" w:rsidRDefault="004E171F"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IAC0501</w:t>
            </w:r>
          </w:p>
        </w:tc>
        <w:tc>
          <w:tcPr>
            <w:tcW w:w="8010" w:type="dxa"/>
          </w:tcPr>
          <w:p w14:paraId="5B6D2DE3" w14:textId="77777777" w:rsidR="002773C7" w:rsidRPr="009832CD" w:rsidRDefault="004E171F"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Effective communication practices are identified for various learning and development management scenarios, contexts and applications</w:t>
            </w:r>
          </w:p>
        </w:tc>
      </w:tr>
    </w:tbl>
    <w:p w14:paraId="3EFA823D" w14:textId="77777777" w:rsidR="00134A8E" w:rsidRPr="009832CD" w:rsidRDefault="00134A8E" w:rsidP="009832CD">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C7A4A" w:rsidRPr="009832CD" w14:paraId="17543617" w14:textId="77777777" w:rsidTr="00666DD5">
        <w:tc>
          <w:tcPr>
            <w:tcW w:w="895" w:type="dxa"/>
            <w:shd w:val="clear" w:color="auto" w:fill="9CC2E5" w:themeFill="accent1" w:themeFillTint="99"/>
          </w:tcPr>
          <w:p w14:paraId="2B6330CF"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ACTIVITY</w:t>
            </w:r>
          </w:p>
        </w:tc>
      </w:tr>
      <w:tr w:rsidR="00BC7A4A" w:rsidRPr="009832CD" w14:paraId="1E3F4023" w14:textId="77777777" w:rsidTr="00666DD5">
        <w:tc>
          <w:tcPr>
            <w:tcW w:w="895" w:type="dxa"/>
          </w:tcPr>
          <w:p w14:paraId="14ABCF60"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5</w:t>
            </w:r>
          </w:p>
        </w:tc>
      </w:tr>
    </w:tbl>
    <w:p w14:paraId="396F763F" w14:textId="77777777" w:rsidR="00626AF9" w:rsidRPr="009832CD" w:rsidRDefault="00626AF9" w:rsidP="009832CD">
      <w:pPr>
        <w:spacing w:line="360" w:lineRule="auto"/>
        <w:rPr>
          <w:rFonts w:asciiTheme="majorHAnsi" w:hAnsiTheme="majorHAnsi" w:cstheme="majorHAnsi"/>
          <w:sz w:val="24"/>
          <w:szCs w:val="24"/>
        </w:rPr>
      </w:pPr>
    </w:p>
    <w:p w14:paraId="0F96A04B" w14:textId="77777777" w:rsidR="00626AF9" w:rsidRPr="009832CD" w:rsidRDefault="00626AF9"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Show the process of report writing</w:t>
      </w:r>
    </w:p>
    <w:p w14:paraId="74C8EC97" w14:textId="1290907D" w:rsidR="001C1A5B"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3B7191" w14:textId="4F03D896" w:rsidR="002773C7" w:rsidRPr="009832CD" w:rsidRDefault="002773C7"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br w:type="page"/>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832CD" w14:paraId="2067A3C4" w14:textId="77777777" w:rsidTr="00144453">
        <w:tc>
          <w:tcPr>
            <w:tcW w:w="9350" w:type="dxa"/>
            <w:shd w:val="clear" w:color="auto" w:fill="9CC2E5" w:themeFill="accent1" w:themeFillTint="99"/>
          </w:tcPr>
          <w:p w14:paraId="6180AC87" w14:textId="77777777" w:rsidR="002773C7" w:rsidRPr="009832CD" w:rsidRDefault="004E171F" w:rsidP="009832CD">
            <w:pPr>
              <w:tabs>
                <w:tab w:val="left" w:pos="5387"/>
              </w:tabs>
              <w:spacing w:line="360" w:lineRule="auto"/>
              <w:rPr>
                <w:rFonts w:asciiTheme="majorHAnsi" w:eastAsia="Times New Roman" w:hAnsiTheme="majorHAnsi" w:cstheme="majorHAnsi"/>
                <w:b/>
                <w:sz w:val="24"/>
                <w:szCs w:val="24"/>
              </w:rPr>
            </w:pPr>
            <w:r w:rsidRPr="009832CD">
              <w:rPr>
                <w:rFonts w:asciiTheme="majorHAnsi" w:eastAsia="Times New Roman" w:hAnsiTheme="majorHAnsi" w:cstheme="majorHAnsi"/>
                <w:b/>
                <w:sz w:val="24"/>
                <w:szCs w:val="24"/>
              </w:rPr>
              <w:lastRenderedPageBreak/>
              <w:t>KM-02-KT06: Learning and development ethics</w:t>
            </w:r>
          </w:p>
        </w:tc>
      </w:tr>
    </w:tbl>
    <w:p w14:paraId="43025F2F" w14:textId="77777777" w:rsidR="002773C7" w:rsidRPr="009832CD" w:rsidRDefault="002773C7" w:rsidP="009832CD">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9832CD" w14:paraId="03C08632" w14:textId="77777777" w:rsidTr="00144453">
        <w:tc>
          <w:tcPr>
            <w:tcW w:w="1345" w:type="dxa"/>
            <w:shd w:val="clear" w:color="auto" w:fill="9CC2E5" w:themeFill="accent1" w:themeFillTint="99"/>
          </w:tcPr>
          <w:p w14:paraId="4D0A64C4" w14:textId="77777777" w:rsidR="002773C7" w:rsidRPr="009832CD" w:rsidRDefault="004E171F"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KT0601</w:t>
            </w:r>
          </w:p>
        </w:tc>
        <w:tc>
          <w:tcPr>
            <w:tcW w:w="8010" w:type="dxa"/>
          </w:tcPr>
          <w:p w14:paraId="22C8931D" w14:textId="1C6D747D" w:rsidR="002773C7" w:rsidRPr="009832CD" w:rsidRDefault="004168CA"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Organizational</w:t>
            </w:r>
            <w:r w:rsidR="004E171F" w:rsidRPr="009832CD">
              <w:rPr>
                <w:rFonts w:asciiTheme="majorHAnsi" w:hAnsiTheme="majorHAnsi" w:cstheme="majorHAnsi"/>
                <w:sz w:val="24"/>
                <w:szCs w:val="24"/>
              </w:rPr>
              <w:t xml:space="preserve"> and professional ethical practices and concepts</w:t>
            </w:r>
          </w:p>
        </w:tc>
      </w:tr>
      <w:tr w:rsidR="002773C7" w:rsidRPr="009832CD" w14:paraId="7E930690" w14:textId="77777777" w:rsidTr="00144453">
        <w:tc>
          <w:tcPr>
            <w:tcW w:w="1345" w:type="dxa"/>
            <w:shd w:val="clear" w:color="auto" w:fill="9CC2E5" w:themeFill="accent1" w:themeFillTint="99"/>
          </w:tcPr>
          <w:p w14:paraId="0BE8EAA8" w14:textId="77777777" w:rsidR="002773C7" w:rsidRPr="009832CD" w:rsidRDefault="004E171F"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KT0602</w:t>
            </w:r>
          </w:p>
        </w:tc>
        <w:tc>
          <w:tcPr>
            <w:tcW w:w="8010" w:type="dxa"/>
          </w:tcPr>
          <w:p w14:paraId="017EF53E" w14:textId="77777777" w:rsidR="002773C7" w:rsidRPr="009832CD" w:rsidRDefault="004E171F"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Ethics in professional learning and development practice and reporting</w:t>
            </w:r>
          </w:p>
        </w:tc>
      </w:tr>
      <w:tr w:rsidR="002773C7" w:rsidRPr="009832CD" w14:paraId="221D6709" w14:textId="77777777" w:rsidTr="00144453">
        <w:tc>
          <w:tcPr>
            <w:tcW w:w="1345" w:type="dxa"/>
            <w:shd w:val="clear" w:color="auto" w:fill="9CC2E5" w:themeFill="accent1" w:themeFillTint="99"/>
          </w:tcPr>
          <w:p w14:paraId="696FC79C" w14:textId="77777777" w:rsidR="002773C7" w:rsidRPr="009832CD" w:rsidRDefault="004E171F"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KT0603</w:t>
            </w:r>
          </w:p>
        </w:tc>
        <w:tc>
          <w:tcPr>
            <w:tcW w:w="8010" w:type="dxa"/>
          </w:tcPr>
          <w:p w14:paraId="00499673" w14:textId="77777777" w:rsidR="002773C7" w:rsidRPr="009832CD" w:rsidRDefault="004E171F" w:rsidP="009832CD">
            <w:pPr>
              <w:spacing w:line="360" w:lineRule="auto"/>
              <w:rPr>
                <w:rFonts w:asciiTheme="majorHAnsi" w:hAnsiTheme="majorHAnsi" w:cstheme="majorHAnsi"/>
                <w:sz w:val="24"/>
                <w:szCs w:val="24"/>
              </w:rPr>
            </w:pPr>
            <w:r w:rsidRPr="009832CD">
              <w:rPr>
                <w:rFonts w:asciiTheme="majorHAnsi" w:hAnsiTheme="majorHAnsi" w:cstheme="majorHAnsi"/>
                <w:sz w:val="24"/>
                <w:szCs w:val="24"/>
              </w:rPr>
              <w:t>Ethical business values and codes of conduct</w:t>
            </w:r>
          </w:p>
        </w:tc>
      </w:tr>
    </w:tbl>
    <w:p w14:paraId="5D069305" w14:textId="77777777" w:rsidR="002773C7" w:rsidRPr="009832CD" w:rsidRDefault="002773C7" w:rsidP="009832CD">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C7A4A" w:rsidRPr="009832CD" w14:paraId="07180C37" w14:textId="77777777" w:rsidTr="00666DD5">
        <w:tc>
          <w:tcPr>
            <w:tcW w:w="895" w:type="dxa"/>
            <w:shd w:val="clear" w:color="auto" w:fill="9CC2E5" w:themeFill="accent1" w:themeFillTint="99"/>
          </w:tcPr>
          <w:p w14:paraId="60430B5E"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ACTIVITY</w:t>
            </w:r>
          </w:p>
        </w:tc>
      </w:tr>
      <w:tr w:rsidR="00BC7A4A" w:rsidRPr="009832CD" w14:paraId="52184BE0" w14:textId="77777777" w:rsidTr="00666DD5">
        <w:tc>
          <w:tcPr>
            <w:tcW w:w="895" w:type="dxa"/>
          </w:tcPr>
          <w:p w14:paraId="40993F25" w14:textId="77777777" w:rsidR="00BC7A4A" w:rsidRPr="009832CD" w:rsidRDefault="00BC7A4A"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6</w:t>
            </w:r>
          </w:p>
        </w:tc>
      </w:tr>
    </w:tbl>
    <w:p w14:paraId="0923BDA0" w14:textId="77777777" w:rsidR="002773C7" w:rsidRPr="009832CD" w:rsidRDefault="002773C7" w:rsidP="009832CD">
      <w:pPr>
        <w:spacing w:line="360" w:lineRule="auto"/>
        <w:rPr>
          <w:rFonts w:asciiTheme="majorHAnsi" w:hAnsiTheme="majorHAnsi" w:cstheme="majorHAnsi"/>
          <w:sz w:val="24"/>
          <w:szCs w:val="24"/>
        </w:rPr>
      </w:pPr>
    </w:p>
    <w:p w14:paraId="56429006" w14:textId="146C179E" w:rsidR="00454169" w:rsidRPr="009832CD" w:rsidRDefault="00454169" w:rsidP="009832CD">
      <w:pPr>
        <w:spacing w:line="360" w:lineRule="auto"/>
        <w:rPr>
          <w:rFonts w:asciiTheme="majorHAnsi" w:hAnsiTheme="majorHAnsi" w:cstheme="majorHAnsi"/>
          <w:b/>
          <w:sz w:val="24"/>
          <w:szCs w:val="24"/>
        </w:rPr>
      </w:pPr>
      <w:r w:rsidRPr="009832CD">
        <w:rPr>
          <w:rFonts w:asciiTheme="majorHAnsi" w:hAnsiTheme="majorHAnsi" w:cstheme="majorHAnsi"/>
          <w:b/>
          <w:sz w:val="24"/>
          <w:szCs w:val="24"/>
        </w:rPr>
        <w:t>Discuss the concept of organizational and professional ethical practices and concepts</w:t>
      </w:r>
    </w:p>
    <w:p w14:paraId="5982A132" w14:textId="6198CFC7" w:rsidR="001C1A5B"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32CD">
        <w:rPr>
          <w:rFonts w:asciiTheme="majorHAnsi" w:hAnsiTheme="majorHAnsi" w:cstheme="majorHAnsi"/>
          <w:sz w:val="24"/>
          <w:szCs w:val="24"/>
        </w:rPr>
        <w:t>_________</w:t>
      </w:r>
    </w:p>
    <w:p w14:paraId="036EEF4F" w14:textId="32B9C395" w:rsidR="001C1A5B" w:rsidRPr="009832CD" w:rsidRDefault="001C1A5B" w:rsidP="009832CD">
      <w:pPr>
        <w:spacing w:after="0" w:line="360" w:lineRule="auto"/>
        <w:jc w:val="both"/>
        <w:rPr>
          <w:rFonts w:asciiTheme="majorHAnsi" w:hAnsiTheme="majorHAnsi" w:cstheme="majorHAnsi"/>
          <w:sz w:val="24"/>
          <w:szCs w:val="24"/>
        </w:rPr>
      </w:pPr>
      <w:r w:rsidRPr="009832CD">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832CD">
        <w:rPr>
          <w:rFonts w:asciiTheme="majorHAnsi" w:hAnsiTheme="majorHAnsi" w:cstheme="majorHAnsi"/>
          <w:sz w:val="24"/>
          <w:szCs w:val="24"/>
        </w:rPr>
        <w:t>________________________________________________________________________________________________</w:t>
      </w:r>
    </w:p>
    <w:p w14:paraId="11C35194" w14:textId="77777777" w:rsidR="00AE7974" w:rsidRPr="00AE7974" w:rsidRDefault="00AE7974" w:rsidP="00AE7974">
      <w:pPr>
        <w:spacing w:after="200" w:line="276" w:lineRule="auto"/>
        <w:rPr>
          <w:rFonts w:ascii="Century Gothic" w:eastAsia="Times New Roman" w:hAnsi="Century Gothic" w:cs="Times New Roman"/>
          <w:b/>
          <w:sz w:val="20"/>
          <w:szCs w:val="20"/>
          <w:lang w:eastAsia="en-ZA"/>
        </w:rPr>
      </w:pPr>
    </w:p>
    <w:p w14:paraId="0D1D6001" w14:textId="77777777" w:rsidR="00AE7974" w:rsidRPr="00AE7974" w:rsidRDefault="00AE7974" w:rsidP="00AE7974">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AE7974" w:rsidRPr="00AE7974" w14:paraId="6FA072DD" w14:textId="77777777" w:rsidTr="00AE7974">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3AF8B38C" w14:textId="77777777" w:rsidR="00AE7974" w:rsidRPr="00AE7974" w:rsidRDefault="00AE7974" w:rsidP="00AE7974">
            <w:pPr>
              <w:spacing w:after="0" w:line="360" w:lineRule="auto"/>
              <w:jc w:val="both"/>
              <w:rPr>
                <w:rFonts w:ascii="Century Gothic" w:eastAsia="Calibri" w:hAnsi="Century Gothic" w:cs="Calibri"/>
                <w:b/>
                <w:sz w:val="20"/>
                <w:szCs w:val="20"/>
              </w:rPr>
            </w:pPr>
          </w:p>
          <w:p w14:paraId="720CC9A3" w14:textId="77777777" w:rsidR="00AE7974" w:rsidRPr="00AE7974" w:rsidRDefault="00AE7974" w:rsidP="00AE7974">
            <w:pPr>
              <w:spacing w:after="0" w:line="360" w:lineRule="auto"/>
              <w:jc w:val="both"/>
              <w:rPr>
                <w:rFonts w:ascii="Century Gothic" w:eastAsia="Calibri" w:hAnsi="Century Gothic" w:cs="Calibri"/>
                <w:b/>
                <w:sz w:val="20"/>
                <w:szCs w:val="20"/>
              </w:rPr>
            </w:pPr>
          </w:p>
        </w:tc>
      </w:tr>
      <w:tr w:rsidR="00AE7974" w:rsidRPr="00AE7974" w14:paraId="31F73ABE" w14:textId="77777777" w:rsidTr="00AE7974">
        <w:tc>
          <w:tcPr>
            <w:tcW w:w="5000" w:type="pct"/>
            <w:tcBorders>
              <w:top w:val="single" w:sz="4" w:space="0" w:color="000000"/>
              <w:left w:val="single" w:sz="4" w:space="0" w:color="000000"/>
              <w:bottom w:val="single" w:sz="4" w:space="0" w:color="000000"/>
              <w:right w:val="single" w:sz="4" w:space="0" w:color="000000"/>
            </w:tcBorders>
          </w:tcPr>
          <w:p w14:paraId="796383D7" w14:textId="77777777" w:rsidR="00AE7974" w:rsidRPr="00AE7974" w:rsidRDefault="00AE7974" w:rsidP="00AE7974">
            <w:pPr>
              <w:spacing w:after="0" w:line="360" w:lineRule="auto"/>
              <w:jc w:val="both"/>
              <w:rPr>
                <w:rFonts w:ascii="Century Gothic" w:eastAsia="Calibri" w:hAnsi="Century Gothic" w:cs="Calibri"/>
                <w:b/>
                <w:sz w:val="20"/>
                <w:szCs w:val="20"/>
              </w:rPr>
            </w:pPr>
          </w:p>
          <w:p w14:paraId="79C5BD2C" w14:textId="77777777" w:rsidR="00AE7974" w:rsidRPr="00AE7974" w:rsidRDefault="00AE7974" w:rsidP="00AE7974">
            <w:pPr>
              <w:spacing w:after="0" w:line="360" w:lineRule="auto"/>
              <w:jc w:val="both"/>
              <w:rPr>
                <w:rFonts w:ascii="Century Gothic" w:eastAsia="Calibri" w:hAnsi="Century Gothic" w:cs="Calibri"/>
                <w:b/>
                <w:sz w:val="20"/>
                <w:szCs w:val="20"/>
              </w:rPr>
            </w:pPr>
            <w:r w:rsidRPr="00AE7974">
              <w:rPr>
                <w:rFonts w:ascii="Century Gothic" w:eastAsia="Calibri" w:hAnsi="Century Gothic" w:cs="Calibri"/>
                <w:b/>
                <w:sz w:val="20"/>
                <w:szCs w:val="20"/>
              </w:rPr>
              <w:t xml:space="preserve">Competent(Tick/Cross) </w:t>
            </w:r>
            <w:r w:rsidRPr="00AE7974">
              <w:rPr>
                <w:rFonts w:ascii="Century Gothic" w:eastAsia="Calibri" w:hAnsi="Century Gothic" w:cs="Calibri"/>
                <w:b/>
                <w:sz w:val="20"/>
                <w:szCs w:val="20"/>
              </w:rPr>
              <w:fldChar w:fldCharType="begin">
                <w:ffData>
                  <w:name w:val="Check6"/>
                  <w:enabled/>
                  <w:calcOnExit w:val="0"/>
                  <w:checkBox>
                    <w:sizeAuto/>
                    <w:default w:val="0"/>
                  </w:checkBox>
                </w:ffData>
              </w:fldChar>
            </w:r>
            <w:r w:rsidRPr="00AE7974">
              <w:rPr>
                <w:rFonts w:ascii="Century Gothic" w:eastAsia="Calibri" w:hAnsi="Century Gothic" w:cs="Calibri"/>
                <w:b/>
                <w:sz w:val="20"/>
                <w:szCs w:val="20"/>
              </w:rPr>
              <w:instrText xml:space="preserve"> FORMCHECKBOX </w:instrText>
            </w:r>
            <w:r w:rsidRPr="00AE7974">
              <w:rPr>
                <w:rFonts w:ascii="Century Gothic" w:eastAsia="Calibri" w:hAnsi="Century Gothic" w:cs="Calibri"/>
                <w:b/>
                <w:sz w:val="20"/>
                <w:szCs w:val="20"/>
              </w:rPr>
            </w:r>
            <w:r w:rsidRPr="00AE7974">
              <w:rPr>
                <w:rFonts w:ascii="Century Gothic" w:eastAsia="Calibri" w:hAnsi="Century Gothic" w:cs="Calibri"/>
                <w:b/>
                <w:sz w:val="20"/>
                <w:szCs w:val="20"/>
              </w:rPr>
              <w:fldChar w:fldCharType="separate"/>
            </w:r>
            <w:r w:rsidRPr="00AE7974">
              <w:rPr>
                <w:rFonts w:ascii="Century Gothic" w:eastAsia="Calibri" w:hAnsi="Century Gothic" w:cs="Calibri"/>
                <w:b/>
                <w:sz w:val="20"/>
                <w:szCs w:val="20"/>
              </w:rPr>
              <w:fldChar w:fldCharType="end"/>
            </w:r>
            <w:r w:rsidRPr="00AE7974">
              <w:rPr>
                <w:rFonts w:ascii="Century Gothic" w:eastAsia="Calibri" w:hAnsi="Century Gothic" w:cs="Calibri"/>
                <w:b/>
                <w:sz w:val="20"/>
                <w:szCs w:val="20"/>
              </w:rPr>
              <w:t xml:space="preserve">                            Not Yet Competent(Tick/Cross) </w:t>
            </w:r>
            <w:r w:rsidRPr="00AE7974">
              <w:rPr>
                <w:rFonts w:ascii="Century Gothic" w:eastAsia="Calibri" w:hAnsi="Century Gothic" w:cs="Calibri"/>
                <w:b/>
                <w:sz w:val="20"/>
                <w:szCs w:val="20"/>
              </w:rPr>
              <w:fldChar w:fldCharType="begin">
                <w:ffData>
                  <w:name w:val="Check6"/>
                  <w:enabled/>
                  <w:calcOnExit w:val="0"/>
                  <w:checkBox>
                    <w:sizeAuto/>
                    <w:default w:val="0"/>
                  </w:checkBox>
                </w:ffData>
              </w:fldChar>
            </w:r>
            <w:r w:rsidRPr="00AE7974">
              <w:rPr>
                <w:rFonts w:ascii="Century Gothic" w:eastAsia="Calibri" w:hAnsi="Century Gothic" w:cs="Calibri"/>
                <w:b/>
                <w:sz w:val="20"/>
                <w:szCs w:val="20"/>
              </w:rPr>
              <w:instrText xml:space="preserve"> FORMCHECKBOX </w:instrText>
            </w:r>
            <w:r w:rsidRPr="00AE7974">
              <w:rPr>
                <w:rFonts w:ascii="Century Gothic" w:eastAsia="Calibri" w:hAnsi="Century Gothic" w:cs="Calibri"/>
                <w:b/>
                <w:sz w:val="20"/>
                <w:szCs w:val="20"/>
              </w:rPr>
            </w:r>
            <w:r w:rsidRPr="00AE7974">
              <w:rPr>
                <w:rFonts w:ascii="Century Gothic" w:eastAsia="Calibri" w:hAnsi="Century Gothic" w:cs="Calibri"/>
                <w:b/>
                <w:sz w:val="20"/>
                <w:szCs w:val="20"/>
              </w:rPr>
              <w:fldChar w:fldCharType="separate"/>
            </w:r>
            <w:r w:rsidRPr="00AE7974">
              <w:rPr>
                <w:rFonts w:ascii="Century Gothic" w:eastAsia="Calibri" w:hAnsi="Century Gothic" w:cs="Calibri"/>
                <w:b/>
                <w:sz w:val="20"/>
                <w:szCs w:val="20"/>
              </w:rPr>
              <w:fldChar w:fldCharType="end"/>
            </w:r>
          </w:p>
        </w:tc>
      </w:tr>
      <w:tr w:rsidR="00AE7974" w:rsidRPr="00AE7974" w14:paraId="6DAECD5A" w14:textId="77777777" w:rsidTr="00AE7974">
        <w:tc>
          <w:tcPr>
            <w:tcW w:w="5000" w:type="pct"/>
            <w:tcBorders>
              <w:top w:val="single" w:sz="4" w:space="0" w:color="000000"/>
              <w:left w:val="single" w:sz="4" w:space="0" w:color="000000"/>
              <w:bottom w:val="single" w:sz="4" w:space="0" w:color="000000"/>
              <w:right w:val="single" w:sz="4" w:space="0" w:color="000000"/>
            </w:tcBorders>
          </w:tcPr>
          <w:p w14:paraId="74956B4E" w14:textId="77777777" w:rsidR="00AE7974" w:rsidRPr="00AE7974" w:rsidRDefault="00AE7974" w:rsidP="00AE7974">
            <w:pPr>
              <w:spacing w:after="0" w:line="360" w:lineRule="auto"/>
              <w:jc w:val="both"/>
              <w:rPr>
                <w:rFonts w:ascii="Century Gothic" w:eastAsia="Calibri" w:hAnsi="Century Gothic" w:cs="Calibri"/>
                <w:b/>
                <w:sz w:val="20"/>
                <w:szCs w:val="20"/>
              </w:rPr>
            </w:pPr>
            <w:r w:rsidRPr="00AE7974">
              <w:rPr>
                <w:rFonts w:ascii="Century Gothic" w:eastAsia="Calibri" w:hAnsi="Century Gothic" w:cs="Calibri"/>
                <w:b/>
                <w:sz w:val="20"/>
                <w:szCs w:val="20"/>
              </w:rPr>
              <w:t>Action/s required (if any):</w:t>
            </w:r>
          </w:p>
          <w:p w14:paraId="234278D6" w14:textId="77777777" w:rsidR="00AE7974" w:rsidRPr="00AE7974" w:rsidRDefault="00AE7974" w:rsidP="00AE7974">
            <w:pPr>
              <w:spacing w:after="0" w:line="360" w:lineRule="auto"/>
              <w:jc w:val="both"/>
              <w:rPr>
                <w:rFonts w:ascii="Century Gothic" w:eastAsia="Calibri" w:hAnsi="Century Gothic" w:cs="Calibri"/>
                <w:b/>
                <w:sz w:val="20"/>
                <w:szCs w:val="20"/>
              </w:rPr>
            </w:pPr>
          </w:p>
          <w:p w14:paraId="482279FD" w14:textId="77777777" w:rsidR="00AE7974" w:rsidRPr="00AE7974" w:rsidRDefault="00AE7974" w:rsidP="00AE7974">
            <w:pPr>
              <w:spacing w:after="0" w:line="360" w:lineRule="auto"/>
              <w:jc w:val="both"/>
              <w:rPr>
                <w:rFonts w:ascii="Century Gothic" w:eastAsia="Calibri" w:hAnsi="Century Gothic" w:cs="Calibri"/>
                <w:b/>
                <w:sz w:val="20"/>
                <w:szCs w:val="20"/>
              </w:rPr>
            </w:pPr>
            <w:r w:rsidRPr="00AE7974">
              <w:rPr>
                <w:rFonts w:ascii="Century Gothic" w:eastAsia="Calibri" w:hAnsi="Century Gothic" w:cs="Calibri"/>
                <w:b/>
                <w:sz w:val="20"/>
                <w:szCs w:val="20"/>
              </w:rPr>
              <w:t>By when:</w:t>
            </w:r>
          </w:p>
        </w:tc>
      </w:tr>
      <w:tr w:rsidR="00AE7974" w:rsidRPr="00AE7974" w14:paraId="7F4D1BA1" w14:textId="77777777" w:rsidTr="00AE7974">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6608EBDB" w14:textId="77777777" w:rsidR="00AE7974" w:rsidRPr="00AE7974" w:rsidRDefault="00AE7974" w:rsidP="00AE7974">
            <w:pPr>
              <w:spacing w:after="0" w:line="360" w:lineRule="auto"/>
              <w:jc w:val="both"/>
              <w:rPr>
                <w:rFonts w:ascii="Century Gothic" w:eastAsia="Calibri" w:hAnsi="Century Gothic" w:cs="Calibri"/>
                <w:b/>
                <w:sz w:val="20"/>
                <w:szCs w:val="20"/>
              </w:rPr>
            </w:pPr>
            <w:r w:rsidRPr="00AE7974">
              <w:rPr>
                <w:rFonts w:ascii="Century Gothic" w:eastAsia="Calibri" w:hAnsi="Century Gothic" w:cs="Calibri"/>
                <w:b/>
                <w:sz w:val="20"/>
                <w:szCs w:val="20"/>
              </w:rPr>
              <w:t>Learner Feedback &amp; Comments</w:t>
            </w:r>
          </w:p>
        </w:tc>
      </w:tr>
      <w:tr w:rsidR="00AE7974" w:rsidRPr="00AE7974" w14:paraId="11AA54FE" w14:textId="77777777" w:rsidTr="00AE7974">
        <w:tc>
          <w:tcPr>
            <w:tcW w:w="5000" w:type="pct"/>
            <w:tcBorders>
              <w:top w:val="single" w:sz="4" w:space="0" w:color="000000"/>
              <w:left w:val="single" w:sz="4" w:space="0" w:color="000000"/>
              <w:bottom w:val="single" w:sz="4" w:space="0" w:color="000000"/>
              <w:right w:val="single" w:sz="4" w:space="0" w:color="000000"/>
            </w:tcBorders>
          </w:tcPr>
          <w:p w14:paraId="4C29DEFB" w14:textId="77777777" w:rsidR="00AE7974" w:rsidRPr="00AE7974" w:rsidRDefault="00AE7974" w:rsidP="00AE7974">
            <w:pPr>
              <w:spacing w:after="0" w:line="360" w:lineRule="auto"/>
              <w:jc w:val="both"/>
              <w:rPr>
                <w:rFonts w:ascii="Century Gothic" w:eastAsia="Calibri" w:hAnsi="Century Gothic" w:cs="Calibri"/>
                <w:sz w:val="20"/>
                <w:szCs w:val="20"/>
              </w:rPr>
            </w:pPr>
          </w:p>
          <w:p w14:paraId="7D5C27CF" w14:textId="77777777" w:rsidR="00AE7974" w:rsidRPr="00AE7974" w:rsidRDefault="00AE7974" w:rsidP="00AE7974">
            <w:pPr>
              <w:spacing w:after="0" w:line="360" w:lineRule="auto"/>
              <w:jc w:val="both"/>
              <w:rPr>
                <w:rFonts w:ascii="Century Gothic" w:eastAsia="Calibri" w:hAnsi="Century Gothic" w:cs="Calibri"/>
                <w:sz w:val="20"/>
                <w:szCs w:val="20"/>
              </w:rPr>
            </w:pPr>
          </w:p>
          <w:p w14:paraId="53702E3A" w14:textId="77777777" w:rsidR="00AE7974" w:rsidRPr="00AE7974" w:rsidRDefault="00AE7974" w:rsidP="00AE7974">
            <w:pPr>
              <w:spacing w:after="0" w:line="360" w:lineRule="auto"/>
              <w:jc w:val="both"/>
              <w:rPr>
                <w:rFonts w:ascii="Century Gothic" w:eastAsia="Calibri" w:hAnsi="Century Gothic" w:cs="Calibri"/>
                <w:sz w:val="20"/>
                <w:szCs w:val="20"/>
              </w:rPr>
            </w:pPr>
          </w:p>
        </w:tc>
      </w:tr>
    </w:tbl>
    <w:p w14:paraId="4E8B59A8" w14:textId="77777777" w:rsidR="00AE7974" w:rsidRPr="00AE7974" w:rsidRDefault="00AE7974" w:rsidP="00AE7974">
      <w:pPr>
        <w:spacing w:after="0" w:line="360" w:lineRule="auto"/>
        <w:jc w:val="both"/>
        <w:rPr>
          <w:rFonts w:ascii="Century Gothic" w:eastAsia="Calibri" w:hAnsi="Century Gothic" w:cs="Calibri"/>
          <w:b/>
          <w:sz w:val="20"/>
          <w:szCs w:val="20"/>
        </w:rPr>
      </w:pPr>
      <w:r w:rsidRPr="00AE7974">
        <w:rPr>
          <w:rFonts w:ascii="Century Gothic" w:eastAsia="Calibri" w:hAnsi="Century Gothic" w:cs="Calibri"/>
          <w:b/>
          <w:sz w:val="20"/>
          <w:szCs w:val="20"/>
        </w:rPr>
        <w:t>Declaration by the Learner</w:t>
      </w:r>
    </w:p>
    <w:p w14:paraId="52FB6383" w14:textId="77777777" w:rsidR="00AE7974" w:rsidRPr="00AE7974" w:rsidRDefault="00AE7974" w:rsidP="00AE7974">
      <w:pPr>
        <w:spacing w:after="0" w:line="360" w:lineRule="auto"/>
        <w:jc w:val="both"/>
        <w:rPr>
          <w:rFonts w:ascii="Century Gothic" w:eastAsia="Calibri" w:hAnsi="Century Gothic" w:cs="Calibri"/>
          <w:sz w:val="20"/>
          <w:szCs w:val="20"/>
        </w:rPr>
      </w:pPr>
      <w:r w:rsidRPr="00AE7974">
        <w:rPr>
          <w:rFonts w:ascii="Century Gothic" w:eastAsia="Calibri" w:hAnsi="Century Gothic" w:cs="Calibri"/>
          <w:sz w:val="20"/>
          <w:szCs w:val="20"/>
        </w:rPr>
        <w:t>I ……………………………………………………………………………….. the candidate, declare that I have received feedback and been informed of my overall competence for the criteria within the assignment.</w:t>
      </w:r>
    </w:p>
    <w:p w14:paraId="11257E7F" w14:textId="77777777" w:rsidR="00AE7974" w:rsidRPr="00AE7974" w:rsidRDefault="00AE7974" w:rsidP="00AE7974">
      <w:pPr>
        <w:spacing w:after="0" w:line="360" w:lineRule="auto"/>
        <w:jc w:val="both"/>
        <w:rPr>
          <w:rFonts w:ascii="Century Gothic" w:eastAsia="Calibri" w:hAnsi="Century Gothic" w:cs="Calibri"/>
          <w:b/>
          <w:sz w:val="20"/>
          <w:szCs w:val="20"/>
        </w:rPr>
      </w:pPr>
      <w:r w:rsidRPr="00AE7974">
        <w:rPr>
          <w:rFonts w:ascii="Century Gothic" w:eastAsia="Calibri" w:hAnsi="Century Gothic" w:cs="Calibri"/>
          <w:b/>
          <w:sz w:val="20"/>
          <w:szCs w:val="20"/>
        </w:rPr>
        <w:t>Declaration by the Assessor</w:t>
      </w:r>
    </w:p>
    <w:p w14:paraId="667282CF" w14:textId="77777777" w:rsidR="00AE7974" w:rsidRPr="00AE7974" w:rsidRDefault="00AE7974" w:rsidP="00AE7974">
      <w:pPr>
        <w:spacing w:after="0" w:line="360" w:lineRule="auto"/>
        <w:jc w:val="both"/>
        <w:rPr>
          <w:rFonts w:ascii="Century Gothic" w:eastAsia="Calibri" w:hAnsi="Century Gothic" w:cs="Calibri"/>
          <w:sz w:val="20"/>
          <w:szCs w:val="20"/>
        </w:rPr>
      </w:pPr>
      <w:r w:rsidRPr="00AE7974">
        <w:rPr>
          <w:rFonts w:ascii="Century Gothic" w:eastAsia="Calibri" w:hAnsi="Century Gothic" w:cs="Calibri"/>
          <w:sz w:val="20"/>
          <w:szCs w:val="20"/>
        </w:rPr>
        <w:t>I ……………………………………………............. (Assessor) hereby certify that I have examined the learner workbook and I am satisfied with the Facilitator Judgment of this assessment.</w:t>
      </w:r>
    </w:p>
    <w:p w14:paraId="521133A3" w14:textId="77777777" w:rsidR="00AE7974" w:rsidRPr="00AE7974" w:rsidRDefault="00AE7974" w:rsidP="00AE7974">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1759"/>
        <w:gridCol w:w="2987"/>
        <w:gridCol w:w="1690"/>
      </w:tblGrid>
      <w:tr w:rsidR="00AE7974" w:rsidRPr="00AE7974" w14:paraId="5A2E4333" w14:textId="77777777" w:rsidTr="00AE7974">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78F6D864" w14:textId="77777777" w:rsidR="00AE7974" w:rsidRPr="00AE7974" w:rsidRDefault="00AE7974" w:rsidP="00AE7974">
            <w:pPr>
              <w:spacing w:after="200" w:line="360" w:lineRule="auto"/>
              <w:jc w:val="center"/>
              <w:rPr>
                <w:rFonts w:ascii="Century Gothic" w:eastAsia="Calibri" w:hAnsi="Century Gothic" w:cs="Calibri"/>
                <w:b/>
                <w:sz w:val="20"/>
                <w:szCs w:val="20"/>
              </w:rPr>
            </w:pPr>
            <w:r w:rsidRPr="00AE7974">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30D86EE9" w14:textId="77777777" w:rsidR="00AE7974" w:rsidRPr="00AE7974" w:rsidRDefault="00AE7974" w:rsidP="00AE7974">
            <w:pPr>
              <w:spacing w:after="200" w:line="360" w:lineRule="auto"/>
              <w:jc w:val="center"/>
              <w:rPr>
                <w:rFonts w:ascii="Century Gothic" w:eastAsia="Calibri" w:hAnsi="Century Gothic" w:cs="Calibri"/>
                <w:b/>
                <w:sz w:val="20"/>
                <w:szCs w:val="20"/>
              </w:rPr>
            </w:pPr>
            <w:r w:rsidRPr="00AE7974">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7A23C0C6" w14:textId="77777777" w:rsidR="00AE7974" w:rsidRPr="00AE7974" w:rsidRDefault="00AE7974" w:rsidP="00AE7974">
            <w:pPr>
              <w:spacing w:after="200" w:line="360" w:lineRule="auto"/>
              <w:jc w:val="center"/>
              <w:rPr>
                <w:rFonts w:ascii="Century Gothic" w:eastAsia="Calibri" w:hAnsi="Century Gothic" w:cs="Calibri"/>
                <w:b/>
                <w:sz w:val="20"/>
                <w:szCs w:val="20"/>
              </w:rPr>
            </w:pPr>
            <w:r w:rsidRPr="00AE7974">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48A76DDB" w14:textId="77777777" w:rsidR="00AE7974" w:rsidRPr="00AE7974" w:rsidRDefault="00AE7974" w:rsidP="00AE7974">
            <w:pPr>
              <w:spacing w:after="200" w:line="360" w:lineRule="auto"/>
              <w:jc w:val="center"/>
              <w:rPr>
                <w:rFonts w:ascii="Century Gothic" w:eastAsia="Calibri" w:hAnsi="Century Gothic" w:cs="Calibri"/>
                <w:b/>
                <w:sz w:val="20"/>
                <w:szCs w:val="20"/>
              </w:rPr>
            </w:pPr>
            <w:r w:rsidRPr="00AE7974">
              <w:rPr>
                <w:rFonts w:ascii="Century Gothic" w:eastAsia="Calibri" w:hAnsi="Century Gothic" w:cs="Calibri"/>
                <w:b/>
                <w:sz w:val="20"/>
                <w:szCs w:val="20"/>
              </w:rPr>
              <w:t>Date</w:t>
            </w:r>
          </w:p>
        </w:tc>
      </w:tr>
      <w:tr w:rsidR="00AE7974" w:rsidRPr="00AE7974" w14:paraId="315C00EF" w14:textId="77777777" w:rsidTr="00AE7974">
        <w:tc>
          <w:tcPr>
            <w:tcW w:w="2988" w:type="dxa"/>
            <w:tcBorders>
              <w:top w:val="single" w:sz="4" w:space="0" w:color="auto"/>
              <w:left w:val="single" w:sz="4" w:space="0" w:color="auto"/>
              <w:bottom w:val="single" w:sz="4" w:space="0" w:color="auto"/>
              <w:right w:val="single" w:sz="4" w:space="0" w:color="auto"/>
            </w:tcBorders>
          </w:tcPr>
          <w:p w14:paraId="3BD4D0CC" w14:textId="77777777" w:rsidR="00AE7974" w:rsidRPr="00AE7974" w:rsidRDefault="00AE7974" w:rsidP="00AE7974">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6E5AF0B5" w14:textId="77777777" w:rsidR="00AE7974" w:rsidRPr="00AE7974" w:rsidRDefault="00AE7974" w:rsidP="00AE7974">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31D13E59" w14:textId="77777777" w:rsidR="00AE7974" w:rsidRPr="00AE7974" w:rsidRDefault="00AE7974" w:rsidP="00AE7974">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4351BA11" w14:textId="77777777" w:rsidR="00AE7974" w:rsidRPr="00AE7974" w:rsidRDefault="00AE7974" w:rsidP="00AE7974">
            <w:pPr>
              <w:spacing w:after="200" w:line="360" w:lineRule="auto"/>
              <w:jc w:val="both"/>
              <w:rPr>
                <w:rFonts w:ascii="Century Gothic" w:eastAsia="Calibri" w:hAnsi="Century Gothic" w:cs="Calibri"/>
                <w:sz w:val="20"/>
                <w:szCs w:val="20"/>
              </w:rPr>
            </w:pPr>
          </w:p>
        </w:tc>
      </w:tr>
      <w:tr w:rsidR="00AE7974" w:rsidRPr="00AE7974" w14:paraId="4A817BCF" w14:textId="77777777" w:rsidTr="00AE7974">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319C93BD" w14:textId="77777777" w:rsidR="00AE7974" w:rsidRPr="00AE7974" w:rsidRDefault="00AE7974" w:rsidP="00AE7974">
            <w:pPr>
              <w:spacing w:after="200" w:line="360" w:lineRule="auto"/>
              <w:jc w:val="center"/>
              <w:rPr>
                <w:rFonts w:ascii="Century Gothic" w:eastAsia="Calibri" w:hAnsi="Century Gothic" w:cs="Calibri"/>
                <w:b/>
                <w:sz w:val="20"/>
                <w:szCs w:val="20"/>
              </w:rPr>
            </w:pPr>
            <w:r w:rsidRPr="00AE7974">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5EDC7500" w14:textId="77777777" w:rsidR="00AE7974" w:rsidRPr="00AE7974" w:rsidRDefault="00AE7974" w:rsidP="00AE7974">
            <w:pPr>
              <w:spacing w:after="200" w:line="360" w:lineRule="auto"/>
              <w:jc w:val="center"/>
              <w:rPr>
                <w:rFonts w:ascii="Century Gothic" w:eastAsia="Calibri" w:hAnsi="Century Gothic" w:cs="Calibri"/>
                <w:b/>
                <w:sz w:val="20"/>
                <w:szCs w:val="20"/>
              </w:rPr>
            </w:pPr>
            <w:r w:rsidRPr="00AE7974">
              <w:rPr>
                <w:rFonts w:ascii="Century Gothic" w:eastAsia="Calibri" w:hAnsi="Century Gothic" w:cs="Calibri"/>
                <w:b/>
                <w:sz w:val="20"/>
                <w:szCs w:val="20"/>
              </w:rPr>
              <w:t>Date</w:t>
            </w:r>
          </w:p>
        </w:tc>
      </w:tr>
      <w:tr w:rsidR="00AE7974" w:rsidRPr="00AE7974" w14:paraId="780AD303" w14:textId="77777777" w:rsidTr="00AE7974">
        <w:tc>
          <w:tcPr>
            <w:tcW w:w="7848" w:type="dxa"/>
            <w:gridSpan w:val="3"/>
            <w:tcBorders>
              <w:top w:val="single" w:sz="4" w:space="0" w:color="auto"/>
              <w:left w:val="single" w:sz="4" w:space="0" w:color="auto"/>
              <w:bottom w:val="single" w:sz="4" w:space="0" w:color="auto"/>
              <w:right w:val="single" w:sz="4" w:space="0" w:color="auto"/>
            </w:tcBorders>
          </w:tcPr>
          <w:p w14:paraId="647782DF" w14:textId="77777777" w:rsidR="00AE7974" w:rsidRPr="00AE7974" w:rsidRDefault="00AE7974" w:rsidP="00AE7974">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57E49A93" w14:textId="77777777" w:rsidR="00AE7974" w:rsidRPr="00AE7974" w:rsidRDefault="00AE7974" w:rsidP="00AE7974">
            <w:pPr>
              <w:spacing w:after="200" w:line="360" w:lineRule="auto"/>
              <w:jc w:val="both"/>
              <w:rPr>
                <w:rFonts w:ascii="Century Gothic" w:eastAsia="Calibri" w:hAnsi="Century Gothic" w:cs="Calibri"/>
                <w:sz w:val="20"/>
                <w:szCs w:val="20"/>
              </w:rPr>
            </w:pPr>
          </w:p>
        </w:tc>
      </w:tr>
    </w:tbl>
    <w:p w14:paraId="3B2E5028" w14:textId="77777777" w:rsidR="002773C7" w:rsidRPr="009832CD" w:rsidRDefault="002773C7" w:rsidP="009832CD">
      <w:pPr>
        <w:spacing w:line="360" w:lineRule="auto"/>
        <w:jc w:val="both"/>
        <w:rPr>
          <w:rFonts w:asciiTheme="majorHAnsi" w:eastAsia="Times New Roman" w:hAnsiTheme="majorHAnsi" w:cstheme="majorHAnsi"/>
          <w:b/>
          <w:sz w:val="24"/>
          <w:szCs w:val="24"/>
        </w:rPr>
      </w:pPr>
      <w:bookmarkStart w:id="2" w:name="_GoBack"/>
      <w:bookmarkEnd w:id="2"/>
    </w:p>
    <w:sectPr w:rsidR="002773C7" w:rsidRPr="009832CD" w:rsidSect="002773C7">
      <w:footerReference w:type="default" r:id="rId18"/>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6739E7" w14:textId="77777777" w:rsidR="00D770C8" w:rsidRDefault="00D770C8" w:rsidP="00447F5D">
      <w:pPr>
        <w:spacing w:after="0" w:line="240" w:lineRule="auto"/>
      </w:pPr>
      <w:r>
        <w:separator/>
      </w:r>
    </w:p>
  </w:endnote>
  <w:endnote w:type="continuationSeparator" w:id="0">
    <w:p w14:paraId="526878A1" w14:textId="77777777" w:rsidR="00D770C8" w:rsidRDefault="00D770C8"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627FE6CA" w14:textId="17B2F3E5" w:rsidR="00447F5D" w:rsidRDefault="00447F5D">
        <w:pPr>
          <w:pStyle w:val="Footer"/>
          <w:jc w:val="right"/>
        </w:pPr>
        <w:r>
          <w:fldChar w:fldCharType="begin"/>
        </w:r>
        <w:r>
          <w:instrText xml:space="preserve"> PAGE   \* MERGEFORMAT </w:instrText>
        </w:r>
        <w:r>
          <w:fldChar w:fldCharType="separate"/>
        </w:r>
        <w:r w:rsidR="00AE7974">
          <w:rPr>
            <w:noProof/>
          </w:rPr>
          <w:t>14</w:t>
        </w:r>
        <w:r>
          <w:rPr>
            <w:noProof/>
          </w:rPr>
          <w:fldChar w:fldCharType="end"/>
        </w:r>
      </w:p>
    </w:sdtContent>
  </w:sdt>
  <w:p w14:paraId="5FC5AFD8"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2500C" w14:textId="77777777" w:rsidR="00D770C8" w:rsidRDefault="00D770C8" w:rsidP="00447F5D">
      <w:pPr>
        <w:spacing w:after="0" w:line="240" w:lineRule="auto"/>
      </w:pPr>
      <w:r>
        <w:separator/>
      </w:r>
    </w:p>
  </w:footnote>
  <w:footnote w:type="continuationSeparator" w:id="0">
    <w:p w14:paraId="05DF774F" w14:textId="77777777" w:rsidR="00D770C8" w:rsidRDefault="00D770C8"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2E65"/>
    <w:multiLevelType w:val="multilevel"/>
    <w:tmpl w:val="28F46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95D80"/>
    <w:multiLevelType w:val="hybridMultilevel"/>
    <w:tmpl w:val="9DC624B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373073E"/>
    <w:multiLevelType w:val="hybridMultilevel"/>
    <w:tmpl w:val="F1420A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CEF5A82"/>
    <w:multiLevelType w:val="hybridMultilevel"/>
    <w:tmpl w:val="E37A687A"/>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29E603A"/>
    <w:multiLevelType w:val="hybridMultilevel"/>
    <w:tmpl w:val="D4CE8A1C"/>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DDD2A0B"/>
    <w:multiLevelType w:val="hybridMultilevel"/>
    <w:tmpl w:val="54F6C92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37124A0"/>
    <w:multiLevelType w:val="hybridMultilevel"/>
    <w:tmpl w:val="B4AA57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A0058AB"/>
    <w:multiLevelType w:val="hybridMultilevel"/>
    <w:tmpl w:val="A58ECC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D3C6B57"/>
    <w:multiLevelType w:val="multilevel"/>
    <w:tmpl w:val="5162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B938AD"/>
    <w:multiLevelType w:val="hybridMultilevel"/>
    <w:tmpl w:val="E98414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CEA0563"/>
    <w:multiLevelType w:val="hybridMultilevel"/>
    <w:tmpl w:val="BA54B6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10F7F46"/>
    <w:multiLevelType w:val="hybridMultilevel"/>
    <w:tmpl w:val="0D54A0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7B870E1"/>
    <w:multiLevelType w:val="hybridMultilevel"/>
    <w:tmpl w:val="81643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3B11DF"/>
    <w:multiLevelType w:val="hybridMultilevel"/>
    <w:tmpl w:val="792CF10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2564D2B"/>
    <w:multiLevelType w:val="hybridMultilevel"/>
    <w:tmpl w:val="64D0047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683A3961"/>
    <w:multiLevelType w:val="hybridMultilevel"/>
    <w:tmpl w:val="FFB8DB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0"/>
  </w:num>
  <w:num w:numId="2">
    <w:abstractNumId w:val="4"/>
  </w:num>
  <w:num w:numId="3">
    <w:abstractNumId w:val="1"/>
  </w:num>
  <w:num w:numId="4">
    <w:abstractNumId w:val="13"/>
  </w:num>
  <w:num w:numId="5">
    <w:abstractNumId w:val="5"/>
  </w:num>
  <w:num w:numId="6">
    <w:abstractNumId w:val="3"/>
  </w:num>
  <w:num w:numId="7">
    <w:abstractNumId w:val="14"/>
  </w:num>
  <w:num w:numId="8">
    <w:abstractNumId w:val="2"/>
  </w:num>
  <w:num w:numId="9">
    <w:abstractNumId w:val="7"/>
  </w:num>
  <w:num w:numId="10">
    <w:abstractNumId w:val="9"/>
  </w:num>
  <w:num w:numId="11">
    <w:abstractNumId w:val="0"/>
  </w:num>
  <w:num w:numId="12">
    <w:abstractNumId w:val="15"/>
  </w:num>
  <w:num w:numId="13">
    <w:abstractNumId w:val="6"/>
  </w:num>
  <w:num w:numId="14">
    <w:abstractNumId w:val="11"/>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3A5A"/>
    <w:rsid w:val="000B659D"/>
    <w:rsid w:val="00134A8E"/>
    <w:rsid w:val="001C1A5B"/>
    <w:rsid w:val="001F2315"/>
    <w:rsid w:val="00223F7C"/>
    <w:rsid w:val="002773C7"/>
    <w:rsid w:val="003C2BFD"/>
    <w:rsid w:val="003E1A30"/>
    <w:rsid w:val="003F4768"/>
    <w:rsid w:val="004168CA"/>
    <w:rsid w:val="004169A4"/>
    <w:rsid w:val="00447F5D"/>
    <w:rsid w:val="00454169"/>
    <w:rsid w:val="004A33F5"/>
    <w:rsid w:val="004B4B82"/>
    <w:rsid w:val="004E171F"/>
    <w:rsid w:val="00511FF0"/>
    <w:rsid w:val="00622E97"/>
    <w:rsid w:val="00626AF9"/>
    <w:rsid w:val="00865256"/>
    <w:rsid w:val="00882096"/>
    <w:rsid w:val="008872E3"/>
    <w:rsid w:val="008E72CE"/>
    <w:rsid w:val="009832CD"/>
    <w:rsid w:val="00A6091B"/>
    <w:rsid w:val="00AE7974"/>
    <w:rsid w:val="00B80F97"/>
    <w:rsid w:val="00BA3B2F"/>
    <w:rsid w:val="00BC7A4A"/>
    <w:rsid w:val="00BF6A61"/>
    <w:rsid w:val="00D770C8"/>
    <w:rsid w:val="00DC14E1"/>
    <w:rsid w:val="00E03C61"/>
    <w:rsid w:val="00F06D8D"/>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1B25"/>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22E97"/>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22E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41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2018-06-27T14:55:00Z</dcterms:created>
  <dcterms:modified xsi:type="dcterms:W3CDTF">2018-06-28T14:42:00Z</dcterms:modified>
</cp:coreProperties>
</file>