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DD572" w14:textId="77777777" w:rsidR="00FE3CC6" w:rsidRDefault="00811B50">
      <w:pPr>
        <w:pStyle w:val="Heading1"/>
      </w:pPr>
      <w:r>
        <w:t>Occupational Certificate: Training and Development Practitioner</w:t>
      </w:r>
    </w:p>
    <w:p w14:paraId="677235F4" w14:textId="77777777" w:rsidR="00FE3CC6" w:rsidRDefault="00811B50">
      <w:r>
        <w:t>SAQA ID: 101321</w:t>
      </w:r>
    </w:p>
    <w:p w14:paraId="238CACAE" w14:textId="77777777" w:rsidR="00FE3CC6" w:rsidRDefault="00811B50">
      <w:r>
        <w:t>NQF Level: 5</w:t>
      </w:r>
    </w:p>
    <w:p w14:paraId="66C95D49" w14:textId="77777777" w:rsidR="00FE3CC6" w:rsidRDefault="00811B50">
      <w:r>
        <w:t>Credits: 190</w:t>
      </w:r>
    </w:p>
    <w:p w14:paraId="560C9DB3" w14:textId="77777777" w:rsidR="00FE3CC6" w:rsidRDefault="00811B50">
      <w:r>
        <w:t>Duration: Minimum 12 months</w:t>
      </w:r>
    </w:p>
    <w:p w14:paraId="3D0AB03F" w14:textId="77777777" w:rsidR="00FE3CC6" w:rsidRDefault="00811B50">
      <w:pPr>
        <w:pStyle w:val="Heading2"/>
      </w:pPr>
      <w:r>
        <w:t>Overview</w:t>
      </w:r>
    </w:p>
    <w:p w14:paraId="5E184105" w14:textId="77777777" w:rsidR="00FE3CC6" w:rsidRDefault="00811B50">
      <w:r>
        <w:t>The Occupational Certificate: Training and Development Practitioner is designed for professionals who design, facilitate and evaluate learning interventions in organisations. The qualification develops the practical skills, applied knowledge and workplace experience required to support skills development and organisational learning. Learners develop the ability to design learning programmes, facilitate training, apply assessment practices, and work within skills development legislation and quality assurance</w:t>
      </w:r>
      <w:r>
        <w:t xml:space="preserve"> frameworks.</w:t>
      </w:r>
    </w:p>
    <w:p w14:paraId="63833860" w14:textId="77777777" w:rsidR="00FE3CC6" w:rsidRDefault="00811B50">
      <w:pPr>
        <w:pStyle w:val="Heading2"/>
      </w:pPr>
      <w:r>
        <w:t>Who Should Attend?</w:t>
      </w:r>
    </w:p>
    <w:p w14:paraId="3C16B9BB" w14:textId="77777777" w:rsidR="00FE3CC6" w:rsidRDefault="00811B50">
      <w:pPr>
        <w:pStyle w:val="ListBullet"/>
      </w:pPr>
      <w:r>
        <w:t>Learning and Development Practitioners</w:t>
      </w:r>
    </w:p>
    <w:p w14:paraId="4EE00244" w14:textId="77777777" w:rsidR="00FE3CC6" w:rsidRDefault="00811B50">
      <w:pPr>
        <w:pStyle w:val="ListBullet"/>
      </w:pPr>
      <w:r>
        <w:t>Training Coordinators</w:t>
      </w:r>
    </w:p>
    <w:p w14:paraId="02C3C18D" w14:textId="77777777" w:rsidR="00FE3CC6" w:rsidRDefault="00811B50">
      <w:pPr>
        <w:pStyle w:val="ListBullet"/>
      </w:pPr>
      <w:r>
        <w:t>Skills Development Facilitators</w:t>
      </w:r>
    </w:p>
    <w:p w14:paraId="2AE4DF58" w14:textId="77777777" w:rsidR="00FE3CC6" w:rsidRDefault="00811B50">
      <w:pPr>
        <w:pStyle w:val="ListBullet"/>
      </w:pPr>
      <w:r>
        <w:t>Corporate Trainers</w:t>
      </w:r>
    </w:p>
    <w:p w14:paraId="2958F163" w14:textId="77777777" w:rsidR="00FE3CC6" w:rsidRDefault="00811B50">
      <w:pPr>
        <w:pStyle w:val="ListBullet"/>
      </w:pPr>
      <w:r>
        <w:t>HR Practitioners</w:t>
      </w:r>
    </w:p>
    <w:p w14:paraId="54313935" w14:textId="77777777" w:rsidR="00FE3CC6" w:rsidRDefault="00811B50">
      <w:pPr>
        <w:pStyle w:val="ListBullet"/>
      </w:pPr>
      <w:r>
        <w:t>Learning and Development Consultants</w:t>
      </w:r>
    </w:p>
    <w:p w14:paraId="7F6C82B6" w14:textId="77777777" w:rsidR="00FE3CC6" w:rsidRDefault="00811B50">
      <w:pPr>
        <w:pStyle w:val="ListBullet"/>
      </w:pPr>
      <w:r>
        <w:t>Anyone responsible for workplace learning and development</w:t>
      </w:r>
    </w:p>
    <w:p w14:paraId="00DF85DE" w14:textId="77777777" w:rsidR="00FE3CC6" w:rsidRDefault="00811B50">
      <w:pPr>
        <w:pStyle w:val="Heading2"/>
      </w:pPr>
      <w:r>
        <w:t>Learning Outcomes</w:t>
      </w:r>
    </w:p>
    <w:p w14:paraId="1A1F51F8" w14:textId="77777777" w:rsidR="00FE3CC6" w:rsidRDefault="00811B50">
      <w:pPr>
        <w:pStyle w:val="ListBullet"/>
      </w:pPr>
      <w:r>
        <w:t>Analyse learning and development needs within an occupational context.</w:t>
      </w:r>
    </w:p>
    <w:p w14:paraId="3E98530A" w14:textId="77777777" w:rsidR="00FE3CC6" w:rsidRDefault="00811B50">
      <w:pPr>
        <w:pStyle w:val="ListBullet"/>
      </w:pPr>
      <w:r>
        <w:t>Compile learning and development plans and reports.</w:t>
      </w:r>
    </w:p>
    <w:p w14:paraId="74B67198" w14:textId="77777777" w:rsidR="00FE3CC6" w:rsidRDefault="00811B50">
      <w:pPr>
        <w:pStyle w:val="ListBullet"/>
      </w:pPr>
      <w:r>
        <w:t>Coordinate and manage learning and development activities.</w:t>
      </w:r>
    </w:p>
    <w:p w14:paraId="1630DD57" w14:textId="77777777" w:rsidR="00FE3CC6" w:rsidRDefault="00811B50">
      <w:pPr>
        <w:pStyle w:val="ListBullet"/>
      </w:pPr>
      <w:r>
        <w:t>Facilitate learning using adult learning principles.</w:t>
      </w:r>
    </w:p>
    <w:p w14:paraId="6BA815AA" w14:textId="77777777" w:rsidR="00FE3CC6" w:rsidRDefault="00811B50">
      <w:pPr>
        <w:pStyle w:val="ListBullet"/>
      </w:pPr>
      <w:r>
        <w:t>Plan, implement and evaluate workplace learning interventions.</w:t>
      </w:r>
    </w:p>
    <w:p w14:paraId="2A540A67" w14:textId="77777777" w:rsidR="00FE3CC6" w:rsidRDefault="00811B50">
      <w:pPr>
        <w:pStyle w:val="ListBullet"/>
      </w:pPr>
      <w:r>
        <w:t>Plan and conduct assessments in occupational contexts.</w:t>
      </w:r>
    </w:p>
    <w:p w14:paraId="751FDDC4" w14:textId="77777777" w:rsidR="00FE3CC6" w:rsidRDefault="00811B50">
      <w:pPr>
        <w:pStyle w:val="ListBullet"/>
      </w:pPr>
      <w:r>
        <w:t>Evaluate the impact of learning and development interventions.</w:t>
      </w:r>
    </w:p>
    <w:p w14:paraId="628BABED" w14:textId="77777777" w:rsidR="00FE3CC6" w:rsidRDefault="00811B50">
      <w:pPr>
        <w:pStyle w:val="Heading2"/>
      </w:pPr>
      <w:r>
        <w:t>Programme Structure</w:t>
      </w:r>
    </w:p>
    <w:p w14:paraId="234F8987" w14:textId="77777777" w:rsidR="00FE3CC6" w:rsidRDefault="00811B50">
      <w:r>
        <w:t>The qualification consists of three compulsory components:</w:t>
      </w:r>
    </w:p>
    <w:p w14:paraId="3D5BBF22" w14:textId="77777777" w:rsidR="00FE3CC6" w:rsidRDefault="00811B50">
      <w:pPr>
        <w:pStyle w:val="Heading3"/>
      </w:pPr>
      <w:r>
        <w:t>Knowledge Modules</w:t>
      </w:r>
    </w:p>
    <w:p w14:paraId="03C052F2" w14:textId="77777777" w:rsidR="00FE3CC6" w:rsidRDefault="00811B50">
      <w:pPr>
        <w:pStyle w:val="ListBullet"/>
      </w:pPr>
      <w:r>
        <w:t>The statutory learning and development environment</w:t>
      </w:r>
    </w:p>
    <w:p w14:paraId="043ACE5B" w14:textId="77777777" w:rsidR="00FE3CC6" w:rsidRDefault="00811B50">
      <w:pPr>
        <w:pStyle w:val="ListBullet"/>
      </w:pPr>
      <w:r>
        <w:t>Learning and development management functions</w:t>
      </w:r>
    </w:p>
    <w:p w14:paraId="5F0B34A0" w14:textId="77777777" w:rsidR="00FE3CC6" w:rsidRDefault="00811B50">
      <w:pPr>
        <w:pStyle w:val="ListBullet"/>
      </w:pPr>
      <w:r>
        <w:lastRenderedPageBreak/>
        <w:t>Organisational learning and development needs analysis</w:t>
      </w:r>
    </w:p>
    <w:p w14:paraId="4BEEC779" w14:textId="77777777" w:rsidR="00FE3CC6" w:rsidRDefault="00811B50">
      <w:pPr>
        <w:pStyle w:val="ListBullet"/>
      </w:pPr>
      <w:r>
        <w:t>Facilitation of learning in occupational contexts</w:t>
      </w:r>
    </w:p>
    <w:p w14:paraId="226755A2" w14:textId="77777777" w:rsidR="00FE3CC6" w:rsidRDefault="00811B50">
      <w:pPr>
        <w:pStyle w:val="ListBullet"/>
      </w:pPr>
      <w:r>
        <w:t>Assessment principles and practices</w:t>
      </w:r>
    </w:p>
    <w:p w14:paraId="714CF82C" w14:textId="77777777" w:rsidR="00FE3CC6" w:rsidRDefault="00811B50">
      <w:pPr>
        <w:pStyle w:val="ListBullet"/>
      </w:pPr>
      <w:r>
        <w:t>Workplace learning and development planning, evaluation and reporting</w:t>
      </w:r>
    </w:p>
    <w:p w14:paraId="30D9A566" w14:textId="77777777" w:rsidR="00FE3CC6" w:rsidRDefault="00811B50">
      <w:pPr>
        <w:pStyle w:val="ListBullet"/>
      </w:pPr>
      <w:r>
        <w:t>Work-based learning</w:t>
      </w:r>
    </w:p>
    <w:p w14:paraId="28AB05CF" w14:textId="77777777" w:rsidR="00FE3CC6" w:rsidRDefault="00811B50">
      <w:pPr>
        <w:pStyle w:val="Heading3"/>
      </w:pPr>
      <w:r>
        <w:t>Practical Skills Modules</w:t>
      </w:r>
    </w:p>
    <w:p w14:paraId="440AA22D" w14:textId="77777777" w:rsidR="00FE3CC6" w:rsidRDefault="00811B50">
      <w:pPr>
        <w:pStyle w:val="ListBullet"/>
      </w:pPr>
      <w:r>
        <w:t>Manage and coordinate logistics, facilities and financial resources</w:t>
      </w:r>
    </w:p>
    <w:p w14:paraId="66FC793A" w14:textId="77777777" w:rsidR="00FE3CC6" w:rsidRDefault="00811B50">
      <w:pPr>
        <w:pStyle w:val="ListBullet"/>
      </w:pPr>
      <w:r>
        <w:t>Plan, conduct and report on learning and development needs analysis</w:t>
      </w:r>
    </w:p>
    <w:p w14:paraId="7EC3A0F3" w14:textId="77777777" w:rsidR="00FE3CC6" w:rsidRDefault="00811B50">
      <w:pPr>
        <w:pStyle w:val="ListBullet"/>
      </w:pPr>
      <w:r>
        <w:t>Plan the delivery of occupational learning interventions</w:t>
      </w:r>
    </w:p>
    <w:p w14:paraId="32028649" w14:textId="77777777" w:rsidR="00FE3CC6" w:rsidRDefault="00811B50">
      <w:pPr>
        <w:pStyle w:val="ListBullet"/>
      </w:pPr>
      <w:r>
        <w:t>Facilitate learning using different methodologies and techniques</w:t>
      </w:r>
    </w:p>
    <w:p w14:paraId="25E669AD" w14:textId="77777777" w:rsidR="00FE3CC6" w:rsidRDefault="00811B50">
      <w:pPr>
        <w:pStyle w:val="ListBullet"/>
      </w:pPr>
      <w:r>
        <w:t>Facilitate experiential work-based learning</w:t>
      </w:r>
    </w:p>
    <w:p w14:paraId="1370CC72" w14:textId="77777777" w:rsidR="00FE3CC6" w:rsidRDefault="00811B50">
      <w:pPr>
        <w:pStyle w:val="ListBullet"/>
      </w:pPr>
      <w:r>
        <w:t>Plan and conduct learner assessments</w:t>
      </w:r>
    </w:p>
    <w:p w14:paraId="695FE689" w14:textId="77777777" w:rsidR="00FE3CC6" w:rsidRDefault="00811B50">
      <w:pPr>
        <w:pStyle w:val="ListBullet"/>
      </w:pPr>
      <w:r>
        <w:t>Evaluate the impact of learning within an occupational context</w:t>
      </w:r>
    </w:p>
    <w:p w14:paraId="1F1C0DA8" w14:textId="77777777" w:rsidR="00FE3CC6" w:rsidRDefault="00811B50">
      <w:pPr>
        <w:pStyle w:val="Heading3"/>
      </w:pPr>
      <w:r>
        <w:t>Work Experience Modules</w:t>
      </w:r>
    </w:p>
    <w:p w14:paraId="1244B17D" w14:textId="77777777" w:rsidR="00FE3CC6" w:rsidRDefault="00811B50">
      <w:pPr>
        <w:pStyle w:val="ListBullet"/>
      </w:pPr>
      <w:r>
        <w:t>Learning and development management practices</w:t>
      </w:r>
    </w:p>
    <w:p w14:paraId="7059B883" w14:textId="77777777" w:rsidR="00FE3CC6" w:rsidRDefault="00811B50">
      <w:pPr>
        <w:pStyle w:val="ListBullet"/>
      </w:pPr>
      <w:r>
        <w:t>Skills Development Facilitation (SDF) processes</w:t>
      </w:r>
    </w:p>
    <w:p w14:paraId="3D086AF5" w14:textId="77777777" w:rsidR="00FE3CC6" w:rsidRDefault="00811B50">
      <w:pPr>
        <w:pStyle w:val="ListBullet"/>
      </w:pPr>
      <w:r>
        <w:t>Learning and development planning and implementation</w:t>
      </w:r>
    </w:p>
    <w:p w14:paraId="06FC0C1A" w14:textId="77777777" w:rsidR="00FE3CC6" w:rsidRDefault="00811B50">
      <w:pPr>
        <w:pStyle w:val="ListBullet"/>
      </w:pPr>
      <w:r>
        <w:t>Facilitating occupational learning sessions</w:t>
      </w:r>
    </w:p>
    <w:p w14:paraId="0E6905C9" w14:textId="77777777" w:rsidR="00FE3CC6" w:rsidRDefault="00811B50">
      <w:pPr>
        <w:pStyle w:val="ListBullet"/>
      </w:pPr>
      <w:r>
        <w:t>Facilitating work-based learning</w:t>
      </w:r>
    </w:p>
    <w:p w14:paraId="6E0F964E" w14:textId="77777777" w:rsidR="00FE3CC6" w:rsidRDefault="00811B50">
      <w:pPr>
        <w:pStyle w:val="ListBullet"/>
      </w:pPr>
      <w:r>
        <w:t>Conducting learner assessments</w:t>
      </w:r>
    </w:p>
    <w:p w14:paraId="67062791" w14:textId="77777777" w:rsidR="00FE3CC6" w:rsidRDefault="00811B50">
      <w:pPr>
        <w:pStyle w:val="ListBullet"/>
      </w:pPr>
      <w:r>
        <w:t>Evaluating learning impact</w:t>
      </w:r>
    </w:p>
    <w:p w14:paraId="7228E1FB" w14:textId="77777777" w:rsidR="00FE3CC6" w:rsidRDefault="00811B50">
      <w:pPr>
        <w:pStyle w:val="Heading2"/>
      </w:pPr>
      <w:r>
        <w:t>Entry Requirements</w:t>
      </w:r>
    </w:p>
    <w:p w14:paraId="25724123" w14:textId="77777777" w:rsidR="00FE3CC6" w:rsidRDefault="00811B50">
      <w:r>
        <w:t>An NQF Level 4 qualification with English Communication. Recognition of Prior Learning (RPL) may be considered for experienced applicants.</w:t>
      </w:r>
    </w:p>
    <w:p w14:paraId="2B39A55F" w14:textId="77777777" w:rsidR="00FE3CC6" w:rsidRDefault="00811B50">
      <w:pPr>
        <w:pStyle w:val="Heading2"/>
      </w:pPr>
      <w:r>
        <w:t>Career Opportunities</w:t>
      </w:r>
    </w:p>
    <w:p w14:paraId="5D89F631" w14:textId="77777777" w:rsidR="00FE3CC6" w:rsidRDefault="00811B50">
      <w:pPr>
        <w:pStyle w:val="ListBullet"/>
      </w:pPr>
      <w:r>
        <w:t>Training and Development Practitioner</w:t>
      </w:r>
    </w:p>
    <w:p w14:paraId="10B696FC" w14:textId="77777777" w:rsidR="00FE3CC6" w:rsidRDefault="00811B50">
      <w:pPr>
        <w:pStyle w:val="ListBullet"/>
      </w:pPr>
      <w:r>
        <w:t>Learning and Development Practitioner</w:t>
      </w:r>
    </w:p>
    <w:p w14:paraId="47CB0B93" w14:textId="77777777" w:rsidR="00FE3CC6" w:rsidRDefault="00811B50">
      <w:pPr>
        <w:pStyle w:val="ListBullet"/>
      </w:pPr>
      <w:r>
        <w:t>Corporate Trainer</w:t>
      </w:r>
    </w:p>
    <w:p w14:paraId="5387F1EC" w14:textId="77777777" w:rsidR="00FE3CC6" w:rsidRDefault="00811B50">
      <w:pPr>
        <w:pStyle w:val="ListBullet"/>
      </w:pPr>
      <w:r>
        <w:t>Skills Development Facilitator</w:t>
      </w:r>
    </w:p>
    <w:p w14:paraId="2158DDAD" w14:textId="77777777" w:rsidR="00FE3CC6" w:rsidRDefault="00811B50">
      <w:pPr>
        <w:pStyle w:val="ListBullet"/>
      </w:pPr>
      <w:r>
        <w:t>Learning Facilitator</w:t>
      </w:r>
    </w:p>
    <w:p w14:paraId="693D01BF" w14:textId="77777777" w:rsidR="00FE3CC6" w:rsidRDefault="00811B50">
      <w:pPr>
        <w:pStyle w:val="ListBullet"/>
      </w:pPr>
      <w:r>
        <w:t>Training Coordinator</w:t>
      </w:r>
    </w:p>
    <w:p w14:paraId="6478FCA9" w14:textId="77777777" w:rsidR="00FE3CC6" w:rsidRDefault="00811B50">
      <w:pPr>
        <w:pStyle w:val="ListBullet"/>
      </w:pPr>
      <w:r>
        <w:t>Workplace Learning Practitioner</w:t>
      </w:r>
    </w:p>
    <w:sectPr w:rsidR="00FE3C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5554525">
    <w:abstractNumId w:val="8"/>
  </w:num>
  <w:num w:numId="2" w16cid:durableId="68502044">
    <w:abstractNumId w:val="6"/>
  </w:num>
  <w:num w:numId="3" w16cid:durableId="678314674">
    <w:abstractNumId w:val="5"/>
  </w:num>
  <w:num w:numId="4" w16cid:durableId="2040664694">
    <w:abstractNumId w:val="4"/>
  </w:num>
  <w:num w:numId="5" w16cid:durableId="2068066275">
    <w:abstractNumId w:val="7"/>
  </w:num>
  <w:num w:numId="6" w16cid:durableId="1931085470">
    <w:abstractNumId w:val="3"/>
  </w:num>
  <w:num w:numId="7" w16cid:durableId="155417789">
    <w:abstractNumId w:val="2"/>
  </w:num>
  <w:num w:numId="8" w16cid:durableId="1413896497">
    <w:abstractNumId w:val="1"/>
  </w:num>
  <w:num w:numId="9" w16cid:durableId="1045831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D5D"/>
    <w:rsid w:val="0015074B"/>
    <w:rsid w:val="0029639D"/>
    <w:rsid w:val="00326F90"/>
    <w:rsid w:val="00544555"/>
    <w:rsid w:val="00811B50"/>
    <w:rsid w:val="00AA1D8D"/>
    <w:rsid w:val="00B47730"/>
    <w:rsid w:val="00CB0664"/>
    <w:rsid w:val="00FC693F"/>
    <w:rsid w:val="00FE3C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C1E58"/>
  <w14:defaultImageDpi w14:val="300"/>
  <w15:docId w15:val="{B66C387B-33FA-4E63-A510-43C18C74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Sanette Wevell</cp:lastModifiedBy>
  <cp:revision>2</cp:revision>
  <dcterms:created xsi:type="dcterms:W3CDTF">2026-08-07T08:34:00Z</dcterms:created>
  <dcterms:modified xsi:type="dcterms:W3CDTF">2026-08-07T08:34:00Z</dcterms:modified>
  <cp:category/>
</cp:coreProperties>
</file>