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07B2" w14:textId="77777777" w:rsidR="00134A8E" w:rsidRPr="00C76717" w:rsidRDefault="00134A8E" w:rsidP="00C76717">
      <w:pPr>
        <w:spacing w:line="360" w:lineRule="auto"/>
        <w:jc w:val="center"/>
        <w:rPr>
          <w:rFonts w:ascii="Bookman Old Style" w:hAnsi="Bookman Old Style" w:cs="Segoe UI Light"/>
        </w:rPr>
      </w:pPr>
    </w:p>
    <w:p w14:paraId="018B1FC1" w14:textId="4D333F94" w:rsidR="002773C7" w:rsidRPr="00C76717" w:rsidRDefault="00B54781" w:rsidP="00B54781">
      <w:pPr>
        <w:spacing w:line="360" w:lineRule="auto"/>
        <w:jc w:val="center"/>
        <w:rPr>
          <w:rFonts w:ascii="Bookman Old Style" w:hAnsi="Bookman Old Style" w:cs="Segoe UI Light"/>
        </w:rPr>
      </w:pPr>
      <w:r w:rsidRPr="00B54781">
        <w:rPr>
          <w:rFonts w:ascii="Bookman Old Style" w:hAnsi="Bookman Old Style" w:cs="Segoe UI Light"/>
          <w:b/>
          <w:bCs/>
        </w:rPr>
        <w:t>SUMMATIVE ASSESSMENT MEMO</w:t>
      </w:r>
    </w:p>
    <w:p w14:paraId="519DC575" w14:textId="211C6626" w:rsidR="007C0D0B" w:rsidRPr="00C76717" w:rsidRDefault="00B54781" w:rsidP="00B54781">
      <w:pPr>
        <w:spacing w:line="360" w:lineRule="auto"/>
        <w:jc w:val="center"/>
        <w:rPr>
          <w:rFonts w:ascii="Bookman Old Style" w:hAnsi="Bookman Old Style" w:cs="Segoe UI Light"/>
          <w:b/>
          <w:bCs/>
        </w:rPr>
      </w:pPr>
      <w:r w:rsidRPr="00C76717">
        <w:rPr>
          <w:rFonts w:ascii="Bookman Old Style" w:hAnsi="Bookman Old Style" w:cs="Segoe UI Light"/>
          <w:b/>
          <w:bCs/>
        </w:rPr>
        <w:t xml:space="preserve">WORKPLACE </w:t>
      </w:r>
      <w:r w:rsidR="00C76717" w:rsidRPr="00C76717">
        <w:rPr>
          <w:rFonts w:ascii="Bookman Old Style" w:hAnsi="Bookman Old Style" w:cs="Segoe UI Light"/>
          <w:b/>
          <w:bCs/>
        </w:rPr>
        <w:t>ESSENTIAL SKILLS</w:t>
      </w:r>
    </w:p>
    <w:p w14:paraId="6705F495" w14:textId="4111595B" w:rsidR="002773C7" w:rsidRPr="00C76717" w:rsidRDefault="002773C7" w:rsidP="00C76717">
      <w:pPr>
        <w:spacing w:line="360" w:lineRule="auto"/>
        <w:jc w:val="center"/>
        <w:rPr>
          <w:rFonts w:ascii="Bookman Old Style" w:hAnsi="Bookman Old Style" w:cs="Segoe UI Light"/>
          <w:b/>
          <w:bCs/>
        </w:rPr>
      </w:pPr>
    </w:p>
    <w:p w14:paraId="4FC5CD80" w14:textId="188C2587" w:rsidR="007C0D0B" w:rsidRPr="00C76717" w:rsidRDefault="007C0D0B" w:rsidP="00C76717">
      <w:pPr>
        <w:spacing w:line="360" w:lineRule="auto"/>
        <w:rPr>
          <w:rFonts w:ascii="Bookman Old Style" w:hAnsi="Bookman Old Style" w:cs="Segoe UI Light"/>
        </w:rPr>
      </w:pPr>
    </w:p>
    <w:p w14:paraId="53887C37" w14:textId="77777777" w:rsidR="007C0D0B" w:rsidRPr="00C76717" w:rsidRDefault="007C0D0B" w:rsidP="00C76717">
      <w:pPr>
        <w:spacing w:line="360" w:lineRule="auto"/>
        <w:rPr>
          <w:rFonts w:ascii="Bookman Old Style" w:hAnsi="Bookman Old Style" w:cs="Segoe UI Light"/>
        </w:rPr>
      </w:pPr>
    </w:p>
    <w:p w14:paraId="2EC3023A" w14:textId="77777777" w:rsidR="002773C7" w:rsidRPr="00C76717" w:rsidRDefault="002773C7" w:rsidP="00C76717">
      <w:pPr>
        <w:spacing w:line="360" w:lineRule="auto"/>
        <w:rPr>
          <w:rFonts w:ascii="Bookman Old Style" w:hAnsi="Bookman Old Style" w:cs="Segoe UI Light"/>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C76717" w:rsidRPr="00C76717" w14:paraId="2D9028C3" w14:textId="77777777" w:rsidTr="009A3D27">
        <w:tc>
          <w:tcPr>
            <w:tcW w:w="1286" w:type="pct"/>
            <w:shd w:val="clear" w:color="auto" w:fill="auto"/>
          </w:tcPr>
          <w:p w14:paraId="798BFE2E"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Module Code</w:t>
            </w:r>
          </w:p>
        </w:tc>
        <w:tc>
          <w:tcPr>
            <w:tcW w:w="3714" w:type="pct"/>
          </w:tcPr>
          <w:p w14:paraId="0AA31603" w14:textId="5400CCEF"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SP-211009</w:t>
            </w:r>
            <w:r>
              <w:rPr>
                <w:rFonts w:ascii="Bookman Old Style" w:eastAsia="Times New Roman" w:hAnsi="Bookman Old Style" w:cs="Segoe UI Light"/>
              </w:rPr>
              <w:t>-KM-01</w:t>
            </w:r>
          </w:p>
        </w:tc>
      </w:tr>
      <w:tr w:rsidR="00C76717" w:rsidRPr="00C76717" w14:paraId="7EC3C5C9" w14:textId="77777777" w:rsidTr="009A3D27">
        <w:tc>
          <w:tcPr>
            <w:tcW w:w="1286" w:type="pct"/>
            <w:shd w:val="clear" w:color="auto" w:fill="auto"/>
          </w:tcPr>
          <w:p w14:paraId="0E78991C"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NQF Level</w:t>
            </w:r>
          </w:p>
        </w:tc>
        <w:tc>
          <w:tcPr>
            <w:tcW w:w="3714" w:type="pct"/>
          </w:tcPr>
          <w:p w14:paraId="43967999" w14:textId="3DC2C278" w:rsidR="00C76717" w:rsidRPr="00C76717" w:rsidRDefault="00C76717" w:rsidP="00C76717">
            <w:pPr>
              <w:spacing w:after="0" w:line="360" w:lineRule="auto"/>
              <w:jc w:val="both"/>
              <w:rPr>
                <w:rFonts w:ascii="Bookman Old Style" w:eastAsia="Times New Roman" w:hAnsi="Bookman Old Style" w:cs="Segoe UI Light"/>
              </w:rPr>
            </w:pPr>
            <w:r>
              <w:rPr>
                <w:rFonts w:ascii="Bookman Old Style" w:eastAsia="Times New Roman" w:hAnsi="Bookman Old Style" w:cs="Segoe UI Light"/>
              </w:rPr>
              <w:t>4</w:t>
            </w:r>
          </w:p>
        </w:tc>
      </w:tr>
      <w:tr w:rsidR="00C76717" w:rsidRPr="00C76717" w14:paraId="347E52ED" w14:textId="77777777" w:rsidTr="009A3D27">
        <w:tc>
          <w:tcPr>
            <w:tcW w:w="1286" w:type="pct"/>
            <w:shd w:val="clear" w:color="auto" w:fill="auto"/>
          </w:tcPr>
          <w:p w14:paraId="37879CBE"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Credits</w:t>
            </w:r>
          </w:p>
        </w:tc>
        <w:tc>
          <w:tcPr>
            <w:tcW w:w="3714" w:type="pct"/>
          </w:tcPr>
          <w:p w14:paraId="6894EE14" w14:textId="0BDCE07A" w:rsidR="00C76717" w:rsidRPr="00C76717" w:rsidRDefault="00C76717" w:rsidP="00C76717">
            <w:pPr>
              <w:spacing w:after="0" w:line="360" w:lineRule="auto"/>
              <w:jc w:val="both"/>
              <w:rPr>
                <w:rFonts w:ascii="Bookman Old Style" w:eastAsia="Times New Roman" w:hAnsi="Bookman Old Style" w:cs="Segoe UI Light"/>
              </w:rPr>
            </w:pPr>
            <w:r>
              <w:rPr>
                <w:rFonts w:ascii="Bookman Old Style" w:eastAsia="Times New Roman" w:hAnsi="Bookman Old Style" w:cs="Segoe UI Light"/>
              </w:rPr>
              <w:t>20</w:t>
            </w:r>
          </w:p>
        </w:tc>
      </w:tr>
      <w:tr w:rsidR="00C76717" w:rsidRPr="00C76717" w14:paraId="29E6D978" w14:textId="77777777" w:rsidTr="009A3D27">
        <w:tc>
          <w:tcPr>
            <w:tcW w:w="1286" w:type="pct"/>
            <w:shd w:val="clear" w:color="auto" w:fill="auto"/>
          </w:tcPr>
          <w:p w14:paraId="6D4029E2" w14:textId="77777777" w:rsidR="00C76717" w:rsidRPr="00C76717" w:rsidRDefault="00C76717" w:rsidP="00C76717">
            <w:pPr>
              <w:spacing w:after="0" w:line="360" w:lineRule="auto"/>
              <w:jc w:val="both"/>
              <w:rPr>
                <w:rFonts w:ascii="Bookman Old Style" w:eastAsia="Times New Roman" w:hAnsi="Bookman Old Style" w:cs="Segoe UI Light"/>
                <w:b/>
              </w:rPr>
            </w:pPr>
            <w:bookmarkStart w:id="0" w:name="_Hlk504378400"/>
            <w:r w:rsidRPr="00C76717">
              <w:rPr>
                <w:rFonts w:ascii="Bookman Old Style" w:eastAsia="Times New Roman" w:hAnsi="Bookman Old Style" w:cs="Segoe UI Light"/>
                <w:b/>
              </w:rPr>
              <w:t>Curriculum Code</w:t>
            </w:r>
          </w:p>
        </w:tc>
        <w:tc>
          <w:tcPr>
            <w:tcW w:w="3714" w:type="pct"/>
          </w:tcPr>
          <w:p w14:paraId="5193B07F" w14:textId="283BF516"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SP-211009</w:t>
            </w:r>
          </w:p>
        </w:tc>
      </w:tr>
      <w:tr w:rsidR="00C76717" w:rsidRPr="00C76717" w14:paraId="0E97F9C3" w14:textId="77777777" w:rsidTr="009A3D27">
        <w:tc>
          <w:tcPr>
            <w:tcW w:w="1286" w:type="pct"/>
            <w:shd w:val="clear" w:color="auto" w:fill="auto"/>
          </w:tcPr>
          <w:p w14:paraId="1831A890"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Skills Programme Title</w:t>
            </w:r>
          </w:p>
        </w:tc>
        <w:tc>
          <w:tcPr>
            <w:tcW w:w="3714" w:type="pct"/>
          </w:tcPr>
          <w:p w14:paraId="441C593B" w14:textId="0668FC5A"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 Workplace Essential Skills</w:t>
            </w:r>
          </w:p>
        </w:tc>
      </w:tr>
      <w:tr w:rsidR="00C76717" w:rsidRPr="00C76717" w14:paraId="30F5B942" w14:textId="77777777" w:rsidTr="009A3D27">
        <w:tc>
          <w:tcPr>
            <w:tcW w:w="1286" w:type="pct"/>
            <w:shd w:val="clear" w:color="auto" w:fill="auto"/>
          </w:tcPr>
          <w:p w14:paraId="775572B2" w14:textId="1E5122D0"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Quality Assuring Body</w:t>
            </w:r>
          </w:p>
        </w:tc>
        <w:tc>
          <w:tcPr>
            <w:tcW w:w="3714" w:type="pct"/>
          </w:tcPr>
          <w:p w14:paraId="241E1419" w14:textId="154B0D23"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Quality Council for Trades and Occupations (QCTO)</w:t>
            </w:r>
          </w:p>
        </w:tc>
      </w:tr>
      <w:bookmarkEnd w:id="0"/>
    </w:tbl>
    <w:p w14:paraId="0A393D7F" w14:textId="77777777" w:rsidR="002773C7" w:rsidRPr="00C76717" w:rsidRDefault="002773C7" w:rsidP="00C76717">
      <w:pPr>
        <w:spacing w:line="360" w:lineRule="auto"/>
        <w:rPr>
          <w:rFonts w:ascii="Bookman Old Style" w:hAnsi="Bookman Old Style" w:cs="Segoe UI Light"/>
        </w:rPr>
      </w:pPr>
      <w:r w:rsidRPr="00C76717">
        <w:rPr>
          <w:rFonts w:ascii="Bookman Old Style" w:hAnsi="Bookman Old Style" w:cs="Segoe UI Light"/>
        </w:rPr>
        <w:br w:type="page"/>
      </w:r>
    </w:p>
    <w:p w14:paraId="48EBEC4F"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C76717" w14:paraId="571C49F3"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bookmarkStart w:id="1" w:name="_Hlk503954940"/>
            <w:r w:rsidRPr="00C76717">
              <w:rPr>
                <w:rFonts w:ascii="Bookman Old Style" w:eastAsia="Times New Roman" w:hAnsi="Bookman Old Style" w:cs="Segoe UI Light"/>
                <w:b/>
                <w:bCs/>
                <w:color w:val="00000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747947C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1E37C7E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6EFE01B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64581FC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2872FFF6"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106E7975"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bookmarkEnd w:id="1"/>
    </w:tbl>
    <w:p w14:paraId="1F24E225"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446D05B"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BDFFA80"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67D6547" w14:textId="793639F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05ACF56" w14:textId="26D0F3FB"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92CA094" w14:textId="001910A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5CA19E8D" w14:textId="3F4C820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5254937" w14:textId="3276BACB"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FE8C24F" w14:textId="6F730BE4"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B9C16B3" w14:textId="1E1FA806"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F7D9D3C" w14:textId="5105E355"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69EF1A3B" w14:textId="14CE27EC"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3DE3E15" w14:textId="4000920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0F00889" w14:textId="43846DB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A723915" w14:textId="1B04C38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0CDF746" w14:textId="1893FB1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0157AB4" w14:textId="531105D5"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F19B04B" w14:textId="278D14A6"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6A5DF141" w14:textId="30FD395C"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D8E43BA" w14:textId="55C93772"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360FA71" w14:textId="5A74755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0C6CF4B" w14:textId="5C5074F0"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19096C78" w14:textId="199302F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7E5D9F5"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50F8DD1E" w14:textId="4A99B9E5" w:rsidR="002773C7" w:rsidRPr="00C76717" w:rsidRDefault="002773C7" w:rsidP="00C76717">
      <w:pPr>
        <w:shd w:val="clear" w:color="auto" w:fill="A6A6A6" w:themeFill="background1" w:themeFillShade="A6"/>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Note to the learner</w:t>
      </w:r>
    </w:p>
    <w:p w14:paraId="7647B9A3" w14:textId="77777777" w:rsidR="002773C7" w:rsidRPr="00C76717" w:rsidRDefault="002773C7" w:rsidP="00C76717">
      <w:pPr>
        <w:tabs>
          <w:tab w:val="left" w:pos="5387"/>
        </w:tabs>
        <w:spacing w:after="0" w:line="360" w:lineRule="auto"/>
        <w:rPr>
          <w:rFonts w:ascii="Bookman Old Style" w:eastAsia="Times New Roman" w:hAnsi="Bookman Old Style" w:cs="Segoe UI Light"/>
          <w:color w:val="FF0000"/>
        </w:rPr>
      </w:pPr>
      <w:r w:rsidRPr="00C76717">
        <w:rPr>
          <w:rFonts w:ascii="Bookman Old Style" w:eastAsia="Times New Roman" w:hAnsi="Bookman Old Style" w:cs="Segoe UI Light"/>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61EDDCA3" w14:textId="2210A47E" w:rsidR="00E83E08" w:rsidRPr="00C76717" w:rsidRDefault="00C76717"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Skills Rationale</w:t>
      </w:r>
    </w:p>
    <w:p w14:paraId="05FA5196"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the skills needed for work, learning and life. </w:t>
      </w:r>
    </w:p>
    <w:p w14:paraId="1E9926C9"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p>
    <w:p w14:paraId="473AED65"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WES training is designed to support apprentices who have experienced difficulties within a company working environment.</w:t>
      </w:r>
    </w:p>
    <w:p w14:paraId="5B196949"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 The purpose of this skills programme is to prepare a learner to operate as an employee and to complete daily tasks and activities at a workplace. </w:t>
      </w:r>
    </w:p>
    <w:p w14:paraId="29D95315" w14:textId="3AB2093E"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No similar skills programme is not already approved and listed by the QCTO.</w:t>
      </w:r>
    </w:p>
    <w:p w14:paraId="1EAE860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 </w:t>
      </w:r>
    </w:p>
    <w:p w14:paraId="44F6E74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Workplace Essential Skills are the core skills you need to continue learning and to complete daily tasks and activities at work. </w:t>
      </w:r>
    </w:p>
    <w:p w14:paraId="264E0F5C" w14:textId="2857A237" w:rsidR="00E83E08"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The benefit to industry sector to address inequalities and to grow the economy, by enabling community reskilling and upliftment of an individual or society with providing employable skills The typical learners for the skills programme is employed and unemployed South Africans, including those employed or previously employed in low-skilled occupation</w:t>
      </w:r>
    </w:p>
    <w:p w14:paraId="0566DAD9" w14:textId="4F128932" w:rsidR="002773C7" w:rsidRDefault="002773C7" w:rsidP="00C76717">
      <w:pPr>
        <w:tabs>
          <w:tab w:val="left" w:pos="5387"/>
        </w:tabs>
        <w:spacing w:after="0" w:line="360" w:lineRule="auto"/>
        <w:rPr>
          <w:rFonts w:ascii="Bookman Old Style" w:eastAsia="Times New Roman" w:hAnsi="Bookman Old Style" w:cs="Segoe UI Light"/>
          <w:b/>
        </w:rPr>
      </w:pPr>
    </w:p>
    <w:p w14:paraId="1526222D" w14:textId="75C614A3" w:rsidR="00C76717" w:rsidRDefault="00C76717" w:rsidP="00C76717">
      <w:pPr>
        <w:shd w:val="clear" w:color="auto" w:fill="D9D9D9" w:themeFill="background1" w:themeFillShade="D9"/>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Skills Purpose</w:t>
      </w:r>
    </w:p>
    <w:p w14:paraId="7AEF71EC"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The purpose of this skills programme is to prepare a learner to operate as an employee and to complete daily tasks and activities at a workplace </w:t>
      </w:r>
    </w:p>
    <w:p w14:paraId="413D362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p>
    <w:p w14:paraId="48FA9874"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t>
      </w:r>
    </w:p>
    <w:p w14:paraId="75E49A1D" w14:textId="64526BB3"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lastRenderedPageBreak/>
        <w:t>Workplace Essential Skills are the core skills you need to continue learning and to complete daily tasks and activities at work. Workplace Essential Skills are the skills needed for work, learning and life.</w:t>
      </w:r>
    </w:p>
    <w:p w14:paraId="2E52A4B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82329B6" w14:textId="77777777" w:rsidR="00E83E08" w:rsidRPr="00C76717" w:rsidRDefault="00E83E08"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Quality Assurance</w:t>
      </w:r>
    </w:p>
    <w:p w14:paraId="3384B487" w14:textId="58041A9C" w:rsidR="002773C7" w:rsidRPr="00C76717" w:rsidRDefault="00E83E08"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QCTO will facilitate the assessment and quality assurance</w:t>
      </w:r>
    </w:p>
    <w:p w14:paraId="050E688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14CDA3F8" w14:textId="77777777" w:rsidR="002773C7" w:rsidRPr="00C76717" w:rsidRDefault="002773C7"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Provider Accreditation Requirements for the Knowledge Module</w:t>
      </w:r>
    </w:p>
    <w:p w14:paraId="3018242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92FDBD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Physical Requirements</w:t>
      </w:r>
    </w:p>
    <w:p w14:paraId="16038605" w14:textId="77777777" w:rsidR="00C7671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Access to all relevant equipment and materials for the skills programme </w:t>
      </w:r>
    </w:p>
    <w:p w14:paraId="1AEB7B70" w14:textId="56EB2551" w:rsidR="00C7671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Training manuals and other relevant documentation, manufacturer's manuals and specifications.</w:t>
      </w:r>
    </w:p>
    <w:p w14:paraId="2C1086C4" w14:textId="6BEACC35" w:rsidR="002773C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A quality management system Adequate area to accommodate the number of learners, as prescribed by the OHS Act, that is well lit and well ventilated.</w:t>
      </w:r>
    </w:p>
    <w:p w14:paraId="110EDCA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232D4A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Human Resource Requirements:</w:t>
      </w:r>
    </w:p>
    <w:p w14:paraId="0F37F336" w14:textId="77777777" w:rsidR="00C7671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Trainer to learner ratio of 1:30. </w:t>
      </w:r>
    </w:p>
    <w:p w14:paraId="4C46B769" w14:textId="77777777" w:rsidR="00C7671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Workshop assistant to learner ratio 1 to 15. </w:t>
      </w:r>
    </w:p>
    <w:p w14:paraId="731494B5" w14:textId="7409488A" w:rsidR="002773C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Trainer/Facilitator with relevant Human Resources Management or Post Graduate Diploma in Labour Law qualification.</w:t>
      </w:r>
    </w:p>
    <w:p w14:paraId="177426EF" w14:textId="77777777" w:rsidR="00C76717" w:rsidRPr="00C76717" w:rsidRDefault="00C76717" w:rsidP="00C76717">
      <w:pPr>
        <w:tabs>
          <w:tab w:val="left" w:pos="5387"/>
        </w:tabs>
        <w:spacing w:after="0" w:line="360" w:lineRule="auto"/>
        <w:rPr>
          <w:rFonts w:ascii="Bookman Old Style" w:eastAsia="Times New Roman" w:hAnsi="Bookman Old Style" w:cs="Segoe UI Light"/>
          <w:b/>
        </w:rPr>
      </w:pPr>
    </w:p>
    <w:p w14:paraId="7799CAA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Legal Requirements</w:t>
      </w:r>
    </w:p>
    <w:p w14:paraId="61FF8264" w14:textId="3CC98E97" w:rsidR="004B4B82" w:rsidRPr="00C76717" w:rsidRDefault="00C76717" w:rsidP="00C76717">
      <w:pPr>
        <w:pStyle w:val="ListParagraph"/>
        <w:numPr>
          <w:ilvl w:val="0"/>
          <w:numId w:val="3"/>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Compliance with relevant occupational health, safety and environmental regulations</w:t>
      </w:r>
    </w:p>
    <w:p w14:paraId="3D16ECB7" w14:textId="77777777" w:rsidR="00C76717" w:rsidRPr="00C76717" w:rsidRDefault="00C76717" w:rsidP="00C76717">
      <w:pPr>
        <w:tabs>
          <w:tab w:val="left" w:pos="5387"/>
        </w:tabs>
        <w:spacing w:after="0" w:line="360" w:lineRule="auto"/>
        <w:rPr>
          <w:rFonts w:ascii="Bookman Old Style" w:eastAsia="Times New Roman" w:hAnsi="Bookman Old Style" w:cs="Segoe UI Light"/>
          <w:b/>
        </w:rPr>
      </w:pPr>
    </w:p>
    <w:p w14:paraId="380AD961" w14:textId="77777777" w:rsidR="00E83E08" w:rsidRPr="00C76717" w:rsidRDefault="00E83E08" w:rsidP="00C76717">
      <w:pPr>
        <w:tabs>
          <w:tab w:val="left" w:pos="5387"/>
        </w:tabs>
        <w:spacing w:after="0" w:line="360" w:lineRule="auto"/>
        <w:rPr>
          <w:rFonts w:ascii="Bookman Old Style" w:eastAsia="Times New Roman" w:hAnsi="Bookman Old Style" w:cs="Segoe UI Light"/>
          <w:b/>
        </w:rPr>
      </w:pPr>
    </w:p>
    <w:p w14:paraId="223A1291" w14:textId="77777777" w:rsidR="004B4B82" w:rsidRPr="00C76717" w:rsidRDefault="004B4B82"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Venue, Date and Time:</w:t>
      </w:r>
    </w:p>
    <w:p w14:paraId="28E70F28" w14:textId="77777777" w:rsidR="004B4B82" w:rsidRPr="00C76717" w:rsidRDefault="004B4B82" w:rsidP="00C76717">
      <w:pPr>
        <w:spacing w:after="0" w:line="360" w:lineRule="auto"/>
        <w:rPr>
          <w:rFonts w:ascii="Bookman Old Style" w:eastAsia="Times New Roman" w:hAnsi="Bookman Old Style" w:cs="Segoe UI Light"/>
        </w:rPr>
      </w:pPr>
      <w:r w:rsidRPr="00C76717">
        <w:rPr>
          <w:rFonts w:ascii="Bookman Old Style" w:eastAsia="Times New Roman" w:hAnsi="Bookman Old Style" w:cs="Segoe UI Light"/>
        </w:rPr>
        <w:t>Consult your facilitator should there be any changes to the venue, date and/or time.</w:t>
      </w:r>
    </w:p>
    <w:p w14:paraId="433D3A23" w14:textId="77777777" w:rsidR="002773C7" w:rsidRPr="00C76717" w:rsidRDefault="004B4B82"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rPr>
        <w:t xml:space="preserve">  Refer to your timetable</w:t>
      </w:r>
    </w:p>
    <w:p w14:paraId="1EEC2AEE" w14:textId="77777777" w:rsidR="00134A8E" w:rsidRPr="00C76717" w:rsidRDefault="00134A8E" w:rsidP="00C76717">
      <w:pPr>
        <w:shd w:val="clear" w:color="auto" w:fill="A6A6A6" w:themeFill="background1" w:themeFillShade="A6"/>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Assessments</w:t>
      </w:r>
    </w:p>
    <w:p w14:paraId="6537BA9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5FEDDD2"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lastRenderedPageBreak/>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C76717" w:rsidRDefault="00134A8E" w:rsidP="00C76717">
      <w:pPr>
        <w:spacing w:after="0" w:line="360" w:lineRule="auto"/>
        <w:jc w:val="both"/>
        <w:rPr>
          <w:rFonts w:ascii="Bookman Old Style" w:eastAsia="Times New Roman" w:hAnsi="Bookman Old Style" w:cs="Segoe UI Light"/>
        </w:rPr>
      </w:pPr>
    </w:p>
    <w:p w14:paraId="6E266378"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1C2F0FF" w14:textId="77777777" w:rsidR="00134A8E" w:rsidRPr="00C76717" w:rsidRDefault="00134A8E" w:rsidP="00C76717">
      <w:pPr>
        <w:spacing w:after="0" w:line="360" w:lineRule="auto"/>
        <w:jc w:val="both"/>
        <w:rPr>
          <w:rFonts w:ascii="Bookman Old Style" w:eastAsia="Times New Roman" w:hAnsi="Bookman Old Style" w:cs="Segoe UI Light"/>
        </w:rPr>
      </w:pPr>
    </w:p>
    <w:p w14:paraId="3EA450F6"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Listen carefully to the instructions of the facilitator and do the given activities in the time given to you.</w:t>
      </w:r>
    </w:p>
    <w:p w14:paraId="40C2BD8A"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9EE3E9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13E4BA9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8D71D7A"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51E3C94"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23ED204" w14:textId="77777777" w:rsidTr="00C76717">
        <w:tc>
          <w:tcPr>
            <w:tcW w:w="9350" w:type="dxa"/>
            <w:shd w:val="clear" w:color="auto" w:fill="FFFFFF" w:themeFill="background1"/>
          </w:tcPr>
          <w:p w14:paraId="1406C1A0" w14:textId="756E4871"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 The workplace environment and responsibilities of an employer and employee</w:t>
            </w:r>
          </w:p>
        </w:tc>
      </w:tr>
    </w:tbl>
    <w:p w14:paraId="1F0BDAD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B54781" w:rsidRPr="00B54781" w14:paraId="45A1DA90" w14:textId="77777777" w:rsidTr="00D27DB9">
        <w:tc>
          <w:tcPr>
            <w:tcW w:w="1129" w:type="dxa"/>
            <w:shd w:val="clear" w:color="auto" w:fill="D9D9D9"/>
          </w:tcPr>
          <w:p w14:paraId="463DA2F8" w14:textId="77777777" w:rsidR="00B54781" w:rsidRPr="00B54781" w:rsidRDefault="00B54781" w:rsidP="00B54781">
            <w:pPr>
              <w:spacing w:after="0" w:line="360" w:lineRule="auto"/>
              <w:rPr>
                <w:rFonts w:ascii="Bookman Old Style" w:eastAsia="Calibri" w:hAnsi="Bookman Old Style" w:cs="Segoe UI Light"/>
                <w:b/>
                <w:bCs/>
                <w:lang w:val="en-ZW"/>
              </w:rPr>
            </w:pPr>
            <w:bookmarkStart w:id="2" w:name="_Hlk31704229"/>
            <w:r w:rsidRPr="00B54781">
              <w:rPr>
                <w:rFonts w:ascii="Bookman Old Style" w:eastAsia="Calibri" w:hAnsi="Bookman Old Style" w:cs="Segoe UI Light"/>
                <w:b/>
                <w:bCs/>
                <w:lang w:val="en-ZW"/>
              </w:rPr>
              <w:t>Question</w:t>
            </w:r>
          </w:p>
        </w:tc>
      </w:tr>
      <w:tr w:rsidR="00B54781" w:rsidRPr="00B54781" w14:paraId="60B5A372" w14:textId="77777777" w:rsidTr="00D27DB9">
        <w:tc>
          <w:tcPr>
            <w:tcW w:w="1129" w:type="dxa"/>
            <w:shd w:val="clear" w:color="auto" w:fill="auto"/>
          </w:tcPr>
          <w:p w14:paraId="6D4A9150" w14:textId="77777777" w:rsidR="00B54781" w:rsidRPr="00B54781" w:rsidRDefault="00B54781" w:rsidP="00B54781">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1</w:t>
            </w:r>
          </w:p>
        </w:tc>
      </w:tr>
    </w:tbl>
    <w:bookmarkEnd w:id="2"/>
    <w:p w14:paraId="62A10F6A" w14:textId="77777777" w:rsidR="00BF6DFE" w:rsidRPr="00BF6DFE" w:rsidRDefault="00BF6DFE" w:rsidP="00BF6DFE">
      <w:pPr>
        <w:spacing w:line="360" w:lineRule="auto"/>
        <w:rPr>
          <w:rFonts w:ascii="Bookman Old Style" w:hAnsi="Bookman Old Style" w:cs="Segoe UI Light"/>
          <w:b/>
          <w:bCs/>
        </w:rPr>
      </w:pPr>
      <w:r w:rsidRPr="00BF6DFE">
        <w:rPr>
          <w:rFonts w:ascii="Bookman Old Style" w:hAnsi="Bookman Old Style" w:cs="Segoe UI Light"/>
          <w:b/>
          <w:bCs/>
        </w:rPr>
        <w:t>What does the phrase, work environment, mean?</w:t>
      </w:r>
    </w:p>
    <w:p w14:paraId="57D9490C" w14:textId="77777777" w:rsidR="00BF6DFE" w:rsidRPr="00BF6DFE" w:rsidRDefault="00BF6DFE" w:rsidP="00BF6DFE">
      <w:pPr>
        <w:spacing w:line="360" w:lineRule="auto"/>
        <w:rPr>
          <w:rFonts w:ascii="Bookman Old Style" w:hAnsi="Bookman Old Style" w:cs="Segoe UI Light"/>
        </w:rPr>
      </w:pPr>
      <w:r w:rsidRPr="00BF6DFE">
        <w:rPr>
          <w:rFonts w:ascii="Bookman Old Style" w:hAnsi="Bookman Old Style" w:cs="Segoe UI Light"/>
        </w:rPr>
        <w:t>A work environment refers to the elements that comprise the setting in which employees work and impact workers. While some items that comprise it are obvious, such as the wall treatment or the number of indoor plants, others are more obtuse, such as company politics or a coworker whose personality traits do not suit the company culture. Professionals working in both full-time and part-time positions are significantly impacted by their office environment because they have to perform their duties inside it. Usually, workers are required to adapt to this workplace feature.</w:t>
      </w:r>
    </w:p>
    <w:p w14:paraId="45D42EA5" w14:textId="77777777" w:rsidR="00BF6DFE" w:rsidRPr="00BF6DFE" w:rsidRDefault="00BF6DFE" w:rsidP="00BF6DFE">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B54781" w:rsidRPr="00B54781" w14:paraId="68DDDDE1" w14:textId="77777777" w:rsidTr="00D27DB9">
        <w:tc>
          <w:tcPr>
            <w:tcW w:w="1129" w:type="dxa"/>
            <w:shd w:val="clear" w:color="auto" w:fill="D9D9D9"/>
          </w:tcPr>
          <w:p w14:paraId="3C2B6C13" w14:textId="77777777" w:rsidR="00B54781" w:rsidRPr="00B54781" w:rsidRDefault="00B54781" w:rsidP="00B54781">
            <w:pPr>
              <w:spacing w:after="0" w:line="360" w:lineRule="auto"/>
              <w:rPr>
                <w:rFonts w:ascii="Bookman Old Style" w:eastAsia="Calibri" w:hAnsi="Bookman Old Style" w:cs="Segoe UI Light"/>
                <w:b/>
                <w:bCs/>
                <w:lang w:val="en-ZW"/>
              </w:rPr>
            </w:pPr>
            <w:bookmarkStart w:id="3" w:name="_Hlk106997180"/>
            <w:r w:rsidRPr="00B54781">
              <w:rPr>
                <w:rFonts w:ascii="Bookman Old Style" w:eastAsia="Calibri" w:hAnsi="Bookman Old Style" w:cs="Segoe UI Light"/>
                <w:b/>
                <w:bCs/>
                <w:lang w:val="en-ZW"/>
              </w:rPr>
              <w:t>Question</w:t>
            </w:r>
          </w:p>
        </w:tc>
      </w:tr>
      <w:tr w:rsidR="00B54781" w:rsidRPr="00B54781" w14:paraId="6F3634A7" w14:textId="77777777" w:rsidTr="00D27DB9">
        <w:tc>
          <w:tcPr>
            <w:tcW w:w="1129" w:type="dxa"/>
            <w:shd w:val="clear" w:color="auto" w:fill="auto"/>
          </w:tcPr>
          <w:p w14:paraId="2295FDCC" w14:textId="4F9F8F35" w:rsidR="00B54781" w:rsidRPr="00B54781" w:rsidRDefault="00B54781" w:rsidP="00B54781">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2</w:t>
            </w:r>
          </w:p>
        </w:tc>
      </w:tr>
    </w:tbl>
    <w:bookmarkEnd w:id="3"/>
    <w:p w14:paraId="1DE9BFD9" w14:textId="5F9EFB3E" w:rsidR="00BF6DFE" w:rsidRPr="00BF6DFE" w:rsidRDefault="00B54781" w:rsidP="00BF6DFE">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Outline </w:t>
      </w:r>
      <w:r w:rsidRPr="00BF6DFE">
        <w:rPr>
          <w:rFonts w:ascii="Bookman Old Style" w:eastAsia="Times New Roman" w:hAnsi="Bookman Old Style" w:cs="Segoe UI Light"/>
          <w:b/>
        </w:rPr>
        <w:t>elements of a work environment</w:t>
      </w:r>
    </w:p>
    <w:p w14:paraId="2B71B8FB" w14:textId="77777777" w:rsidR="00BF6DFE" w:rsidRPr="00BF6DFE" w:rsidRDefault="00BF6DFE" w:rsidP="00BF6DFE">
      <w:pPr>
        <w:tabs>
          <w:tab w:val="left" w:pos="5387"/>
        </w:tabs>
        <w:spacing w:after="0" w:line="360" w:lineRule="auto"/>
        <w:rPr>
          <w:rFonts w:ascii="Bookman Old Style" w:eastAsia="Times New Roman" w:hAnsi="Bookman Old Style" w:cs="Segoe UI Light"/>
          <w:bCs/>
        </w:rPr>
      </w:pPr>
      <w:r w:rsidRPr="00BF6DFE">
        <w:rPr>
          <w:rFonts w:ascii="Bookman Old Style" w:eastAsia="Times New Roman" w:hAnsi="Bookman Old Style" w:cs="Segoe UI Light"/>
          <w:bCs/>
        </w:rPr>
        <w:t>A work environment is usually comprised of a collection of diverse elements in relation to corporate conditions and job-specific conditions, such as:</w:t>
      </w:r>
    </w:p>
    <w:p w14:paraId="44D24428" w14:textId="77777777" w:rsidR="00BF6DFE" w:rsidRPr="00BF6DFE" w:rsidRDefault="00BF6DFE" w:rsidP="00BF6DFE">
      <w:pPr>
        <w:tabs>
          <w:tab w:val="left" w:pos="5387"/>
        </w:tabs>
        <w:spacing w:after="0" w:line="360" w:lineRule="auto"/>
        <w:rPr>
          <w:rFonts w:ascii="Bookman Old Style" w:eastAsia="Times New Roman" w:hAnsi="Bookman Old Style" w:cs="Segoe UI Light"/>
          <w:b/>
        </w:rPr>
      </w:pPr>
    </w:p>
    <w:p w14:paraId="518D9D9A" w14:textId="77777777" w:rsidR="00BF6DFE" w:rsidRPr="00BF6DFE" w:rsidRDefault="00BF6DFE" w:rsidP="00BF6DFE">
      <w:pPr>
        <w:tabs>
          <w:tab w:val="left" w:pos="5387"/>
        </w:tabs>
        <w:spacing w:after="0" w:line="360" w:lineRule="auto"/>
        <w:rPr>
          <w:rFonts w:ascii="Bookman Old Style" w:eastAsia="Times New Roman" w:hAnsi="Bookman Old Style" w:cs="Segoe UI Light"/>
          <w:b/>
        </w:rPr>
      </w:pPr>
      <w:r w:rsidRPr="00BF6DFE">
        <w:rPr>
          <w:rFonts w:ascii="Bookman Old Style" w:eastAsia="Times New Roman" w:hAnsi="Bookman Old Style" w:cs="Segoe UI Light"/>
          <w:b/>
        </w:rPr>
        <w:t>Corporate conditions</w:t>
      </w:r>
    </w:p>
    <w:p w14:paraId="07BE0952" w14:textId="1B89479C" w:rsidR="00BF6DFE" w:rsidRPr="00BF6DFE" w:rsidRDefault="00BF6DFE" w:rsidP="00BF6DFE">
      <w:pPr>
        <w:tabs>
          <w:tab w:val="left" w:pos="5387"/>
        </w:tabs>
        <w:spacing w:after="0" w:line="360" w:lineRule="auto"/>
        <w:rPr>
          <w:rFonts w:ascii="Bookman Old Style" w:eastAsia="Times New Roman" w:hAnsi="Bookman Old Style" w:cs="Segoe UI Light"/>
          <w:bCs/>
        </w:rPr>
      </w:pPr>
      <w:r w:rsidRPr="00BF6DFE">
        <w:rPr>
          <w:rFonts w:ascii="Bookman Old Style" w:eastAsia="Times New Roman" w:hAnsi="Bookman Old Style" w:cs="Segoe UI Light"/>
          <w:bCs/>
        </w:rPr>
        <w:t>There are several corporate conditions in a workplace that contribute to its environment, such as:</w:t>
      </w:r>
    </w:p>
    <w:p w14:paraId="403FA020" w14:textId="66D52F6D" w:rsidR="00BF6DFE" w:rsidRPr="00BF6DFE" w:rsidRDefault="00BF6DFE" w:rsidP="00BF6DFE">
      <w:pPr>
        <w:pStyle w:val="ListParagraph"/>
        <w:numPr>
          <w:ilvl w:val="0"/>
          <w:numId w:val="3"/>
        </w:numPr>
        <w:tabs>
          <w:tab w:val="left" w:pos="5387"/>
        </w:tabs>
        <w:spacing w:after="0" w:line="360" w:lineRule="auto"/>
        <w:rPr>
          <w:rFonts w:ascii="Bookman Old Style" w:eastAsia="Times New Roman" w:hAnsi="Bookman Old Style" w:cs="Segoe UI Light"/>
          <w:b/>
        </w:rPr>
      </w:pPr>
      <w:r w:rsidRPr="00BF6DFE">
        <w:rPr>
          <w:rFonts w:ascii="Bookman Old Style" w:eastAsia="Times New Roman" w:hAnsi="Bookman Old Style" w:cs="Segoe UI Light"/>
          <w:b/>
        </w:rPr>
        <w:t xml:space="preserve">Employer’s programs for employees: </w:t>
      </w:r>
      <w:r w:rsidRPr="00BF6DFE">
        <w:rPr>
          <w:rFonts w:ascii="Bookman Old Style" w:eastAsia="Times New Roman" w:hAnsi="Bookman Old Style" w:cs="Segoe UI Light"/>
          <w:bCs/>
        </w:rPr>
        <w:t>This part of the work environment relates to the initiatives implemented by an employer to promote training, recreation, and engagement of workers. These activities impact employees and contribute to their morale, skills, engagement, and productivity.</w:t>
      </w:r>
    </w:p>
    <w:p w14:paraId="5AB2910C" w14:textId="7C8CEB6F" w:rsidR="00BF6DFE" w:rsidRPr="00BF6DFE" w:rsidRDefault="00BF6DFE" w:rsidP="00BF6DFE">
      <w:pPr>
        <w:pStyle w:val="ListParagraph"/>
        <w:numPr>
          <w:ilvl w:val="0"/>
          <w:numId w:val="3"/>
        </w:numPr>
        <w:tabs>
          <w:tab w:val="left" w:pos="5387"/>
        </w:tabs>
        <w:spacing w:after="0" w:line="360" w:lineRule="auto"/>
        <w:rPr>
          <w:rFonts w:ascii="Bookman Old Style" w:eastAsia="Times New Roman" w:hAnsi="Bookman Old Style" w:cs="Segoe UI Light"/>
          <w:bCs/>
        </w:rPr>
      </w:pPr>
      <w:r w:rsidRPr="00BF6DFE">
        <w:rPr>
          <w:rFonts w:ascii="Bookman Old Style" w:eastAsia="Times New Roman" w:hAnsi="Bookman Old Style" w:cs="Segoe UI Light"/>
          <w:b/>
        </w:rPr>
        <w:t xml:space="preserve">Physical features: </w:t>
      </w:r>
      <w:r w:rsidRPr="00BF6DFE">
        <w:rPr>
          <w:rFonts w:ascii="Bookman Old Style" w:eastAsia="Times New Roman" w:hAnsi="Bookman Old Style" w:cs="Segoe UI Light"/>
          <w:bCs/>
        </w:rPr>
        <w:t>Items such as the building in which the company operates, its architecture, its size, the color of its walls, the layout of work areas, the furniture and its arrangement, office equipment and its placement, the flooring, the amount of light in the space, indoor plants, cleanliness, and facilities impact the performance of job duties and are an element of the work environment.</w:t>
      </w:r>
    </w:p>
    <w:p w14:paraId="57FDA9AB" w14:textId="469BECB8" w:rsidR="00BF6DFE" w:rsidRPr="00BF6DFE" w:rsidRDefault="00BF6DFE" w:rsidP="00BF6DFE">
      <w:pPr>
        <w:pStyle w:val="ListParagraph"/>
        <w:numPr>
          <w:ilvl w:val="0"/>
          <w:numId w:val="3"/>
        </w:numPr>
        <w:tabs>
          <w:tab w:val="left" w:pos="5387"/>
        </w:tabs>
        <w:spacing w:after="0" w:line="360" w:lineRule="auto"/>
        <w:rPr>
          <w:rFonts w:ascii="Bookman Old Style" w:eastAsia="Times New Roman" w:hAnsi="Bookman Old Style" w:cs="Segoe UI Light"/>
          <w:b/>
        </w:rPr>
      </w:pPr>
      <w:r w:rsidRPr="00BF6DFE">
        <w:rPr>
          <w:rFonts w:ascii="Bookman Old Style" w:eastAsia="Times New Roman" w:hAnsi="Bookman Old Style" w:cs="Segoe UI Light"/>
          <w:b/>
        </w:rPr>
        <w:t xml:space="preserve">Leadership style: </w:t>
      </w:r>
      <w:r w:rsidRPr="00BF6DFE">
        <w:rPr>
          <w:rFonts w:ascii="Bookman Old Style" w:eastAsia="Times New Roman" w:hAnsi="Bookman Old Style" w:cs="Segoe UI Light"/>
          <w:bCs/>
        </w:rPr>
        <w:t>The leadership style preferred by an organization is an important feature of the work environment because it influences how people work and how supervisors and subordinates collaborate.</w:t>
      </w:r>
    </w:p>
    <w:p w14:paraId="257A0237" w14:textId="1394981B" w:rsidR="00BF6DFE" w:rsidRPr="00BF6DFE" w:rsidRDefault="00BF6DFE" w:rsidP="00BF6DFE">
      <w:pPr>
        <w:pStyle w:val="ListParagraph"/>
        <w:numPr>
          <w:ilvl w:val="0"/>
          <w:numId w:val="3"/>
        </w:numPr>
        <w:tabs>
          <w:tab w:val="left" w:pos="5387"/>
        </w:tabs>
        <w:spacing w:after="0" w:line="360" w:lineRule="auto"/>
        <w:rPr>
          <w:rFonts w:ascii="Bookman Old Style" w:eastAsia="Times New Roman" w:hAnsi="Bookman Old Style" w:cs="Segoe UI Light"/>
          <w:b/>
        </w:rPr>
      </w:pPr>
      <w:r w:rsidRPr="00BF6DFE">
        <w:rPr>
          <w:rFonts w:ascii="Bookman Old Style" w:eastAsia="Times New Roman" w:hAnsi="Bookman Old Style" w:cs="Segoe UI Light"/>
          <w:b/>
        </w:rPr>
        <w:t xml:space="preserve">Company policies and protocols: </w:t>
      </w:r>
      <w:r w:rsidRPr="00BF6DFE">
        <w:rPr>
          <w:rFonts w:ascii="Bookman Old Style" w:eastAsia="Times New Roman" w:hAnsi="Bookman Old Style" w:cs="Segoe UI Light"/>
          <w:bCs/>
        </w:rPr>
        <w:t>These are a key element of the work environment as they can affect employee behavior, how work is performed, and the manner in which workers interact. Promoting positive feedback on employees and encouraging worker involvement in the recruitment process are examples of this element of the environment.</w:t>
      </w:r>
    </w:p>
    <w:p w14:paraId="1034E618" w14:textId="15CDCF40" w:rsidR="00BF6DFE" w:rsidRPr="00BF6DFE" w:rsidRDefault="00BF6DFE" w:rsidP="00BF6DFE">
      <w:pPr>
        <w:pStyle w:val="ListParagraph"/>
        <w:numPr>
          <w:ilvl w:val="0"/>
          <w:numId w:val="3"/>
        </w:numPr>
        <w:tabs>
          <w:tab w:val="left" w:pos="5387"/>
        </w:tabs>
        <w:spacing w:after="0" w:line="360" w:lineRule="auto"/>
        <w:rPr>
          <w:rFonts w:ascii="Bookman Old Style" w:eastAsia="Times New Roman" w:hAnsi="Bookman Old Style" w:cs="Segoe UI Light"/>
          <w:bCs/>
        </w:rPr>
      </w:pPr>
      <w:r w:rsidRPr="00BF6DFE">
        <w:rPr>
          <w:rFonts w:ascii="Bookman Old Style" w:eastAsia="Times New Roman" w:hAnsi="Bookman Old Style" w:cs="Segoe UI Light"/>
          <w:b/>
        </w:rPr>
        <w:t xml:space="preserve">Company values: </w:t>
      </w:r>
      <w:r w:rsidRPr="00BF6DFE">
        <w:rPr>
          <w:rFonts w:ascii="Bookman Old Style" w:eastAsia="Times New Roman" w:hAnsi="Bookman Old Style" w:cs="Segoe UI Light"/>
          <w:bCs/>
        </w:rPr>
        <w:t>The values of the employer typically influence company policies and protocols, programs for employees, and leadership styles, all of which contribute to the work environment. Consequently, corporate values are an important element of the work environment.</w:t>
      </w:r>
    </w:p>
    <w:p w14:paraId="3FD1BCFA" w14:textId="497482E1" w:rsidR="00BF6DFE" w:rsidRPr="00BF6DFE" w:rsidRDefault="00BF6DFE" w:rsidP="00BF6DFE">
      <w:pPr>
        <w:pStyle w:val="ListParagraph"/>
        <w:numPr>
          <w:ilvl w:val="0"/>
          <w:numId w:val="3"/>
        </w:numPr>
        <w:tabs>
          <w:tab w:val="left" w:pos="5387"/>
        </w:tabs>
        <w:spacing w:after="0" w:line="360" w:lineRule="auto"/>
        <w:rPr>
          <w:rFonts w:ascii="Bookman Old Style" w:eastAsia="Times New Roman" w:hAnsi="Bookman Old Style" w:cs="Segoe UI Light"/>
          <w:b/>
        </w:rPr>
      </w:pPr>
      <w:r w:rsidRPr="00BF6DFE">
        <w:rPr>
          <w:rFonts w:ascii="Bookman Old Style" w:eastAsia="Times New Roman" w:hAnsi="Bookman Old Style" w:cs="Segoe UI Light"/>
          <w:b/>
        </w:rPr>
        <w:lastRenderedPageBreak/>
        <w:t xml:space="preserve">Employee opinions: </w:t>
      </w:r>
      <w:r w:rsidRPr="00BF6DFE">
        <w:rPr>
          <w:rFonts w:ascii="Bookman Old Style" w:eastAsia="Times New Roman" w:hAnsi="Bookman Old Style" w:cs="Segoe UI Light"/>
          <w:bCs/>
        </w:rPr>
        <w:t>The reactions of workers to corporate conditions, such as employer’s programs and workplace architecture, become another important condition that contributes to the work environment because these responses reflect their motivation, satisfaction, and engagement, which will affect their productivity over time.</w:t>
      </w:r>
    </w:p>
    <w:p w14:paraId="6C4BAAF8" w14:textId="77777777" w:rsidR="00BF6DFE" w:rsidRPr="00BF6DFE" w:rsidRDefault="00BF6DFE" w:rsidP="00BF6DFE">
      <w:pPr>
        <w:pStyle w:val="ListParagraph"/>
        <w:numPr>
          <w:ilvl w:val="0"/>
          <w:numId w:val="3"/>
        </w:numPr>
        <w:tabs>
          <w:tab w:val="left" w:pos="5387"/>
        </w:tabs>
        <w:spacing w:after="0" w:line="360" w:lineRule="auto"/>
        <w:rPr>
          <w:rFonts w:ascii="Bookman Old Style" w:eastAsia="Times New Roman" w:hAnsi="Bookman Old Style" w:cs="Segoe UI Light"/>
          <w:b/>
        </w:rPr>
      </w:pPr>
      <w:r w:rsidRPr="00BF6DFE">
        <w:rPr>
          <w:rFonts w:ascii="Bookman Old Style" w:eastAsia="Times New Roman" w:hAnsi="Bookman Old Style" w:cs="Segoe UI Light"/>
          <w:b/>
        </w:rPr>
        <w:t xml:space="preserve">Social behaviors: </w:t>
      </w:r>
      <w:r w:rsidRPr="00BF6DFE">
        <w:rPr>
          <w:rFonts w:ascii="Bookman Old Style" w:eastAsia="Times New Roman" w:hAnsi="Bookman Old Style" w:cs="Segoe UI Light"/>
          <w:bCs/>
        </w:rPr>
        <w:t>Most workplaces include people who are tasked with working together to achieve common objectives, and the resulting team dynamics influence the work environment. Similarly, politics among workers, supervisors, and senior management can alter the office atmosphere by impacting an employee’s ease of performing job duties, morale, and productivity. In certain cases, redundant social features can imperil a healthy work environment and increase the difficulty of working in it.</w:t>
      </w:r>
    </w:p>
    <w:p w14:paraId="2DEAD85E" w14:textId="77777777" w:rsidR="00BF6DFE" w:rsidRPr="00BF6DFE" w:rsidRDefault="00BF6DFE" w:rsidP="00BF6DFE">
      <w:pPr>
        <w:tabs>
          <w:tab w:val="left" w:pos="5387"/>
        </w:tabs>
        <w:spacing w:after="0" w:line="360" w:lineRule="auto"/>
        <w:rPr>
          <w:rFonts w:ascii="Bookman Old Style" w:eastAsia="Times New Roman" w:hAnsi="Bookman Old Style" w:cs="Segoe UI Light"/>
          <w:b/>
        </w:rPr>
      </w:pPr>
    </w:p>
    <w:p w14:paraId="0F99F475" w14:textId="77777777" w:rsidR="00810046" w:rsidRDefault="00810046" w:rsidP="00C76717">
      <w:pPr>
        <w:tabs>
          <w:tab w:val="left" w:pos="5387"/>
        </w:tabs>
        <w:spacing w:after="0" w:line="360" w:lineRule="auto"/>
        <w:rPr>
          <w:rFonts w:ascii="Bookman Old Style" w:eastAsia="Times New Roman" w:hAnsi="Bookman Old Style" w:cs="Segoe UI Light"/>
          <w:b/>
        </w:rPr>
      </w:pPr>
    </w:p>
    <w:p w14:paraId="389D1446" w14:textId="12871551" w:rsidR="00810046" w:rsidRDefault="00810046"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B54781" w:rsidRPr="00B54781" w14:paraId="399108D8" w14:textId="77777777" w:rsidTr="00D27DB9">
        <w:tc>
          <w:tcPr>
            <w:tcW w:w="1129" w:type="dxa"/>
            <w:shd w:val="clear" w:color="auto" w:fill="D9D9D9"/>
          </w:tcPr>
          <w:p w14:paraId="5807AD52" w14:textId="77777777" w:rsidR="00B54781" w:rsidRPr="00B54781" w:rsidRDefault="00B54781"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B54781" w:rsidRPr="00B54781" w14:paraId="6CD9FCAC" w14:textId="77777777" w:rsidTr="00D27DB9">
        <w:tc>
          <w:tcPr>
            <w:tcW w:w="1129" w:type="dxa"/>
            <w:shd w:val="clear" w:color="auto" w:fill="auto"/>
          </w:tcPr>
          <w:p w14:paraId="0C0D148C" w14:textId="22FC6550" w:rsidR="00B54781" w:rsidRPr="00B54781" w:rsidRDefault="00B54781"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3</w:t>
            </w:r>
          </w:p>
        </w:tc>
      </w:tr>
    </w:tbl>
    <w:p w14:paraId="63497E0B" w14:textId="014891A2" w:rsidR="00810046" w:rsidRDefault="00B54781" w:rsidP="00C76717">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Give reason </w:t>
      </w:r>
      <w:r w:rsidRPr="00810046">
        <w:rPr>
          <w:rFonts w:ascii="Bookman Old Style" w:eastAsia="Times New Roman" w:hAnsi="Bookman Old Style" w:cs="Segoe UI Light"/>
          <w:b/>
        </w:rPr>
        <w:t>why is it i</w:t>
      </w:r>
      <w:r w:rsidR="00810046" w:rsidRPr="00810046">
        <w:rPr>
          <w:rFonts w:ascii="Bookman Old Style" w:eastAsia="Times New Roman" w:hAnsi="Bookman Old Style" w:cs="Segoe UI Light"/>
          <w:b/>
        </w:rPr>
        <w:t>mportant to have a positive work environment</w:t>
      </w:r>
    </w:p>
    <w:p w14:paraId="0D0010CE" w14:textId="6BF3B0D8" w:rsidR="00810046" w:rsidRPr="00810046" w:rsidRDefault="00810046" w:rsidP="00810046">
      <w:pPr>
        <w:tabs>
          <w:tab w:val="left" w:pos="5387"/>
        </w:tabs>
        <w:spacing w:after="0" w:line="360" w:lineRule="auto"/>
        <w:rPr>
          <w:rFonts w:ascii="Bookman Old Style" w:eastAsia="Times New Roman" w:hAnsi="Bookman Old Style" w:cs="Segoe UI Light"/>
          <w:b/>
        </w:rPr>
      </w:pPr>
      <w:r w:rsidRPr="00810046">
        <w:rPr>
          <w:rFonts w:ascii="Bookman Old Style" w:eastAsia="Times New Roman" w:hAnsi="Bookman Old Style" w:cs="Segoe UI Light"/>
          <w:bCs/>
        </w:rPr>
        <w:t>It’s important to have a positive work environment for many reasons, including</w:t>
      </w:r>
      <w:r w:rsidRPr="00810046">
        <w:rPr>
          <w:rFonts w:ascii="Bookman Old Style" w:eastAsia="Times New Roman" w:hAnsi="Bookman Old Style" w:cs="Segoe UI Light"/>
          <w:b/>
        </w:rPr>
        <w:t>:</w:t>
      </w:r>
    </w:p>
    <w:p w14:paraId="56915918"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involve better conditions for workers, which can improve loyalty and build the corporate brand.</w:t>
      </w:r>
    </w:p>
    <w:p w14:paraId="2113D8A5"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increase employee satisfaction, motivation, and engagement.</w:t>
      </w:r>
    </w:p>
    <w:p w14:paraId="116AED23"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increase the productivity of workers who are eager to contribute to the company.</w:t>
      </w:r>
    </w:p>
    <w:p w14:paraId="4E181E39"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avoid creating conditions in which the workers are dissatisfied or demotivated.</w:t>
      </w:r>
    </w:p>
    <w:p w14:paraId="0E4C47A1"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make it easier to identify issues in the environment, such as an adversarial worker who reduces morale.</w:t>
      </w:r>
    </w:p>
    <w:p w14:paraId="1F649394"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include managers who use positive reinforcement to build employee satisfaction and engagement.</w:t>
      </w:r>
    </w:p>
    <w:p w14:paraId="707E4F0F"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include workers who treat others with respect and empathy.</w:t>
      </w:r>
    </w:p>
    <w:p w14:paraId="38ABD86D"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avoid distractions that prevent workers from performing their job responsibilities.</w:t>
      </w:r>
    </w:p>
    <w:p w14:paraId="339AAFAE"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lastRenderedPageBreak/>
        <w:t>It can support communication between workers from different occupations and levels of the company.</w:t>
      </w:r>
    </w:p>
    <w:p w14:paraId="50527722"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generate many opportunities for professional growth through items such as internal promotions or training programs.</w:t>
      </w:r>
    </w:p>
    <w:p w14:paraId="06B133CA" w14:textId="7777777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encourage positive thinking among workers through employer programs, visual details in the physical setting, and worker-friendly policies.</w:t>
      </w:r>
    </w:p>
    <w:p w14:paraId="52F02747" w14:textId="571C771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can promote a work-life balance for both supervisors and subordinates</w:t>
      </w:r>
    </w:p>
    <w:p w14:paraId="661A8901" w14:textId="2306E3DA" w:rsidR="00810046" w:rsidRDefault="00810046" w:rsidP="00C76717">
      <w:pPr>
        <w:tabs>
          <w:tab w:val="left" w:pos="5387"/>
        </w:tabs>
        <w:spacing w:after="0" w:line="360" w:lineRule="auto"/>
        <w:rPr>
          <w:rFonts w:ascii="Bookman Old Style" w:eastAsia="Times New Roman" w:hAnsi="Bookman Old Style" w:cs="Segoe UI Light"/>
          <w:b/>
        </w:rPr>
      </w:pPr>
    </w:p>
    <w:p w14:paraId="6F9BCEAA" w14:textId="77777777" w:rsidR="000E3F20" w:rsidRPr="00C76717" w:rsidRDefault="000E3F20"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13246D23" w14:textId="77777777" w:rsidTr="006E3483">
        <w:tc>
          <w:tcPr>
            <w:tcW w:w="9350" w:type="dxa"/>
            <w:shd w:val="clear" w:color="auto" w:fill="FFFFFF" w:themeFill="background1"/>
          </w:tcPr>
          <w:p w14:paraId="2228D29C" w14:textId="45221963"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2 Employment</w:t>
            </w:r>
          </w:p>
        </w:tc>
      </w:tr>
    </w:tbl>
    <w:p w14:paraId="777B8F9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B54781" w:rsidRPr="00B54781" w14:paraId="5FA2C2E0" w14:textId="77777777" w:rsidTr="00D27DB9">
        <w:tc>
          <w:tcPr>
            <w:tcW w:w="1129" w:type="dxa"/>
            <w:shd w:val="clear" w:color="auto" w:fill="D9D9D9"/>
          </w:tcPr>
          <w:p w14:paraId="62C5F707" w14:textId="77777777" w:rsidR="00B54781" w:rsidRPr="00B54781" w:rsidRDefault="00B54781"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B54781" w:rsidRPr="00B54781" w14:paraId="5CBB81F2" w14:textId="77777777" w:rsidTr="00D27DB9">
        <w:tc>
          <w:tcPr>
            <w:tcW w:w="1129" w:type="dxa"/>
            <w:shd w:val="clear" w:color="auto" w:fill="auto"/>
          </w:tcPr>
          <w:p w14:paraId="021AE478" w14:textId="4320A2A6" w:rsidR="00B54781" w:rsidRPr="00B54781" w:rsidRDefault="00B54781"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4</w:t>
            </w:r>
          </w:p>
        </w:tc>
      </w:tr>
    </w:tbl>
    <w:p w14:paraId="779ED75F" w14:textId="77777777" w:rsidR="00EB539E" w:rsidRPr="00EB539E" w:rsidRDefault="00EB539E" w:rsidP="00EB539E">
      <w:pPr>
        <w:spacing w:line="360" w:lineRule="auto"/>
        <w:rPr>
          <w:rFonts w:ascii="Bookman Old Style" w:hAnsi="Bookman Old Style" w:cs="Segoe UI Light"/>
          <w:b/>
          <w:bCs/>
        </w:rPr>
      </w:pPr>
      <w:r w:rsidRPr="00EB539E">
        <w:rPr>
          <w:rFonts w:ascii="Bookman Old Style" w:hAnsi="Bookman Old Style" w:cs="Segoe UI Light"/>
          <w:b/>
          <w:bCs/>
        </w:rPr>
        <w:t>What is Employment?</w:t>
      </w:r>
    </w:p>
    <w:p w14:paraId="23B9473B" w14:textId="77777777" w:rsidR="00EB539E" w:rsidRPr="00EB539E" w:rsidRDefault="00EB539E" w:rsidP="00EB539E">
      <w:pPr>
        <w:spacing w:line="360" w:lineRule="auto"/>
        <w:rPr>
          <w:rFonts w:ascii="Bookman Old Style" w:hAnsi="Bookman Old Style" w:cs="Segoe UI Light"/>
        </w:rPr>
      </w:pPr>
      <w:r w:rsidRPr="00EB539E">
        <w:rPr>
          <w:rFonts w:ascii="Bookman Old Style" w:hAnsi="Bookman Old Style" w:cs="Segoe UI Light"/>
        </w:rPr>
        <w:t>Employment is a paid mutual work arrangement between a recruiter and an employee. This term applies to an individual who is hired for a salary or compensation to initiate work or tasks for an organization. Although the employees can negotiate certain items in an employment agreement, the terms and conditions that are included and are mostly determined by the employer. This agreement could also be ended by the recruiter or the employee.</w:t>
      </w:r>
    </w:p>
    <w:p w14:paraId="3ABF3941" w14:textId="77777777" w:rsidR="00EB539E" w:rsidRDefault="00EB539E" w:rsidP="00EB539E">
      <w:pPr>
        <w:spacing w:line="360" w:lineRule="auto"/>
        <w:rPr>
          <w:rFonts w:ascii="Bookman Old Style" w:hAnsi="Bookman Old Style" w:cs="Segoe UI Light"/>
          <w:b/>
          <w:bCs/>
        </w:rPr>
      </w:pPr>
    </w:p>
    <w:p w14:paraId="75F69EA0" w14:textId="77777777" w:rsidR="00EB539E" w:rsidRPr="00EB539E" w:rsidRDefault="00EB539E" w:rsidP="00EB539E">
      <w:pPr>
        <w:spacing w:line="360" w:lineRule="auto"/>
        <w:rPr>
          <w:rFonts w:ascii="Bookman Old Style" w:hAnsi="Bookman Old Style" w:cs="Segoe UI Light"/>
        </w:rPr>
      </w:pPr>
    </w:p>
    <w:p w14:paraId="4500F67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99AED43" w14:textId="77777777" w:rsidTr="006E3483">
        <w:tc>
          <w:tcPr>
            <w:tcW w:w="9350" w:type="dxa"/>
            <w:shd w:val="clear" w:color="auto" w:fill="FFFFFF" w:themeFill="background1"/>
          </w:tcPr>
          <w:p w14:paraId="50FBDEB0" w14:textId="573E83BF"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3 The organisation of work</w:t>
            </w:r>
          </w:p>
        </w:tc>
      </w:tr>
    </w:tbl>
    <w:p w14:paraId="778D0FA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1BF92BAC" w14:textId="77777777" w:rsidTr="00D27DB9">
        <w:tc>
          <w:tcPr>
            <w:tcW w:w="1129" w:type="dxa"/>
            <w:shd w:val="clear" w:color="auto" w:fill="D9D9D9"/>
          </w:tcPr>
          <w:p w14:paraId="538B2437"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30F32AFA" w14:textId="77777777" w:rsidTr="00D27DB9">
        <w:tc>
          <w:tcPr>
            <w:tcW w:w="1129" w:type="dxa"/>
            <w:shd w:val="clear" w:color="auto" w:fill="auto"/>
          </w:tcPr>
          <w:p w14:paraId="410D2938" w14:textId="62CF65D6"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5</w:t>
            </w:r>
          </w:p>
        </w:tc>
      </w:tr>
    </w:tbl>
    <w:p w14:paraId="66B2B6DA" w14:textId="77777777" w:rsidR="00C556DC" w:rsidRPr="00ED3BA3" w:rsidRDefault="00C556DC" w:rsidP="00C556DC">
      <w:pPr>
        <w:spacing w:line="360" w:lineRule="auto"/>
        <w:rPr>
          <w:rFonts w:ascii="Bookman Old Style" w:hAnsi="Bookman Old Style" w:cs="Segoe UI Light"/>
          <w:b/>
          <w:bCs/>
        </w:rPr>
      </w:pPr>
      <w:r w:rsidRPr="00ED3BA3">
        <w:rPr>
          <w:rFonts w:ascii="Bookman Old Style" w:hAnsi="Bookman Old Style" w:cs="Segoe UI Light"/>
          <w:b/>
          <w:bCs/>
        </w:rPr>
        <w:t>What is the organisation of work?</w:t>
      </w:r>
    </w:p>
    <w:p w14:paraId="711DA43B" w14:textId="77777777" w:rsidR="00C556DC" w:rsidRPr="00ED3BA3" w:rsidRDefault="00C556DC" w:rsidP="00C556DC">
      <w:pPr>
        <w:spacing w:line="360" w:lineRule="auto"/>
        <w:rPr>
          <w:rFonts w:ascii="Bookman Old Style" w:hAnsi="Bookman Old Style" w:cs="Segoe UI Light"/>
        </w:rPr>
      </w:pPr>
      <w:r w:rsidRPr="00ED3BA3">
        <w:rPr>
          <w:rFonts w:ascii="Bookman Old Style" w:hAnsi="Bookman Old Style" w:cs="Segoe UI Light"/>
        </w:rPr>
        <w:t xml:space="preserve">Work organisation is about the division of labour, the coordination and control of work: how work is divided into job tasks, bundling of tasks into jobs and assignments, </w:t>
      </w:r>
      <w:r w:rsidRPr="00ED3BA3">
        <w:rPr>
          <w:rFonts w:ascii="Bookman Old Style" w:hAnsi="Bookman Old Style" w:cs="Segoe UI Light"/>
        </w:rPr>
        <w:lastRenderedPageBreak/>
        <w:t>interdependencies between workers, and how work is coordinated and controlled in order to fulfil the goals of the organisation.</w:t>
      </w:r>
    </w:p>
    <w:p w14:paraId="30FB08DF" w14:textId="77777777" w:rsidR="002773C7" w:rsidRPr="00C76717" w:rsidRDefault="002773C7" w:rsidP="00C76717">
      <w:pPr>
        <w:spacing w:line="360" w:lineRule="auto"/>
        <w:rPr>
          <w:rFonts w:ascii="Bookman Old Style" w:hAnsi="Bookman Old Style" w:cs="Segoe UI Light"/>
        </w:rPr>
      </w:pPr>
    </w:p>
    <w:p w14:paraId="299019F8" w14:textId="77777777" w:rsidR="002773C7" w:rsidRPr="00C76717" w:rsidRDefault="002773C7" w:rsidP="00C76717">
      <w:pPr>
        <w:spacing w:line="360" w:lineRule="auto"/>
        <w:rPr>
          <w:rFonts w:ascii="Bookman Old Style" w:hAnsi="Bookman Old Style" w:cs="Segoe UI Light"/>
        </w:rPr>
      </w:pPr>
    </w:p>
    <w:p w14:paraId="342CFFA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3D592CC5"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18C12EF4" w14:textId="77777777" w:rsidTr="006E3483">
        <w:tc>
          <w:tcPr>
            <w:tcW w:w="9350" w:type="dxa"/>
            <w:shd w:val="clear" w:color="auto" w:fill="FFFFFF" w:themeFill="background1"/>
          </w:tcPr>
          <w:p w14:paraId="21175FC1" w14:textId="282DEBFE" w:rsidR="002773C7" w:rsidRPr="00C76717" w:rsidRDefault="006E3483" w:rsidP="006E3483">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 xml:space="preserve">TOPIC 4 Concepts related to the employee's performance of work </w:t>
            </w:r>
          </w:p>
        </w:tc>
      </w:tr>
    </w:tbl>
    <w:p w14:paraId="4633173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310D9EB4" w14:textId="77777777" w:rsidTr="0075306D">
        <w:trPr>
          <w:trHeight w:val="636"/>
        </w:trPr>
        <w:tc>
          <w:tcPr>
            <w:tcW w:w="1129" w:type="dxa"/>
            <w:shd w:val="clear" w:color="auto" w:fill="D9D9D9"/>
          </w:tcPr>
          <w:p w14:paraId="04D66C83"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4534852" w14:textId="77777777" w:rsidTr="00D27DB9">
        <w:tc>
          <w:tcPr>
            <w:tcW w:w="1129" w:type="dxa"/>
            <w:shd w:val="clear" w:color="auto" w:fill="auto"/>
          </w:tcPr>
          <w:p w14:paraId="728E334F" w14:textId="3C308733"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6</w:t>
            </w:r>
          </w:p>
        </w:tc>
      </w:tr>
    </w:tbl>
    <w:p w14:paraId="2C1DA90F" w14:textId="77777777" w:rsidR="00C556DC" w:rsidRPr="00ED3BA3" w:rsidRDefault="00C556DC" w:rsidP="00C556DC">
      <w:pPr>
        <w:spacing w:line="360" w:lineRule="auto"/>
        <w:rPr>
          <w:rFonts w:ascii="Bookman Old Style" w:hAnsi="Bookman Old Style" w:cs="Segoe UI Light"/>
          <w:b/>
          <w:bCs/>
        </w:rPr>
      </w:pPr>
      <w:r w:rsidRPr="00ED3BA3">
        <w:rPr>
          <w:rFonts w:ascii="Bookman Old Style" w:hAnsi="Bookman Old Style" w:cs="Segoe UI Light"/>
          <w:b/>
          <w:bCs/>
        </w:rPr>
        <w:t xml:space="preserve">What is employee performance? </w:t>
      </w:r>
    </w:p>
    <w:p w14:paraId="08EB6890" w14:textId="77777777" w:rsidR="00C556DC" w:rsidRPr="00ED3BA3" w:rsidRDefault="00C556DC" w:rsidP="00C556DC">
      <w:pPr>
        <w:spacing w:line="360" w:lineRule="auto"/>
        <w:rPr>
          <w:rFonts w:ascii="Bookman Old Style" w:hAnsi="Bookman Old Style" w:cs="Segoe UI Light"/>
        </w:rPr>
      </w:pPr>
      <w:r w:rsidRPr="00ED3BA3">
        <w:rPr>
          <w:rFonts w:ascii="Bookman Old Style" w:hAnsi="Bookman Old Style" w:cs="Segoe UI Light"/>
        </w:rPr>
        <w:t>Put simply, employee performance is how a member of staff fulfils the duties of their role, completes required tasks and behaves in the workplace. Measurements of performance include the quality, quantity and efficiency of work.</w:t>
      </w:r>
    </w:p>
    <w:p w14:paraId="20291F2D"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7B9BE23D" w14:textId="77777777" w:rsidTr="00D27DB9">
        <w:tc>
          <w:tcPr>
            <w:tcW w:w="1129" w:type="dxa"/>
            <w:shd w:val="clear" w:color="auto" w:fill="D9D9D9"/>
          </w:tcPr>
          <w:p w14:paraId="5D1B4E68"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7DBC1BF2" w14:textId="77777777" w:rsidTr="00D27DB9">
        <w:tc>
          <w:tcPr>
            <w:tcW w:w="1129" w:type="dxa"/>
            <w:shd w:val="clear" w:color="auto" w:fill="auto"/>
          </w:tcPr>
          <w:p w14:paraId="26434508" w14:textId="4CDD179C"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7</w:t>
            </w:r>
          </w:p>
        </w:tc>
      </w:tr>
    </w:tbl>
    <w:p w14:paraId="5308D609" w14:textId="675B2A5D" w:rsidR="00C556DC" w:rsidRPr="00ED3BA3" w:rsidRDefault="00C556DC" w:rsidP="00C556DC">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Name </w:t>
      </w:r>
      <w:r w:rsidRPr="00ED3BA3">
        <w:rPr>
          <w:rFonts w:ascii="Bookman Old Style" w:eastAsia="Times New Roman" w:hAnsi="Bookman Old Style" w:cs="Segoe UI Light"/>
          <w:b/>
        </w:rPr>
        <w:t>popular ways to evaluate employee performance:</w:t>
      </w:r>
    </w:p>
    <w:p w14:paraId="1507E832" w14:textId="77777777" w:rsidR="00C556DC" w:rsidRPr="00ED3BA3" w:rsidRDefault="00C556DC" w:rsidP="00C556DC">
      <w:pPr>
        <w:tabs>
          <w:tab w:val="left" w:pos="5387"/>
        </w:tabs>
        <w:spacing w:after="0" w:line="360" w:lineRule="auto"/>
        <w:rPr>
          <w:rFonts w:ascii="Bookman Old Style" w:eastAsia="Times New Roman" w:hAnsi="Bookman Old Style" w:cs="Segoe UI Light"/>
          <w:b/>
        </w:rPr>
      </w:pPr>
    </w:p>
    <w:p w14:paraId="6B63803B" w14:textId="77777777" w:rsidR="00C556DC" w:rsidRPr="00ED3BA3" w:rsidRDefault="00C556DC" w:rsidP="00C556DC">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360-degree feedback</w:t>
      </w:r>
    </w:p>
    <w:p w14:paraId="633B4EDE" w14:textId="77777777" w:rsidR="00C556DC" w:rsidRPr="00ED3BA3" w:rsidRDefault="00C556DC" w:rsidP="00C556DC">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As the name suggests, this method takes a look at feedback, opinions and assessments from a circle of people. This includes team members, supervisors and others, that the employee works within the company. By going beyond what the direct manager sees, you’re instead shown a well-rounded view of performance. Look for any similarities in the 360-degree feedback from the different areas, as this will identify areas for further improvement.</w:t>
      </w:r>
    </w:p>
    <w:p w14:paraId="754D892A" w14:textId="77777777" w:rsidR="00C556DC" w:rsidRPr="00ED3BA3" w:rsidRDefault="00C556DC" w:rsidP="00C556DC">
      <w:pPr>
        <w:tabs>
          <w:tab w:val="left" w:pos="5387"/>
        </w:tabs>
        <w:spacing w:after="0" w:line="360" w:lineRule="auto"/>
        <w:rPr>
          <w:rFonts w:ascii="Bookman Old Style" w:eastAsia="Times New Roman" w:hAnsi="Bookman Old Style" w:cs="Segoe UI Light"/>
          <w:b/>
        </w:rPr>
      </w:pPr>
    </w:p>
    <w:p w14:paraId="3A940D64" w14:textId="77777777" w:rsidR="00C556DC" w:rsidRPr="00ED3BA3" w:rsidRDefault="00C556DC" w:rsidP="00C556DC">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Objective-based performance</w:t>
      </w:r>
    </w:p>
    <w:p w14:paraId="5CD275FD" w14:textId="77777777" w:rsidR="00C556DC" w:rsidRPr="00ED3BA3" w:rsidRDefault="00C556DC" w:rsidP="00C556DC">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With this method, managers and employees work together to develop performance goals and set clear deadlines for completion. When employees are involved in the </w:t>
      </w:r>
      <w:r w:rsidRPr="00ED3BA3">
        <w:rPr>
          <w:rFonts w:ascii="Bookman Old Style" w:eastAsia="Times New Roman" w:hAnsi="Bookman Old Style" w:cs="Segoe UI Light"/>
          <w:bCs/>
        </w:rPr>
        <w:lastRenderedPageBreak/>
        <w:t>process of creating their objectives, they can see how their individual goals contribute to larger company goals. This creates more understanding of what needs to be done and why it’s important.</w:t>
      </w:r>
    </w:p>
    <w:p w14:paraId="110561C0" w14:textId="77777777" w:rsidR="00C556DC" w:rsidRPr="00ED3BA3" w:rsidRDefault="00C556DC" w:rsidP="00C556DC">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This method also helps to increase engagement and motivation for the employee while making it very easy to define success and failure for the employer.</w:t>
      </w:r>
    </w:p>
    <w:p w14:paraId="1683B960" w14:textId="77777777" w:rsidR="00C556DC" w:rsidRPr="00ED3BA3" w:rsidRDefault="00C556DC" w:rsidP="00C556DC">
      <w:pPr>
        <w:tabs>
          <w:tab w:val="left" w:pos="5387"/>
        </w:tabs>
        <w:spacing w:after="0" w:line="360" w:lineRule="auto"/>
        <w:rPr>
          <w:rFonts w:ascii="Bookman Old Style" w:eastAsia="Times New Roman" w:hAnsi="Bookman Old Style" w:cs="Segoe UI Light"/>
          <w:b/>
        </w:rPr>
      </w:pPr>
    </w:p>
    <w:p w14:paraId="566B5B4F" w14:textId="77777777" w:rsidR="00C556DC" w:rsidRPr="00ED3BA3" w:rsidRDefault="00C556DC" w:rsidP="00C556DC">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A twist on the SWOT</w:t>
      </w:r>
    </w:p>
    <w:p w14:paraId="6F9AD1D1" w14:textId="77777777" w:rsidR="00C556DC" w:rsidRPr="00ED3BA3" w:rsidRDefault="00C556DC" w:rsidP="00C556DC">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Many will already be familiar with a SWOT analysis, but for performance evaluation, it’s best to swap ‘weakness’ with ‘areas for development’. Think of ‘opportunities’ as future opportunities for the growth of your employees and their development within the company, too.</w:t>
      </w:r>
    </w:p>
    <w:p w14:paraId="21704340" w14:textId="77777777" w:rsidR="00C556DC" w:rsidRPr="00ED3BA3" w:rsidRDefault="00C556DC" w:rsidP="00C556DC">
      <w:pPr>
        <w:tabs>
          <w:tab w:val="left" w:pos="5387"/>
        </w:tabs>
        <w:spacing w:after="0" w:line="360" w:lineRule="auto"/>
        <w:rPr>
          <w:rFonts w:ascii="Bookman Old Style" w:eastAsia="Times New Roman" w:hAnsi="Bookman Old Style" w:cs="Segoe UI Light"/>
          <w:bCs/>
        </w:rPr>
      </w:pPr>
    </w:p>
    <w:p w14:paraId="46C9FA2D"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147607C1"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0F1441B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4C248A5" w14:textId="77777777" w:rsidTr="006E3483">
        <w:tc>
          <w:tcPr>
            <w:tcW w:w="9350" w:type="dxa"/>
            <w:shd w:val="clear" w:color="auto" w:fill="FFFFFF" w:themeFill="background1"/>
          </w:tcPr>
          <w:p w14:paraId="172AEC92" w14:textId="7E0F123C"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5 Employer organisations</w:t>
            </w:r>
          </w:p>
        </w:tc>
      </w:tr>
    </w:tbl>
    <w:p w14:paraId="0C69D735"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4F7A13B1" w14:textId="77777777" w:rsidTr="00D27DB9">
        <w:tc>
          <w:tcPr>
            <w:tcW w:w="1129" w:type="dxa"/>
            <w:shd w:val="clear" w:color="auto" w:fill="D9D9D9"/>
          </w:tcPr>
          <w:p w14:paraId="31B031FA"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081D981C" w14:textId="77777777" w:rsidTr="00D27DB9">
        <w:tc>
          <w:tcPr>
            <w:tcW w:w="1129" w:type="dxa"/>
            <w:shd w:val="clear" w:color="auto" w:fill="auto"/>
          </w:tcPr>
          <w:p w14:paraId="19525F45" w14:textId="1699BBB1"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8</w:t>
            </w:r>
          </w:p>
        </w:tc>
      </w:tr>
    </w:tbl>
    <w:p w14:paraId="559BAF5C" w14:textId="74153B81" w:rsidR="00C556DC" w:rsidRPr="00ED3BA3" w:rsidRDefault="00C556DC" w:rsidP="00C556DC">
      <w:pPr>
        <w:spacing w:line="360" w:lineRule="auto"/>
        <w:rPr>
          <w:rFonts w:ascii="Bookman Old Style" w:hAnsi="Bookman Old Style" w:cs="Segoe UI Light"/>
          <w:b/>
          <w:bCs/>
        </w:rPr>
      </w:pPr>
      <w:r>
        <w:rPr>
          <w:rFonts w:ascii="Bookman Old Style" w:hAnsi="Bookman Old Style" w:cs="Segoe UI Light"/>
          <w:b/>
          <w:bCs/>
        </w:rPr>
        <w:t xml:space="preserve">Explain </w:t>
      </w:r>
      <w:r w:rsidR="0075306D">
        <w:rPr>
          <w:rFonts w:ascii="Bookman Old Style" w:hAnsi="Bookman Old Style" w:cs="Segoe UI Light"/>
          <w:b/>
          <w:bCs/>
        </w:rPr>
        <w:t xml:space="preserve">the </w:t>
      </w:r>
      <w:r w:rsidR="0075306D" w:rsidRPr="00ED3BA3">
        <w:rPr>
          <w:rFonts w:ascii="Bookman Old Style" w:hAnsi="Bookman Old Style" w:cs="Segoe UI Light"/>
          <w:b/>
          <w:bCs/>
        </w:rPr>
        <w:t>purpose</w:t>
      </w:r>
      <w:r w:rsidRPr="00ED3BA3">
        <w:rPr>
          <w:rFonts w:ascii="Bookman Old Style" w:hAnsi="Bookman Old Style" w:cs="Segoe UI Light"/>
          <w:b/>
          <w:bCs/>
        </w:rPr>
        <w:t xml:space="preserve"> of the Department of Employment and Labour?</w:t>
      </w:r>
    </w:p>
    <w:p w14:paraId="50A331B1" w14:textId="77777777" w:rsidR="00C556DC" w:rsidRPr="00ED3BA3" w:rsidRDefault="00C556DC" w:rsidP="00C556DC">
      <w:pPr>
        <w:spacing w:line="360" w:lineRule="auto"/>
        <w:rPr>
          <w:rFonts w:ascii="Bookman Old Style" w:hAnsi="Bookman Old Style" w:cs="Segoe UI Light"/>
        </w:rPr>
      </w:pPr>
      <w:r w:rsidRPr="00ED3BA3">
        <w:rPr>
          <w:rFonts w:ascii="Bookman Old Style" w:hAnsi="Bookman Old Style" w:cs="Segoe UI Light"/>
        </w:rPr>
        <w:t>Promoting labour standards and fundamental rights at work. Providing adequate social safety nets to protect vulnerable workers Sound labour relations. Eliminating inequality and discrimination in the workplace. Enhancing occupational health and safety awareness and compliance in the workplace.</w:t>
      </w:r>
    </w:p>
    <w:p w14:paraId="1FB621E7" w14:textId="77777777" w:rsidR="00C556DC" w:rsidRPr="00ED3BA3" w:rsidRDefault="00C556DC" w:rsidP="00C556DC">
      <w:pPr>
        <w:spacing w:line="360" w:lineRule="auto"/>
        <w:rPr>
          <w:rFonts w:ascii="Bookman Old Style" w:hAnsi="Bookman Old Style"/>
        </w:rPr>
      </w:pPr>
      <w:r w:rsidRPr="00ED3BA3">
        <w:rPr>
          <w:rFonts w:ascii="Bookman Old Style" w:hAnsi="Bookman Old Style"/>
        </w:rPr>
        <w:t>The core mandate of the Department of Employment and Labour is to regulate the South African labour market for sustainable economic development through appropriate legislation and regulations, inspection, compliance monitoring and enforcement, protection of human rights, provision of employment services, promotion of equity, social and income protection and social dialogue.</w:t>
      </w:r>
    </w:p>
    <w:p w14:paraId="293F6327" w14:textId="77777777" w:rsidR="00C556DC" w:rsidRPr="00ED3BA3" w:rsidRDefault="00C556DC" w:rsidP="00C556DC">
      <w:pPr>
        <w:spacing w:line="360" w:lineRule="auto"/>
        <w:rPr>
          <w:rFonts w:ascii="Bookman Old Style" w:hAnsi="Bookman Old Style"/>
        </w:rPr>
      </w:pPr>
      <w:r w:rsidRPr="00ED3BA3">
        <w:rPr>
          <w:rFonts w:ascii="Bookman Old Style" w:hAnsi="Bookman Old Style"/>
        </w:rPr>
        <w:t xml:space="preserve">This mandate however is in the process of being reviewed in accordance with the added responsibility of Employment. The Ministry therefore needs to embark on a reconfiguration process, which will then inform the Department's strategic thrust and </w:t>
      </w:r>
      <w:r w:rsidRPr="00ED3BA3">
        <w:rPr>
          <w:rFonts w:ascii="Bookman Old Style" w:hAnsi="Bookman Old Style"/>
        </w:rPr>
        <w:lastRenderedPageBreak/>
        <w:t xml:space="preserve">focus. This in turn will help consolidate the roles and responsibilities to be allocated to the Minister and Deputy Minister. </w:t>
      </w:r>
    </w:p>
    <w:p w14:paraId="41601EE0" w14:textId="77777777" w:rsidR="002773C7" w:rsidRPr="00C76717" w:rsidRDefault="002773C7" w:rsidP="00C76717">
      <w:pPr>
        <w:spacing w:line="360" w:lineRule="auto"/>
        <w:rPr>
          <w:rFonts w:ascii="Bookman Old Style" w:hAnsi="Bookman Old Style" w:cs="Segoe UI Light"/>
        </w:rPr>
      </w:pPr>
    </w:p>
    <w:p w14:paraId="1F8D3DA9" w14:textId="77777777" w:rsidR="002773C7" w:rsidRPr="00C76717" w:rsidRDefault="002773C7" w:rsidP="00C76717">
      <w:pPr>
        <w:spacing w:line="360" w:lineRule="auto"/>
        <w:rPr>
          <w:rFonts w:ascii="Bookman Old Style" w:hAnsi="Bookman Old Style" w:cs="Segoe UI Light"/>
        </w:rPr>
      </w:pPr>
    </w:p>
    <w:p w14:paraId="4F4AF33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9615AC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C1CB3AA" w14:textId="77777777" w:rsidTr="006E3483">
        <w:tc>
          <w:tcPr>
            <w:tcW w:w="9350" w:type="dxa"/>
            <w:shd w:val="clear" w:color="auto" w:fill="FFFFFF" w:themeFill="background1"/>
          </w:tcPr>
          <w:p w14:paraId="76E436F1" w14:textId="7EA18724"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6 External environments in which organisations operate</w:t>
            </w:r>
          </w:p>
        </w:tc>
      </w:tr>
    </w:tbl>
    <w:p w14:paraId="64253AD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654ACD5B" w14:textId="77777777" w:rsidTr="00D27DB9">
        <w:tc>
          <w:tcPr>
            <w:tcW w:w="1129" w:type="dxa"/>
            <w:shd w:val="clear" w:color="auto" w:fill="D9D9D9"/>
          </w:tcPr>
          <w:p w14:paraId="4FDCD100"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19AE632C" w14:textId="77777777" w:rsidTr="00D27DB9">
        <w:tc>
          <w:tcPr>
            <w:tcW w:w="1129" w:type="dxa"/>
            <w:shd w:val="clear" w:color="auto" w:fill="auto"/>
          </w:tcPr>
          <w:p w14:paraId="01B50C88" w14:textId="158D359F" w:rsidR="0075306D" w:rsidRPr="0075306D" w:rsidRDefault="0075306D" w:rsidP="0075306D">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9</w:t>
            </w:r>
          </w:p>
        </w:tc>
      </w:tr>
    </w:tbl>
    <w:p w14:paraId="6B78469B" w14:textId="77777777" w:rsidR="00C556DC" w:rsidRPr="009017EC" w:rsidRDefault="00C556DC" w:rsidP="00C556DC">
      <w:pPr>
        <w:spacing w:line="360" w:lineRule="auto"/>
        <w:rPr>
          <w:rFonts w:ascii="Bookman Old Style" w:hAnsi="Bookman Old Style" w:cs="Segoe UI Light"/>
          <w:b/>
          <w:bCs/>
        </w:rPr>
      </w:pPr>
      <w:r w:rsidRPr="009017EC">
        <w:rPr>
          <w:rFonts w:ascii="Bookman Old Style" w:hAnsi="Bookman Old Style" w:cs="Segoe UI Light"/>
          <w:b/>
          <w:bCs/>
        </w:rPr>
        <w:t>What are the organizations external environment?</w:t>
      </w:r>
    </w:p>
    <w:p w14:paraId="0039A2E5" w14:textId="77777777" w:rsidR="00C556DC" w:rsidRPr="00ED3BA3" w:rsidRDefault="00C556DC" w:rsidP="00C556DC">
      <w:pPr>
        <w:spacing w:line="360" w:lineRule="auto"/>
        <w:rPr>
          <w:rFonts w:ascii="Bookman Old Style" w:hAnsi="Bookman Old Style" w:cs="Segoe UI Light"/>
        </w:rPr>
      </w:pPr>
      <w:r w:rsidRPr="009017EC">
        <w:rPr>
          <w:rFonts w:ascii="Bookman Old Style" w:hAnsi="Bookman Old Style" w:cs="Segoe UI Light"/>
        </w:rPr>
        <w:t>The big picture of an organization's external environment, also referred to as the general environment, is an inclusive concept that involves all outside factors and influences that impact the operation of a business that an organization must respond or react to in order to maintain its flow of operations.</w:t>
      </w:r>
    </w:p>
    <w:p w14:paraId="07F352CA" w14:textId="77777777" w:rsidR="002773C7" w:rsidRPr="00C76717" w:rsidRDefault="002773C7" w:rsidP="00C76717">
      <w:pPr>
        <w:spacing w:line="360" w:lineRule="auto"/>
        <w:rPr>
          <w:rFonts w:ascii="Bookman Old Style" w:hAnsi="Bookman Old Style" w:cs="Segoe UI Light"/>
        </w:rPr>
      </w:pPr>
    </w:p>
    <w:p w14:paraId="246BB42E"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2EC0CD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32CD249" w14:textId="77777777" w:rsidTr="006E3483">
        <w:tc>
          <w:tcPr>
            <w:tcW w:w="9350" w:type="dxa"/>
            <w:shd w:val="clear" w:color="auto" w:fill="FFFFFF" w:themeFill="background1"/>
          </w:tcPr>
          <w:p w14:paraId="44B4B266" w14:textId="493C75AF"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7 Employer-Employee relationships</w:t>
            </w:r>
          </w:p>
        </w:tc>
      </w:tr>
    </w:tbl>
    <w:p w14:paraId="498C358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7B9294D3" w14:textId="77777777" w:rsidTr="00D27DB9">
        <w:tc>
          <w:tcPr>
            <w:tcW w:w="1129" w:type="dxa"/>
            <w:shd w:val="clear" w:color="auto" w:fill="D9D9D9"/>
          </w:tcPr>
          <w:p w14:paraId="3901226D"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3FB90558" w14:textId="77777777" w:rsidTr="00D27DB9">
        <w:tc>
          <w:tcPr>
            <w:tcW w:w="1129" w:type="dxa"/>
            <w:shd w:val="clear" w:color="auto" w:fill="auto"/>
          </w:tcPr>
          <w:p w14:paraId="41644BB4" w14:textId="654EC158"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0</w:t>
            </w:r>
          </w:p>
        </w:tc>
      </w:tr>
    </w:tbl>
    <w:p w14:paraId="22A64DC3" w14:textId="00EE0479" w:rsidR="007D75D1" w:rsidRPr="00ED3BA3" w:rsidRDefault="007D75D1" w:rsidP="007D75D1">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Outline the </w:t>
      </w:r>
      <w:r w:rsidRPr="00215BD6">
        <w:rPr>
          <w:rFonts w:ascii="Bookman Old Style" w:eastAsia="Times New Roman" w:hAnsi="Bookman Old Style" w:cs="Segoe UI Light"/>
          <w:b/>
        </w:rPr>
        <w:t>elements of an employer employee relationship</w:t>
      </w:r>
    </w:p>
    <w:p w14:paraId="6101F520"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Maintaining a good employer-employee relationship is crucial to the success of you and your business. Not only that-- but having a good employer-employee relationship can open up new doors of possibility for everyone at your workplace.</w:t>
      </w:r>
    </w:p>
    <w:p w14:paraId="2325AAD0"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p>
    <w:p w14:paraId="7716AD66"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Interested to know some elements of a good employer-employee relationship? Keep reading for 7 elements plus some tips on How to improve the employer employee relationship.</w:t>
      </w:r>
    </w:p>
    <w:p w14:paraId="3C0718F7" w14:textId="77777777" w:rsidR="007D75D1" w:rsidRPr="00215BD6" w:rsidRDefault="007D75D1" w:rsidP="007D75D1">
      <w:pPr>
        <w:tabs>
          <w:tab w:val="left" w:pos="5387"/>
        </w:tabs>
        <w:spacing w:after="0" w:line="360" w:lineRule="auto"/>
        <w:rPr>
          <w:rFonts w:ascii="Bookman Old Style" w:eastAsia="Times New Roman" w:hAnsi="Bookman Old Style" w:cs="Segoe UI Light"/>
          <w:b/>
        </w:rPr>
      </w:pPr>
    </w:p>
    <w:p w14:paraId="77559FC2" w14:textId="77777777" w:rsidR="007D75D1" w:rsidRPr="00215BD6" w:rsidRDefault="007D75D1" w:rsidP="007D75D1">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lastRenderedPageBreak/>
        <w:t>1. Establish Employer vs. Employee Relationships</w:t>
      </w:r>
    </w:p>
    <w:p w14:paraId="2ADEC220"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Let's first look at an employment definition. An employer-employee relationship is simply the connection that you, as an employer, have with your employee(s).</w:t>
      </w:r>
    </w:p>
    <w:p w14:paraId="3ECA07C9"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This could be fairly simplistic depending on the hierarchy at your workplace, or fairly complex. The difference between employee and employer isn't usually too big.</w:t>
      </w:r>
    </w:p>
    <w:p w14:paraId="679992C4" w14:textId="77777777" w:rsidR="007D75D1" w:rsidRPr="00215BD6" w:rsidRDefault="007D75D1" w:rsidP="007D75D1">
      <w:pPr>
        <w:tabs>
          <w:tab w:val="left" w:pos="5387"/>
        </w:tabs>
        <w:spacing w:after="0" w:line="360" w:lineRule="auto"/>
        <w:rPr>
          <w:rFonts w:ascii="Bookman Old Style" w:eastAsia="Times New Roman" w:hAnsi="Bookman Old Style" w:cs="Segoe UI Light"/>
          <w:b/>
        </w:rPr>
      </w:pPr>
    </w:p>
    <w:p w14:paraId="09A066DD" w14:textId="77777777" w:rsidR="007D75D1" w:rsidRPr="00215BD6" w:rsidRDefault="007D75D1" w:rsidP="007D75D1">
      <w:pPr>
        <w:tabs>
          <w:tab w:val="left" w:pos="5387"/>
        </w:tabs>
        <w:spacing w:after="0" w:line="360" w:lineRule="auto"/>
        <w:rPr>
          <w:rFonts w:ascii="Bookman Old Style" w:eastAsia="Times New Roman" w:hAnsi="Bookman Old Style" w:cs="Segoe UI Light"/>
          <w:b/>
        </w:rPr>
      </w:pPr>
    </w:p>
    <w:p w14:paraId="6996D0D9" w14:textId="77777777" w:rsidR="007D75D1" w:rsidRPr="00215BD6" w:rsidRDefault="007D75D1" w:rsidP="007D75D1">
      <w:pPr>
        <w:tabs>
          <w:tab w:val="left" w:pos="5387"/>
        </w:tabs>
        <w:spacing w:after="0" w:line="360" w:lineRule="auto"/>
        <w:rPr>
          <w:rFonts w:ascii="Bookman Old Style" w:eastAsia="Times New Roman" w:hAnsi="Bookman Old Style" w:cs="Segoe UI Light"/>
          <w:b/>
        </w:rPr>
      </w:pPr>
    </w:p>
    <w:p w14:paraId="59D7073F" w14:textId="77777777" w:rsidR="007D75D1" w:rsidRPr="00215BD6" w:rsidRDefault="007D75D1" w:rsidP="007D75D1">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t>2. Employee vs Employer Relationship Example</w:t>
      </w:r>
    </w:p>
    <w:p w14:paraId="293DE3BD"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Let's say you're the employer of a decent-sized business with managers, supervisors, and standard employees. You as the employer might not have the strongest direct relationship with each standard employee. They might have to go through the chain of command in order to reach you, which creates some distance.</w:t>
      </w:r>
    </w:p>
    <w:p w14:paraId="46569A0F"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On the opposite end, some situations will require you to be closer with standard employees. In these cases, it's imperative that you have a healthy relationship with your employees as it can ultimately affect their wellness.</w:t>
      </w:r>
    </w:p>
    <w:p w14:paraId="03610779"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p>
    <w:p w14:paraId="3C684E27"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Concerned about your relationship with employees? Let's take a look at how to improve the employer employee relationship.</w:t>
      </w:r>
    </w:p>
    <w:p w14:paraId="088AF38E" w14:textId="77777777" w:rsidR="007D75D1" w:rsidRPr="00215BD6" w:rsidRDefault="007D75D1" w:rsidP="007D75D1">
      <w:pPr>
        <w:tabs>
          <w:tab w:val="left" w:pos="5387"/>
        </w:tabs>
        <w:spacing w:after="0" w:line="360" w:lineRule="auto"/>
        <w:rPr>
          <w:rFonts w:ascii="Bookman Old Style" w:eastAsia="Times New Roman" w:hAnsi="Bookman Old Style" w:cs="Segoe UI Light"/>
          <w:b/>
        </w:rPr>
      </w:pPr>
    </w:p>
    <w:p w14:paraId="55AE49B4" w14:textId="77777777" w:rsidR="007D75D1" w:rsidRPr="00215BD6" w:rsidRDefault="007D75D1" w:rsidP="007D75D1">
      <w:pPr>
        <w:tabs>
          <w:tab w:val="left" w:pos="5387"/>
        </w:tabs>
        <w:spacing w:after="0" w:line="360" w:lineRule="auto"/>
        <w:rPr>
          <w:rFonts w:ascii="Bookman Old Style" w:eastAsia="Times New Roman" w:hAnsi="Bookman Old Style" w:cs="Segoe UI Light"/>
          <w:b/>
        </w:rPr>
      </w:pPr>
    </w:p>
    <w:p w14:paraId="1A4E644C" w14:textId="77777777" w:rsidR="007D75D1" w:rsidRPr="00215BD6" w:rsidRDefault="007D75D1" w:rsidP="007D75D1">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t>3. Create a Safe Space for Employees</w:t>
      </w:r>
    </w:p>
    <w:p w14:paraId="4C6A6C49"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One of the top reasons that employees leave their job or dread going into it is because they don't feel comfortable at work. For employees who spend a large amount of their life at work (we're talking over 30 hours here), it is vital that you provide a safe space for employees.</w:t>
      </w:r>
    </w:p>
    <w:p w14:paraId="29C8FA99" w14:textId="77777777" w:rsidR="007D75D1" w:rsidRPr="00215BD6" w:rsidRDefault="007D75D1" w:rsidP="007D75D1">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How can you do this? Well, get to know your employees. Ask them what they feel comfortable doing, what they don't feel comfortable doing, how their week is going, and so on.</w:t>
      </w:r>
    </w:p>
    <w:p w14:paraId="03FA85AD" w14:textId="77777777" w:rsidR="002773C7" w:rsidRPr="00C76717" w:rsidRDefault="002773C7" w:rsidP="00C76717">
      <w:pPr>
        <w:spacing w:line="360" w:lineRule="auto"/>
        <w:rPr>
          <w:rFonts w:ascii="Bookman Old Style" w:hAnsi="Bookman Old Style" w:cs="Segoe UI Light"/>
        </w:rPr>
      </w:pPr>
    </w:p>
    <w:p w14:paraId="3CE702DB" w14:textId="77777777" w:rsidR="002773C7" w:rsidRPr="00C76717" w:rsidRDefault="002773C7" w:rsidP="00C76717">
      <w:pPr>
        <w:spacing w:line="360" w:lineRule="auto"/>
        <w:rPr>
          <w:rFonts w:ascii="Bookman Old Style" w:hAnsi="Bookman Old Style" w:cs="Segoe UI Light"/>
        </w:rPr>
      </w:pPr>
    </w:p>
    <w:p w14:paraId="478AAD7E" w14:textId="77777777" w:rsidR="002773C7" w:rsidRPr="00C76717" w:rsidRDefault="002773C7" w:rsidP="00C76717">
      <w:pPr>
        <w:spacing w:line="360" w:lineRule="auto"/>
        <w:rPr>
          <w:rFonts w:ascii="Bookman Old Style" w:hAnsi="Bookman Old Style" w:cs="Segoe UI Light"/>
        </w:rPr>
      </w:pPr>
    </w:p>
    <w:p w14:paraId="2E2EA639" w14:textId="77777777" w:rsidR="002773C7" w:rsidRPr="00C76717" w:rsidRDefault="002773C7" w:rsidP="00C76717">
      <w:pPr>
        <w:spacing w:line="360" w:lineRule="auto"/>
        <w:rPr>
          <w:rFonts w:ascii="Bookman Old Style" w:hAnsi="Bookman Old Style" w:cs="Segoe UI Light"/>
        </w:rPr>
      </w:pPr>
    </w:p>
    <w:p w14:paraId="4EAB9E51" w14:textId="77777777" w:rsidR="002773C7" w:rsidRPr="00C76717" w:rsidRDefault="002773C7" w:rsidP="00C76717">
      <w:pPr>
        <w:spacing w:line="360" w:lineRule="auto"/>
        <w:rPr>
          <w:rFonts w:ascii="Bookman Old Style" w:hAnsi="Bookman Old Style" w:cs="Segoe UI Light"/>
        </w:rPr>
      </w:pPr>
    </w:p>
    <w:p w14:paraId="28E5597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1A56A5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934415E" w14:textId="77777777" w:rsidTr="006E3483">
        <w:tc>
          <w:tcPr>
            <w:tcW w:w="9350" w:type="dxa"/>
            <w:shd w:val="clear" w:color="auto" w:fill="FFFFFF" w:themeFill="background1"/>
          </w:tcPr>
          <w:p w14:paraId="41EC8196" w14:textId="73B192F6"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8 Workplace health and safety</w:t>
            </w:r>
          </w:p>
        </w:tc>
      </w:tr>
    </w:tbl>
    <w:p w14:paraId="54BC8B5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0074ABED" w14:textId="77777777" w:rsidTr="00D27DB9">
        <w:tc>
          <w:tcPr>
            <w:tcW w:w="1129" w:type="dxa"/>
            <w:shd w:val="clear" w:color="auto" w:fill="D9D9D9"/>
          </w:tcPr>
          <w:p w14:paraId="4A4CD42D"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36457B9A" w14:textId="77777777" w:rsidTr="00D27DB9">
        <w:tc>
          <w:tcPr>
            <w:tcW w:w="1129" w:type="dxa"/>
            <w:shd w:val="clear" w:color="auto" w:fill="auto"/>
          </w:tcPr>
          <w:p w14:paraId="16F453F4" w14:textId="195C29BC"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1</w:t>
            </w:r>
          </w:p>
        </w:tc>
      </w:tr>
    </w:tbl>
    <w:p w14:paraId="69DE2967" w14:textId="77777777" w:rsidR="004F4B4C" w:rsidRPr="0043497D" w:rsidRDefault="004F4B4C" w:rsidP="004F4B4C">
      <w:pPr>
        <w:spacing w:line="360" w:lineRule="auto"/>
        <w:rPr>
          <w:rFonts w:ascii="Bookman Old Style" w:hAnsi="Bookman Old Style" w:cs="Segoe UI Light"/>
          <w:b/>
          <w:bCs/>
        </w:rPr>
      </w:pPr>
      <w:r w:rsidRPr="0043497D">
        <w:rPr>
          <w:rFonts w:ascii="Bookman Old Style" w:hAnsi="Bookman Old Style" w:cs="Segoe UI Light"/>
          <w:b/>
          <w:bCs/>
        </w:rPr>
        <w:t>What is the meaning of health and safety at work?</w:t>
      </w:r>
    </w:p>
    <w:p w14:paraId="0AE7384D" w14:textId="77777777" w:rsidR="004F4B4C" w:rsidRPr="00ED3BA3" w:rsidRDefault="004F4B4C" w:rsidP="004F4B4C">
      <w:pPr>
        <w:spacing w:line="360" w:lineRule="auto"/>
        <w:rPr>
          <w:rFonts w:ascii="Bookman Old Style" w:hAnsi="Bookman Old Style" w:cs="Segoe UI Light"/>
        </w:rPr>
      </w:pPr>
      <w:r w:rsidRPr="0043497D">
        <w:rPr>
          <w:rFonts w:ascii="Bookman Old Style" w:hAnsi="Bookman Old Style" w:cs="Segoe UI Light"/>
        </w:rPr>
        <w:t>Employers have duties under health and safety law to assess risks in the workplace. This means identifying work activities that could cause injury or illness and taking action to eliminate the hazard, or if this isn't possible, control the risk.</w:t>
      </w:r>
    </w:p>
    <w:p w14:paraId="29EB9FCB"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4F5E0A4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513D8C22" w14:textId="77777777" w:rsidTr="006E3483">
        <w:tc>
          <w:tcPr>
            <w:tcW w:w="9350" w:type="dxa"/>
            <w:shd w:val="clear" w:color="auto" w:fill="FFFFFF" w:themeFill="background1"/>
          </w:tcPr>
          <w:p w14:paraId="65BE5130" w14:textId="5F1FCF05"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9 Understand and apply work ethics, norms and values</w:t>
            </w:r>
          </w:p>
        </w:tc>
      </w:tr>
    </w:tbl>
    <w:p w14:paraId="4135CB3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4ECC0DA8" w14:textId="77777777" w:rsidTr="00D27DB9">
        <w:tc>
          <w:tcPr>
            <w:tcW w:w="1129" w:type="dxa"/>
            <w:shd w:val="clear" w:color="auto" w:fill="D9D9D9"/>
          </w:tcPr>
          <w:p w14:paraId="2F579A6D"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2BD4AAD" w14:textId="77777777" w:rsidTr="00D27DB9">
        <w:tc>
          <w:tcPr>
            <w:tcW w:w="1129" w:type="dxa"/>
            <w:shd w:val="clear" w:color="auto" w:fill="auto"/>
          </w:tcPr>
          <w:p w14:paraId="0534B981" w14:textId="7FB9BFD3"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2</w:t>
            </w:r>
          </w:p>
        </w:tc>
      </w:tr>
    </w:tbl>
    <w:p w14:paraId="52261BB6" w14:textId="77777777" w:rsidR="004F4B4C" w:rsidRPr="000F3F0C" w:rsidRDefault="004F4B4C" w:rsidP="004F4B4C">
      <w:pPr>
        <w:spacing w:line="360" w:lineRule="auto"/>
        <w:rPr>
          <w:rFonts w:ascii="Bookman Old Style" w:hAnsi="Bookman Old Style" w:cs="Segoe UI Light"/>
          <w:b/>
          <w:bCs/>
        </w:rPr>
      </w:pPr>
      <w:r w:rsidRPr="000F3F0C">
        <w:rPr>
          <w:rFonts w:ascii="Bookman Old Style" w:hAnsi="Bookman Old Style" w:cs="Segoe UI Light"/>
          <w:b/>
          <w:bCs/>
        </w:rPr>
        <w:t>What is work values and work ethics?</w:t>
      </w:r>
    </w:p>
    <w:p w14:paraId="1B01EDAF" w14:textId="77777777" w:rsidR="004F4B4C" w:rsidRPr="00ED3BA3" w:rsidRDefault="004F4B4C" w:rsidP="004F4B4C">
      <w:pPr>
        <w:spacing w:line="360" w:lineRule="auto"/>
        <w:rPr>
          <w:rFonts w:ascii="Bookman Old Style" w:hAnsi="Bookman Old Style" w:cs="Segoe UI Light"/>
        </w:rPr>
      </w:pPr>
      <w:r w:rsidRPr="000F3F0C">
        <w:rPr>
          <w:rFonts w:ascii="Bookman Old Style" w:hAnsi="Bookman Old Style" w:cs="Segoe UI Light"/>
        </w:rPr>
        <w:t>Work ethic is a value based on hard work and diligence. It is also a belief in the moral benefit of work and its ability to enhance character. An example would be the Protestant work ethic. A work ethic may include being reliable, having initiative, or pursuing new skil</w:t>
      </w:r>
      <w:r>
        <w:rPr>
          <w:rFonts w:ascii="Bookman Old Style" w:hAnsi="Bookman Old Style" w:cs="Segoe UI Light"/>
        </w:rPr>
        <w:t>l</w:t>
      </w:r>
    </w:p>
    <w:p w14:paraId="018B80D1"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7D88C9DF" w14:textId="77777777" w:rsidTr="00D27DB9">
        <w:tc>
          <w:tcPr>
            <w:tcW w:w="1129" w:type="dxa"/>
            <w:shd w:val="clear" w:color="auto" w:fill="D9D9D9"/>
          </w:tcPr>
          <w:p w14:paraId="6F35C9BA"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6031DBA9" w14:textId="77777777" w:rsidTr="00D27DB9">
        <w:tc>
          <w:tcPr>
            <w:tcW w:w="1129" w:type="dxa"/>
            <w:shd w:val="clear" w:color="auto" w:fill="auto"/>
          </w:tcPr>
          <w:p w14:paraId="03B56009" w14:textId="1400FA24"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3</w:t>
            </w:r>
          </w:p>
        </w:tc>
      </w:tr>
    </w:tbl>
    <w:p w14:paraId="2E00DEB5" w14:textId="24929058" w:rsidR="004F4B4C" w:rsidRPr="001D3893" w:rsidRDefault="004F4B4C" w:rsidP="004F4B4C">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Describe the </w:t>
      </w:r>
      <w:r w:rsidRPr="001D3893">
        <w:rPr>
          <w:rFonts w:ascii="Bookman Old Style" w:eastAsia="Times New Roman" w:hAnsi="Bookman Old Style" w:cs="Segoe UI Light"/>
          <w:b/>
        </w:rPr>
        <w:t>basic work ethic for an organisation</w:t>
      </w:r>
    </w:p>
    <w:p w14:paraId="726C843E" w14:textId="77777777" w:rsidR="004F4B4C" w:rsidRPr="00E2375A" w:rsidRDefault="004F4B4C" w:rsidP="004F4B4C">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Ideally, the policies a business operates with are compassion, fairness, honor, responsibility, and integrity. One of the best ways to communicate organizational </w:t>
      </w:r>
      <w:r w:rsidRPr="00E2375A">
        <w:rPr>
          <w:rFonts w:ascii="Bookman Old Style" w:eastAsia="Times New Roman" w:hAnsi="Bookman Old Style" w:cs="Segoe UI Light"/>
          <w:bCs/>
        </w:rPr>
        <w:lastRenderedPageBreak/>
        <w:t>ethics is by training employees about company standards. Basic work ethics for any organization should include:</w:t>
      </w:r>
    </w:p>
    <w:p w14:paraId="481A2B18" w14:textId="77777777" w:rsidR="004F4B4C" w:rsidRPr="00E2375A" w:rsidRDefault="004F4B4C" w:rsidP="004F4B4C">
      <w:pPr>
        <w:tabs>
          <w:tab w:val="left" w:pos="5387"/>
        </w:tabs>
        <w:spacing w:after="0" w:line="360" w:lineRule="auto"/>
        <w:rPr>
          <w:rFonts w:ascii="Bookman Old Style" w:eastAsia="Times New Roman" w:hAnsi="Bookman Old Style" w:cs="Segoe UI Light"/>
          <w:bCs/>
        </w:rPr>
      </w:pPr>
    </w:p>
    <w:p w14:paraId="2EF41934" w14:textId="77777777" w:rsidR="004F4B4C" w:rsidRPr="00E2375A" w:rsidRDefault="004F4B4C" w:rsidP="004F4B4C">
      <w:pPr>
        <w:pStyle w:val="ListParagraph"/>
        <w:numPr>
          <w:ilvl w:val="0"/>
          <w:numId w:val="1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Uniform rules and regulations</w:t>
      </w:r>
      <w:r w:rsidRPr="00E2375A">
        <w:rPr>
          <w:rFonts w:ascii="Bookman Old Style" w:eastAsia="Times New Roman" w:hAnsi="Bookman Old Style" w:cs="Segoe UI Light"/>
          <w:bCs/>
        </w:rPr>
        <w:t>: An ethical organizational example is the common treatment of all staff, i.e., with the same respect, regardless of race, culture, religion, or lifestyle, with equal chances for promotion. Therefore, small company managers should desist from favoring any one employee, for it can lead to lawsuits and is also highly counterproductive.</w:t>
      </w:r>
    </w:p>
    <w:p w14:paraId="65779F6E" w14:textId="77777777" w:rsidR="004F4B4C" w:rsidRPr="00E2375A" w:rsidRDefault="004F4B4C" w:rsidP="004F4B4C">
      <w:pPr>
        <w:pStyle w:val="ListParagraph"/>
        <w:numPr>
          <w:ilvl w:val="0"/>
          <w:numId w:val="1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Communication of the rules and regulation to all employees</w:t>
      </w:r>
      <w:r w:rsidRPr="00E2375A">
        <w:rPr>
          <w:rFonts w:ascii="Bookman Old Style" w:eastAsia="Times New Roman" w:hAnsi="Bookman Old Style" w:cs="Segoe UI Light"/>
          <w:bCs/>
        </w:rPr>
        <w:t>: Company policies must be clearly communicated to each employee with a transparency at all levels of the hierarchy. Employees are the spine of all organizations and should have a say in the goals and objectives of a firm.</w:t>
      </w:r>
    </w:p>
    <w:p w14:paraId="392C1A00" w14:textId="77777777" w:rsidR="004F4B4C" w:rsidRPr="00E2375A" w:rsidRDefault="004F4B4C" w:rsidP="004F4B4C">
      <w:pPr>
        <w:pStyle w:val="ListParagraph"/>
        <w:numPr>
          <w:ilvl w:val="0"/>
          <w:numId w:val="1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 xml:space="preserve">Respect for Employees: </w:t>
      </w:r>
      <w:r w:rsidRPr="00E2375A">
        <w:rPr>
          <w:rFonts w:ascii="Bookman Old Style" w:eastAsia="Times New Roman" w:hAnsi="Bookman Old Style" w:cs="Segoe UI Light"/>
          <w:bCs/>
        </w:rPr>
        <w:t>Respect employees and in return receive the same. Regulations should not be so rigid, and therefore, don’t expect staff to attend work two days before a marriage. If somebody is not well, don’t ask them to attend office unless or until there’s an emergency.</w:t>
      </w:r>
    </w:p>
    <w:p w14:paraId="6BEE4013" w14:textId="77777777" w:rsidR="004F4B4C" w:rsidRPr="00E2375A" w:rsidRDefault="004F4B4C" w:rsidP="004F4B4C">
      <w:pPr>
        <w:pStyle w:val="ListParagraph"/>
        <w:numPr>
          <w:ilvl w:val="0"/>
          <w:numId w:val="1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Allow a degree of freedom to employees without constant micro-management: Key roles of responsibility need to be established on the first day of joining with responsibilities commensurate with a person’s expertise. Employees should be inducted into training if needed.</w:t>
      </w:r>
    </w:p>
    <w:p w14:paraId="2E1CFD15" w14:textId="77777777" w:rsidR="004F4B4C" w:rsidRPr="00E2375A" w:rsidRDefault="004F4B4C" w:rsidP="004F4B4C">
      <w:pPr>
        <w:pStyle w:val="ListParagraph"/>
        <w:numPr>
          <w:ilvl w:val="0"/>
          <w:numId w:val="1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 xml:space="preserve">Clear cut salary and promotion policy: </w:t>
      </w:r>
      <w:r w:rsidRPr="00E2375A">
        <w:rPr>
          <w:rFonts w:ascii="Bookman Old Style" w:eastAsia="Times New Roman" w:hAnsi="Bookman Old Style" w:cs="Segoe UI Light"/>
          <w:bCs/>
        </w:rPr>
        <w:t>Employees crib if they are underpaid. Make sure they get what is deserved and decided in the presence of the person. A major attrition factor is a poor appraisal, promotion prospects are ideally based on merit, not favor. Clarity is crucial.</w:t>
      </w:r>
    </w:p>
    <w:p w14:paraId="2925E2ED" w14:textId="77777777" w:rsidR="004F4B4C" w:rsidRPr="00E2375A" w:rsidRDefault="004F4B4C" w:rsidP="004F4B4C">
      <w:pPr>
        <w:pStyle w:val="ListParagraph"/>
        <w:numPr>
          <w:ilvl w:val="0"/>
          <w:numId w:val="1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 xml:space="preserve">Clear and uniform holiday schedule: </w:t>
      </w:r>
      <w:r w:rsidRPr="00E2375A">
        <w:rPr>
          <w:rFonts w:ascii="Bookman Old Style" w:eastAsia="Times New Roman" w:hAnsi="Bookman Old Style" w:cs="Segoe UI Light"/>
          <w:bCs/>
        </w:rPr>
        <w:t>It is the responsibility of human resource professionals to prepare the holiday calendar at the beginning of the year and circulate the same among all employees.</w:t>
      </w:r>
    </w:p>
    <w:p w14:paraId="5FD9949C" w14:textId="77777777" w:rsidR="002773C7" w:rsidRPr="00C76717" w:rsidRDefault="002773C7" w:rsidP="00C76717">
      <w:pPr>
        <w:spacing w:line="360" w:lineRule="auto"/>
        <w:rPr>
          <w:rFonts w:ascii="Bookman Old Style" w:hAnsi="Bookman Old Style" w:cs="Segoe UI Light"/>
        </w:rPr>
      </w:pPr>
    </w:p>
    <w:p w14:paraId="392717D7" w14:textId="77777777" w:rsidR="002773C7" w:rsidRPr="00C76717" w:rsidRDefault="002773C7" w:rsidP="00C76717">
      <w:pPr>
        <w:spacing w:line="360" w:lineRule="auto"/>
        <w:rPr>
          <w:rFonts w:ascii="Bookman Old Style" w:hAnsi="Bookman Old Style" w:cs="Segoe UI Light"/>
        </w:rPr>
      </w:pPr>
    </w:p>
    <w:p w14:paraId="53FF03EE" w14:textId="77777777" w:rsidR="002773C7" w:rsidRPr="00C76717" w:rsidRDefault="002773C7" w:rsidP="00C76717">
      <w:pPr>
        <w:spacing w:line="360" w:lineRule="auto"/>
        <w:rPr>
          <w:rFonts w:ascii="Bookman Old Style" w:hAnsi="Bookman Old Style" w:cs="Segoe UI Light"/>
        </w:rPr>
      </w:pPr>
    </w:p>
    <w:p w14:paraId="7946A2CA" w14:textId="77777777" w:rsidR="00134A8E" w:rsidRPr="00C76717" w:rsidRDefault="00134A8E" w:rsidP="00C76717">
      <w:pPr>
        <w:spacing w:line="360" w:lineRule="auto"/>
        <w:rPr>
          <w:rFonts w:ascii="Bookman Old Style" w:hAnsi="Bookman Old Style" w:cs="Segoe UI Light"/>
        </w:rPr>
      </w:pPr>
    </w:p>
    <w:p w14:paraId="25E01DB7" w14:textId="77777777" w:rsidR="00134A8E" w:rsidRPr="00C76717" w:rsidRDefault="00134A8E" w:rsidP="00C76717">
      <w:pPr>
        <w:spacing w:line="360" w:lineRule="auto"/>
        <w:rPr>
          <w:rFonts w:ascii="Bookman Old Style" w:hAnsi="Bookman Old Style" w:cs="Segoe UI Light"/>
        </w:rPr>
      </w:pPr>
    </w:p>
    <w:p w14:paraId="21E0B28D" w14:textId="77777777" w:rsidR="00134A8E" w:rsidRPr="00C76717" w:rsidRDefault="00134A8E" w:rsidP="00C76717">
      <w:pPr>
        <w:spacing w:line="360" w:lineRule="auto"/>
        <w:rPr>
          <w:rFonts w:ascii="Bookman Old Style" w:hAnsi="Bookman Old Style" w:cs="Segoe UI Light"/>
        </w:rPr>
      </w:pPr>
    </w:p>
    <w:p w14:paraId="442E801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6F6083E"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0E4480F4" w14:textId="77777777" w:rsidTr="006E3483">
        <w:tc>
          <w:tcPr>
            <w:tcW w:w="9350" w:type="dxa"/>
            <w:shd w:val="clear" w:color="auto" w:fill="FFFFFF" w:themeFill="background1"/>
          </w:tcPr>
          <w:p w14:paraId="67A70A56" w14:textId="14A2B464"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10 Ethics at work</w:t>
            </w:r>
          </w:p>
        </w:tc>
      </w:tr>
    </w:tbl>
    <w:p w14:paraId="7513BFD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3AB2C547" w14:textId="77777777" w:rsidTr="00D27DB9">
        <w:tc>
          <w:tcPr>
            <w:tcW w:w="1129" w:type="dxa"/>
            <w:shd w:val="clear" w:color="auto" w:fill="D9D9D9"/>
          </w:tcPr>
          <w:p w14:paraId="2FF3E55C"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78ECF258" w14:textId="77777777" w:rsidTr="00D27DB9">
        <w:tc>
          <w:tcPr>
            <w:tcW w:w="1129" w:type="dxa"/>
            <w:shd w:val="clear" w:color="auto" w:fill="auto"/>
          </w:tcPr>
          <w:p w14:paraId="7746F9E0" w14:textId="0488ED8E"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4</w:t>
            </w:r>
          </w:p>
        </w:tc>
      </w:tr>
    </w:tbl>
    <w:p w14:paraId="100CC165" w14:textId="77777777" w:rsidR="006F5BB8" w:rsidRPr="007E0EE7" w:rsidRDefault="006F5BB8" w:rsidP="006F5BB8">
      <w:pPr>
        <w:spacing w:line="360" w:lineRule="auto"/>
        <w:rPr>
          <w:rFonts w:ascii="Bookman Old Style" w:hAnsi="Bookman Old Style" w:cs="Segoe UI Light"/>
          <w:b/>
          <w:bCs/>
        </w:rPr>
      </w:pPr>
      <w:r w:rsidRPr="007E0EE7">
        <w:rPr>
          <w:rFonts w:ascii="Bookman Old Style" w:hAnsi="Bookman Old Style" w:cs="Segoe UI Light"/>
          <w:b/>
          <w:bCs/>
        </w:rPr>
        <w:t>What is the definition of ethics in the workplace?</w:t>
      </w:r>
    </w:p>
    <w:p w14:paraId="5463E66E" w14:textId="4E459ED6" w:rsidR="006F5BB8" w:rsidRPr="00ED3BA3" w:rsidRDefault="006F5BB8" w:rsidP="006F5BB8">
      <w:pPr>
        <w:spacing w:line="360" w:lineRule="auto"/>
        <w:rPr>
          <w:rFonts w:ascii="Bookman Old Style" w:hAnsi="Bookman Old Style" w:cs="Segoe UI Light"/>
        </w:rPr>
      </w:pPr>
      <w:r w:rsidRPr="007E0EE7">
        <w:rPr>
          <w:rFonts w:ascii="Bookman Old Style" w:hAnsi="Bookman Old Style" w:cs="Segoe UI Light"/>
        </w:rPr>
        <w:t xml:space="preserve">Ethics in the workplace is defined as the moral code that guides the </w:t>
      </w:r>
      <w:r w:rsidRPr="007E0EE7">
        <w:rPr>
          <w:rFonts w:ascii="Bookman Old Style" w:hAnsi="Bookman Old Style" w:cs="Segoe UI Light"/>
        </w:rPr>
        <w:t>behaviour</w:t>
      </w:r>
      <w:r w:rsidRPr="007E0EE7">
        <w:rPr>
          <w:rFonts w:ascii="Bookman Old Style" w:hAnsi="Bookman Old Style" w:cs="Segoe UI Light"/>
        </w:rPr>
        <w:t xml:space="preserve"> of employees with respect to what is right and wrong in regard to conduct and decision making. Ethical decision making in the workplace takes into account the individual employee’s best interest and also takes into account the best interest of those impacted. The latter of the definition is often where individual employees struggle to act ethically. Furthermore, ethical </w:t>
      </w:r>
      <w:r w:rsidRPr="007E0EE7">
        <w:rPr>
          <w:rFonts w:ascii="Bookman Old Style" w:hAnsi="Bookman Old Style" w:cs="Segoe UI Light"/>
        </w:rPr>
        <w:t>behaviour</w:t>
      </w:r>
      <w:r w:rsidRPr="007E0EE7">
        <w:rPr>
          <w:rFonts w:ascii="Bookman Old Style" w:hAnsi="Bookman Old Style" w:cs="Segoe UI Light"/>
        </w:rPr>
        <w:t xml:space="preserve"> doesn’t only apply to individual employees, the organization itself should exemplify standards of ethical conduct.</w:t>
      </w:r>
    </w:p>
    <w:p w14:paraId="472E00FD"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3577CB5F" w14:textId="77777777" w:rsidTr="00D27DB9">
        <w:tc>
          <w:tcPr>
            <w:tcW w:w="1129" w:type="dxa"/>
            <w:shd w:val="clear" w:color="auto" w:fill="D9D9D9"/>
          </w:tcPr>
          <w:p w14:paraId="029F5475"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6AA8E55" w14:textId="77777777" w:rsidTr="00D27DB9">
        <w:tc>
          <w:tcPr>
            <w:tcW w:w="1129" w:type="dxa"/>
            <w:shd w:val="clear" w:color="auto" w:fill="auto"/>
          </w:tcPr>
          <w:p w14:paraId="4FC1BE33" w14:textId="140E1616"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5</w:t>
            </w:r>
          </w:p>
        </w:tc>
      </w:tr>
    </w:tbl>
    <w:p w14:paraId="292119D8" w14:textId="2C661A1C" w:rsidR="006F5BB8" w:rsidRPr="006F5BB8" w:rsidRDefault="006F5BB8" w:rsidP="006F5BB8">
      <w:pPr>
        <w:spacing w:line="360" w:lineRule="auto"/>
        <w:rPr>
          <w:rFonts w:ascii="Bookman Old Style" w:hAnsi="Bookman Old Style" w:cs="Segoe UI Light"/>
          <w:b/>
          <w:bCs/>
        </w:rPr>
      </w:pPr>
      <w:r w:rsidRPr="006F5BB8">
        <w:rPr>
          <w:rFonts w:ascii="Bookman Old Style" w:hAnsi="Bookman Old Style" w:cs="Segoe UI Light"/>
          <w:b/>
          <w:bCs/>
        </w:rPr>
        <w:t xml:space="preserve">Outline </w:t>
      </w:r>
      <w:r w:rsidRPr="006F5BB8">
        <w:rPr>
          <w:rFonts w:ascii="Bookman Old Style" w:hAnsi="Bookman Old Style" w:cs="Segoe UI Light"/>
          <w:b/>
          <w:bCs/>
        </w:rPr>
        <w:t xml:space="preserve">central characteristics of strong employee work ethic </w:t>
      </w:r>
    </w:p>
    <w:p w14:paraId="75E92E82" w14:textId="77777777" w:rsidR="006F5BB8" w:rsidRPr="00626591" w:rsidRDefault="006F5BB8" w:rsidP="006F5BB8">
      <w:pPr>
        <w:pStyle w:val="ListParagraph"/>
        <w:numPr>
          <w:ilvl w:val="0"/>
          <w:numId w:val="15"/>
        </w:numPr>
        <w:spacing w:line="360" w:lineRule="auto"/>
        <w:rPr>
          <w:rFonts w:ascii="Bookman Old Style" w:hAnsi="Bookman Old Style" w:cs="Segoe UI Light"/>
        </w:rPr>
      </w:pPr>
      <w:r w:rsidRPr="00626591">
        <w:rPr>
          <w:rFonts w:ascii="Bookman Old Style" w:hAnsi="Bookman Old Style" w:cs="Segoe UI Light"/>
          <w:b/>
          <w:bCs/>
        </w:rPr>
        <w:t>Punctuality</w:t>
      </w:r>
      <w:r w:rsidRPr="00626591">
        <w:rPr>
          <w:rFonts w:ascii="Bookman Old Style" w:hAnsi="Bookman Old Style" w:cs="Segoe UI Light"/>
        </w:rPr>
        <w:t xml:space="preserve">: completing projects when due, showing up on time, following break-time protocol, and informing supervisors of challenges in a timely manner are all efforts that respect the value of time in the workplace. </w:t>
      </w:r>
    </w:p>
    <w:p w14:paraId="0DAA3687" w14:textId="77777777" w:rsidR="006F5BB8" w:rsidRPr="00626591" w:rsidRDefault="006F5BB8" w:rsidP="006F5BB8">
      <w:pPr>
        <w:pStyle w:val="ListParagraph"/>
        <w:numPr>
          <w:ilvl w:val="0"/>
          <w:numId w:val="15"/>
        </w:numPr>
        <w:spacing w:line="360" w:lineRule="auto"/>
        <w:rPr>
          <w:rFonts w:ascii="Bookman Old Style" w:hAnsi="Bookman Old Style" w:cs="Segoe UI Light"/>
        </w:rPr>
      </w:pPr>
      <w:r w:rsidRPr="00626591">
        <w:rPr>
          <w:rFonts w:ascii="Bookman Old Style" w:hAnsi="Bookman Old Style" w:cs="Segoe UI Light"/>
          <w:b/>
          <w:bCs/>
        </w:rPr>
        <w:t>Accountability:</w:t>
      </w:r>
      <w:r w:rsidRPr="00626591">
        <w:rPr>
          <w:rFonts w:ascii="Bookman Old Style" w:hAnsi="Bookman Old Style" w:cs="Segoe UI Light"/>
        </w:rPr>
        <w:t xml:space="preserve"> employees and employers alike should be held accountable in their work efforts, meaning they shoulder the responsibility for ongoing projects and take the blame for errors when necessary. </w:t>
      </w:r>
    </w:p>
    <w:p w14:paraId="55FA91EA" w14:textId="77777777" w:rsidR="006F5BB8" w:rsidRPr="00626591" w:rsidRDefault="006F5BB8" w:rsidP="006F5BB8">
      <w:pPr>
        <w:pStyle w:val="ListParagraph"/>
        <w:numPr>
          <w:ilvl w:val="0"/>
          <w:numId w:val="15"/>
        </w:numPr>
        <w:spacing w:line="360" w:lineRule="auto"/>
        <w:rPr>
          <w:rFonts w:ascii="Bookman Old Style" w:hAnsi="Bookman Old Style" w:cs="Segoe UI Light"/>
        </w:rPr>
      </w:pPr>
      <w:r w:rsidRPr="00626591">
        <w:rPr>
          <w:rFonts w:ascii="Bookman Old Style" w:hAnsi="Bookman Old Style" w:cs="Segoe UI Light"/>
          <w:b/>
          <w:bCs/>
        </w:rPr>
        <w:t>Focus:</w:t>
      </w:r>
      <w:r w:rsidRPr="00626591">
        <w:rPr>
          <w:rFonts w:ascii="Bookman Old Style" w:hAnsi="Bookman Old Style" w:cs="Segoe UI Light"/>
        </w:rPr>
        <w:t xml:space="preserve"> in order to efficiently accomplish a task, an employee must remain focused and avoid the distractions of chatter, social media, technology, etc. </w:t>
      </w:r>
    </w:p>
    <w:p w14:paraId="08BC92AE" w14:textId="77777777" w:rsidR="006F5BB8" w:rsidRPr="00626591" w:rsidRDefault="006F5BB8" w:rsidP="006F5BB8">
      <w:pPr>
        <w:pStyle w:val="ListParagraph"/>
        <w:numPr>
          <w:ilvl w:val="0"/>
          <w:numId w:val="15"/>
        </w:numPr>
        <w:spacing w:line="360" w:lineRule="auto"/>
        <w:rPr>
          <w:rFonts w:ascii="Bookman Old Style" w:hAnsi="Bookman Old Style" w:cs="Segoe UI Light"/>
        </w:rPr>
      </w:pPr>
      <w:r w:rsidRPr="00626591">
        <w:rPr>
          <w:rFonts w:ascii="Bookman Old Style" w:hAnsi="Bookman Old Style" w:cs="Segoe UI Light"/>
          <w:b/>
          <w:bCs/>
        </w:rPr>
        <w:t>Initiative:</w:t>
      </w:r>
      <w:r w:rsidRPr="00626591">
        <w:rPr>
          <w:rFonts w:ascii="Bookman Old Style" w:hAnsi="Bookman Old Style" w:cs="Segoe UI Light"/>
        </w:rPr>
        <w:t xml:space="preserve"> this is when an employee does something productive or useful to the company without being asked. Strong employees care not about ticking off </w:t>
      </w:r>
      <w:r w:rsidRPr="00626591">
        <w:rPr>
          <w:rFonts w:ascii="Bookman Old Style" w:hAnsi="Bookman Old Style" w:cs="Segoe UI Light"/>
        </w:rPr>
        <w:lastRenderedPageBreak/>
        <w:t xml:space="preserve">items on a to-do list but doing what needs to be done for the betterment of the organization. Showing initiative in work efforts indicates to management that an employee values success. </w:t>
      </w:r>
    </w:p>
    <w:p w14:paraId="4553DA6D" w14:textId="77777777" w:rsidR="006F5BB8" w:rsidRPr="00626591" w:rsidRDefault="006F5BB8" w:rsidP="006F5BB8">
      <w:pPr>
        <w:pStyle w:val="ListParagraph"/>
        <w:numPr>
          <w:ilvl w:val="0"/>
          <w:numId w:val="15"/>
        </w:numPr>
        <w:spacing w:line="360" w:lineRule="auto"/>
        <w:rPr>
          <w:rFonts w:ascii="Bookman Old Style" w:hAnsi="Bookman Old Style" w:cs="Segoe UI Light"/>
        </w:rPr>
      </w:pPr>
      <w:r w:rsidRPr="00626591">
        <w:rPr>
          <w:rFonts w:ascii="Bookman Old Style" w:hAnsi="Bookman Old Style" w:cs="Segoe UI Light"/>
          <w:b/>
          <w:bCs/>
        </w:rPr>
        <w:t>Productivity:</w:t>
      </w:r>
      <w:r w:rsidRPr="00626591">
        <w:rPr>
          <w:rFonts w:ascii="Bookman Old Style" w:hAnsi="Bookman Old Style" w:cs="Segoe UI Light"/>
        </w:rPr>
        <w:t xml:space="preserve"> productivity hinges upon an employee’s ability to overcome distractions, ignore external influences, and conquering obstacles that inhibit them from performing their task. </w:t>
      </w:r>
    </w:p>
    <w:p w14:paraId="4AE8B729" w14:textId="77777777" w:rsidR="00134A8E" w:rsidRPr="00C76717" w:rsidRDefault="00134A8E" w:rsidP="00C76717">
      <w:pPr>
        <w:spacing w:line="360" w:lineRule="auto"/>
        <w:rPr>
          <w:rFonts w:ascii="Bookman Old Style" w:hAnsi="Bookman Old Style" w:cs="Segoe UI Light"/>
        </w:rPr>
      </w:pPr>
    </w:p>
    <w:p w14:paraId="5CC78426" w14:textId="77777777" w:rsidR="00134A8E" w:rsidRPr="00C76717" w:rsidRDefault="00134A8E" w:rsidP="00C76717">
      <w:pPr>
        <w:spacing w:line="360" w:lineRule="auto"/>
        <w:rPr>
          <w:rFonts w:ascii="Bookman Old Style" w:hAnsi="Bookman Old Style" w:cs="Segoe UI Light"/>
        </w:rPr>
      </w:pPr>
    </w:p>
    <w:p w14:paraId="312CC0E4" w14:textId="77777777" w:rsidR="002773C7" w:rsidRPr="00C76717" w:rsidRDefault="002773C7" w:rsidP="00C76717">
      <w:pPr>
        <w:spacing w:line="360" w:lineRule="auto"/>
        <w:rPr>
          <w:rFonts w:ascii="Bookman Old Style" w:hAnsi="Bookman Old Style" w:cs="Segoe UI Light"/>
        </w:rPr>
      </w:pPr>
    </w:p>
    <w:p w14:paraId="1CF0C5CB" w14:textId="77777777" w:rsidR="002773C7" w:rsidRPr="00C76717" w:rsidRDefault="002773C7" w:rsidP="00C76717">
      <w:pPr>
        <w:spacing w:line="360" w:lineRule="auto"/>
        <w:rPr>
          <w:rFonts w:ascii="Bookman Old Style" w:hAnsi="Bookman Old Style" w:cs="Segoe UI Light"/>
        </w:rPr>
      </w:pPr>
    </w:p>
    <w:p w14:paraId="5BE0C3DA" w14:textId="77777777" w:rsidR="002773C7" w:rsidRPr="00C76717" w:rsidRDefault="002773C7" w:rsidP="00C76717">
      <w:pPr>
        <w:spacing w:line="360" w:lineRule="auto"/>
        <w:rPr>
          <w:rFonts w:ascii="Bookman Old Style" w:hAnsi="Bookman Old Style" w:cs="Segoe UI Light"/>
        </w:rPr>
      </w:pPr>
    </w:p>
    <w:p w14:paraId="58C66A7F" w14:textId="77777777" w:rsidR="002773C7" w:rsidRPr="00C76717" w:rsidRDefault="002773C7" w:rsidP="00C76717">
      <w:pPr>
        <w:spacing w:line="360" w:lineRule="auto"/>
        <w:rPr>
          <w:rFonts w:ascii="Bookman Old Style" w:hAnsi="Bookman Old Style" w:cs="Segoe UI Light"/>
        </w:rPr>
      </w:pPr>
    </w:p>
    <w:p w14:paraId="4EF05DFB" w14:textId="77777777" w:rsidR="002773C7" w:rsidRPr="00C76717" w:rsidRDefault="002773C7" w:rsidP="00C76717">
      <w:pPr>
        <w:spacing w:line="360" w:lineRule="auto"/>
        <w:rPr>
          <w:rFonts w:ascii="Bookman Old Style" w:hAnsi="Bookman Old Style" w:cs="Segoe UI Light"/>
        </w:rPr>
      </w:pPr>
    </w:p>
    <w:p w14:paraId="765249D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DE786E9"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4CF1627" w14:textId="77777777" w:rsidTr="006E3483">
        <w:tc>
          <w:tcPr>
            <w:tcW w:w="9350" w:type="dxa"/>
            <w:shd w:val="clear" w:color="auto" w:fill="FFFFFF" w:themeFill="background1"/>
          </w:tcPr>
          <w:p w14:paraId="462F6F56" w14:textId="59881E5C"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11 Communication</w:t>
            </w:r>
          </w:p>
        </w:tc>
      </w:tr>
    </w:tbl>
    <w:p w14:paraId="37919CD4"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0442B68" w14:textId="77777777" w:rsidR="008E1117" w:rsidRDefault="008E1117" w:rsidP="008E1117">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00488B45" w14:textId="77777777" w:rsidTr="00D27DB9">
        <w:tc>
          <w:tcPr>
            <w:tcW w:w="1129" w:type="dxa"/>
            <w:shd w:val="clear" w:color="auto" w:fill="D9D9D9"/>
          </w:tcPr>
          <w:p w14:paraId="25887DA3"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846058D" w14:textId="77777777" w:rsidTr="00D27DB9">
        <w:tc>
          <w:tcPr>
            <w:tcW w:w="1129" w:type="dxa"/>
            <w:shd w:val="clear" w:color="auto" w:fill="auto"/>
          </w:tcPr>
          <w:p w14:paraId="7A137A41" w14:textId="7B7217FD"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6</w:t>
            </w:r>
          </w:p>
        </w:tc>
      </w:tr>
    </w:tbl>
    <w:p w14:paraId="5F828F59" w14:textId="537E7502" w:rsidR="008E1117" w:rsidRPr="0061747B" w:rsidRDefault="008E1117" w:rsidP="008E1117">
      <w:pPr>
        <w:spacing w:line="360" w:lineRule="auto"/>
        <w:rPr>
          <w:rFonts w:ascii="Bookman Old Style" w:hAnsi="Bookman Old Style" w:cs="Segoe UI Light"/>
          <w:b/>
          <w:bCs/>
        </w:rPr>
      </w:pPr>
      <w:r>
        <w:rPr>
          <w:rFonts w:ascii="Bookman Old Style" w:hAnsi="Bookman Old Style" w:cs="Segoe UI Light"/>
          <w:b/>
          <w:bCs/>
        </w:rPr>
        <w:t xml:space="preserve">Name and explain three </w:t>
      </w:r>
      <w:r w:rsidRPr="0061747B">
        <w:rPr>
          <w:rFonts w:ascii="Bookman Old Style" w:hAnsi="Bookman Old Style" w:cs="Segoe UI Light"/>
          <w:b/>
          <w:bCs/>
        </w:rPr>
        <w:t>types of communication</w:t>
      </w:r>
    </w:p>
    <w:p w14:paraId="2EC239A7" w14:textId="77777777" w:rsidR="008E1117" w:rsidRPr="0061747B" w:rsidRDefault="008E1117" w:rsidP="008E1117">
      <w:pPr>
        <w:spacing w:line="360" w:lineRule="auto"/>
        <w:rPr>
          <w:rFonts w:ascii="Bookman Old Style" w:hAnsi="Bookman Old Style" w:cs="Segoe UI Light"/>
        </w:rPr>
      </w:pPr>
      <w:r w:rsidRPr="0061747B">
        <w:rPr>
          <w:rFonts w:ascii="Bookman Old Style" w:hAnsi="Bookman Old Style" w:cs="Segoe UI Light"/>
        </w:rPr>
        <w:t>There are many ways that people communicate. Language is deeply ingrained in culture and, thus, communication types and styles will vary. General types of communication include the following:</w:t>
      </w:r>
    </w:p>
    <w:p w14:paraId="6C2A79DB" w14:textId="77777777" w:rsidR="008E1117" w:rsidRPr="0061747B" w:rsidRDefault="008E1117" w:rsidP="008E1117">
      <w:pPr>
        <w:spacing w:line="360" w:lineRule="auto"/>
        <w:rPr>
          <w:rFonts w:ascii="Bookman Old Style" w:hAnsi="Bookman Old Style" w:cs="Segoe UI Light"/>
        </w:rPr>
      </w:pPr>
    </w:p>
    <w:p w14:paraId="3491BD9F" w14:textId="77777777" w:rsidR="008E1117" w:rsidRPr="0061747B" w:rsidRDefault="008E1117" w:rsidP="008E1117">
      <w:pPr>
        <w:spacing w:line="360" w:lineRule="auto"/>
        <w:ind w:left="720"/>
        <w:rPr>
          <w:rFonts w:ascii="Bookman Old Style" w:hAnsi="Bookman Old Style" w:cs="Segoe UI Light"/>
          <w:b/>
          <w:bCs/>
        </w:rPr>
      </w:pPr>
      <w:r w:rsidRPr="0061747B">
        <w:rPr>
          <w:rFonts w:ascii="Bookman Old Style" w:hAnsi="Bookman Old Style" w:cs="Segoe UI Light"/>
          <w:b/>
          <w:bCs/>
        </w:rPr>
        <w:t>1. Verbal</w:t>
      </w:r>
    </w:p>
    <w:p w14:paraId="5624485D" w14:textId="77777777" w:rsidR="008E1117" w:rsidRPr="0061747B" w:rsidRDefault="008E1117" w:rsidP="008E1117">
      <w:pPr>
        <w:spacing w:line="360" w:lineRule="auto"/>
        <w:rPr>
          <w:rFonts w:ascii="Bookman Old Style" w:hAnsi="Bookman Old Style" w:cs="Segoe UI Light"/>
        </w:rPr>
      </w:pPr>
      <w:r w:rsidRPr="0061747B">
        <w:rPr>
          <w:rFonts w:ascii="Bookman Old Style" w:hAnsi="Bookman Old Style" w:cs="Segoe UI Light"/>
        </w:rPr>
        <w:lastRenderedPageBreak/>
        <w:t>This is verbal, spoken language and includes not only the language and words spoken, but the tone they are spoken in, the cadence and speed, as well as formal versus informal language.</w:t>
      </w:r>
    </w:p>
    <w:p w14:paraId="48F8FC30" w14:textId="77777777" w:rsidR="008E1117" w:rsidRPr="0061747B" w:rsidRDefault="008E1117" w:rsidP="008E1117">
      <w:pPr>
        <w:spacing w:line="360" w:lineRule="auto"/>
        <w:rPr>
          <w:rFonts w:ascii="Bookman Old Style" w:hAnsi="Bookman Old Style" w:cs="Segoe UI Light"/>
        </w:rPr>
      </w:pPr>
    </w:p>
    <w:p w14:paraId="12EFA691" w14:textId="77777777" w:rsidR="008E1117" w:rsidRPr="0061747B" w:rsidRDefault="008E1117" w:rsidP="008E1117">
      <w:pPr>
        <w:spacing w:line="360" w:lineRule="auto"/>
        <w:ind w:left="720"/>
        <w:rPr>
          <w:rFonts w:ascii="Bookman Old Style" w:hAnsi="Bookman Old Style" w:cs="Segoe UI Light"/>
          <w:b/>
          <w:bCs/>
        </w:rPr>
      </w:pPr>
      <w:r w:rsidRPr="0061747B">
        <w:rPr>
          <w:rFonts w:ascii="Bookman Old Style" w:hAnsi="Bookman Old Style" w:cs="Segoe UI Light"/>
          <w:b/>
          <w:bCs/>
        </w:rPr>
        <w:t>2. Nonverbal</w:t>
      </w:r>
    </w:p>
    <w:p w14:paraId="0ED5B616" w14:textId="77777777" w:rsidR="008E1117" w:rsidRPr="0061747B" w:rsidRDefault="008E1117" w:rsidP="008E1117">
      <w:pPr>
        <w:spacing w:line="360" w:lineRule="auto"/>
        <w:rPr>
          <w:rFonts w:ascii="Bookman Old Style" w:hAnsi="Bookman Old Style" w:cs="Segoe UI Light"/>
        </w:rPr>
      </w:pPr>
      <w:r w:rsidRPr="0061747B">
        <w:rPr>
          <w:rFonts w:ascii="Bookman Old Style" w:hAnsi="Bookman Old Style" w:cs="Segoe UI Light"/>
        </w:rPr>
        <w:t>This type of communication includes posture, facial expressions, kinesics (gestures), and oculesics (eye movements and behavior). American Sign Language (ASL), which is an officially recognized language, also falls into nonverbal types of communication.</w:t>
      </w:r>
    </w:p>
    <w:p w14:paraId="37B72051" w14:textId="77777777" w:rsidR="008E1117" w:rsidRPr="0061747B" w:rsidRDefault="008E1117" w:rsidP="008E1117">
      <w:pPr>
        <w:spacing w:line="360" w:lineRule="auto"/>
        <w:rPr>
          <w:rFonts w:ascii="Bookman Old Style" w:hAnsi="Bookman Old Style" w:cs="Segoe UI Light"/>
        </w:rPr>
      </w:pPr>
    </w:p>
    <w:p w14:paraId="075F915B" w14:textId="77777777" w:rsidR="008E1117" w:rsidRPr="0061747B" w:rsidRDefault="008E1117" w:rsidP="008E1117">
      <w:pPr>
        <w:spacing w:line="360" w:lineRule="auto"/>
        <w:ind w:left="720"/>
        <w:rPr>
          <w:rFonts w:ascii="Bookman Old Style" w:hAnsi="Bookman Old Style" w:cs="Segoe UI Light"/>
          <w:b/>
          <w:bCs/>
        </w:rPr>
      </w:pPr>
      <w:r w:rsidRPr="0061747B">
        <w:rPr>
          <w:rFonts w:ascii="Bookman Old Style" w:hAnsi="Bookman Old Style" w:cs="Segoe UI Light"/>
          <w:b/>
          <w:bCs/>
        </w:rPr>
        <w:t>3. Visual</w:t>
      </w:r>
    </w:p>
    <w:p w14:paraId="7857FFEF" w14:textId="77777777" w:rsidR="008E1117" w:rsidRPr="0061747B" w:rsidRDefault="008E1117" w:rsidP="008E1117">
      <w:pPr>
        <w:spacing w:line="360" w:lineRule="auto"/>
        <w:rPr>
          <w:rFonts w:ascii="Bookman Old Style" w:hAnsi="Bookman Old Style" w:cs="Segoe UI Light"/>
        </w:rPr>
      </w:pPr>
      <w:r w:rsidRPr="0061747B">
        <w:rPr>
          <w:rFonts w:ascii="Bookman Old Style" w:hAnsi="Bookman Old Style" w:cs="Segoe UI Light"/>
        </w:rPr>
        <w:t>Social media has provided the world with a type of visual communication that has to connect us across the world. Zoom, Instagram, Twitter, Facebook, and many other social media platforms have added a new dynamic to how we communicate with one another. Other kinds of visuals include signs and symbols that communicate a concept or use of audiovisual aids for presentations.</w:t>
      </w:r>
    </w:p>
    <w:p w14:paraId="630276A6" w14:textId="77777777" w:rsidR="008E1117" w:rsidRPr="0061747B" w:rsidRDefault="008E1117" w:rsidP="008E1117">
      <w:pPr>
        <w:spacing w:line="360" w:lineRule="auto"/>
        <w:rPr>
          <w:rFonts w:ascii="Bookman Old Style" w:hAnsi="Bookman Old Style" w:cs="Segoe UI Light"/>
        </w:rPr>
      </w:pPr>
    </w:p>
    <w:p w14:paraId="708E9DD6" w14:textId="77777777" w:rsidR="008E1117" w:rsidRPr="0061747B" w:rsidRDefault="008E1117" w:rsidP="008E1117">
      <w:pPr>
        <w:spacing w:line="360" w:lineRule="auto"/>
        <w:ind w:left="720"/>
        <w:rPr>
          <w:rFonts w:ascii="Bookman Old Style" w:hAnsi="Bookman Old Style" w:cs="Segoe UI Light"/>
          <w:b/>
          <w:bCs/>
        </w:rPr>
      </w:pPr>
      <w:r w:rsidRPr="0061747B">
        <w:rPr>
          <w:rFonts w:ascii="Bookman Old Style" w:hAnsi="Bookman Old Style" w:cs="Segoe UI Light"/>
          <w:b/>
          <w:bCs/>
        </w:rPr>
        <w:t>4. Written</w:t>
      </w:r>
    </w:p>
    <w:p w14:paraId="2A4A0B49" w14:textId="77777777" w:rsidR="008E1117" w:rsidRPr="0061747B" w:rsidRDefault="008E1117" w:rsidP="008E1117">
      <w:pPr>
        <w:spacing w:line="360" w:lineRule="auto"/>
        <w:rPr>
          <w:rFonts w:ascii="Bookman Old Style" w:hAnsi="Bookman Old Style" w:cs="Segoe UI Light"/>
        </w:rPr>
      </w:pPr>
      <w:r w:rsidRPr="0061747B">
        <w:rPr>
          <w:rFonts w:ascii="Bookman Old Style" w:hAnsi="Bookman Old Style" w:cs="Segoe UI Light"/>
        </w:rPr>
        <w:t>This is communication that is written in many forms, from emails and texts to old-fashioned pen and paper.</w:t>
      </w:r>
    </w:p>
    <w:p w14:paraId="42DFFB86" w14:textId="77777777" w:rsidR="008E1117" w:rsidRDefault="008E1117" w:rsidP="008E1117">
      <w:pPr>
        <w:spacing w:line="360" w:lineRule="auto"/>
        <w:rPr>
          <w:rFonts w:ascii="Bookman Old Style" w:hAnsi="Bookman Old Style" w:cs="Segoe UI Light"/>
          <w:b/>
          <w:bCs/>
        </w:rPr>
      </w:pPr>
    </w:p>
    <w:p w14:paraId="77CEE04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4A45EE31" w14:textId="77777777" w:rsidTr="006E3483">
        <w:tc>
          <w:tcPr>
            <w:tcW w:w="9350" w:type="dxa"/>
            <w:shd w:val="clear" w:color="auto" w:fill="FFFFFF" w:themeFill="background1"/>
          </w:tcPr>
          <w:p w14:paraId="567E6718" w14:textId="4BEBD008"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12 Current trends influencing work</w:t>
            </w:r>
          </w:p>
        </w:tc>
      </w:tr>
    </w:tbl>
    <w:p w14:paraId="77CFABE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75306D" w:rsidRPr="0075306D" w14:paraId="06C826B7" w14:textId="77777777" w:rsidTr="00D27DB9">
        <w:tc>
          <w:tcPr>
            <w:tcW w:w="1129" w:type="dxa"/>
            <w:shd w:val="clear" w:color="auto" w:fill="D9D9D9"/>
          </w:tcPr>
          <w:p w14:paraId="4E935F9F" w14:textId="77777777"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Question</w:t>
            </w:r>
          </w:p>
        </w:tc>
      </w:tr>
      <w:tr w:rsidR="0075306D" w:rsidRPr="0075306D" w14:paraId="5D7BCE38" w14:textId="77777777" w:rsidTr="00D27DB9">
        <w:tc>
          <w:tcPr>
            <w:tcW w:w="1129" w:type="dxa"/>
            <w:shd w:val="clear" w:color="auto" w:fill="auto"/>
          </w:tcPr>
          <w:p w14:paraId="4781E6B0" w14:textId="630F487B" w:rsidR="0075306D" w:rsidRPr="0075306D" w:rsidRDefault="0075306D" w:rsidP="0075306D">
            <w:pPr>
              <w:spacing w:after="0" w:line="360" w:lineRule="auto"/>
              <w:rPr>
                <w:rFonts w:ascii="Bookman Old Style" w:eastAsia="Calibri" w:hAnsi="Bookman Old Style" w:cs="Segoe UI Light"/>
                <w:b/>
                <w:bCs/>
                <w:lang w:val="en-ZW"/>
              </w:rPr>
            </w:pPr>
            <w:r w:rsidRPr="0075306D">
              <w:rPr>
                <w:rFonts w:ascii="Bookman Old Style" w:eastAsia="Calibri" w:hAnsi="Bookman Old Style" w:cs="Segoe UI Light"/>
                <w:b/>
                <w:bCs/>
                <w:lang w:val="en-ZW"/>
              </w:rPr>
              <w:t>1</w:t>
            </w:r>
            <w:r>
              <w:rPr>
                <w:rFonts w:ascii="Bookman Old Style" w:eastAsia="Calibri" w:hAnsi="Bookman Old Style" w:cs="Segoe UI Light"/>
                <w:b/>
                <w:bCs/>
                <w:lang w:val="en-ZW"/>
              </w:rPr>
              <w:t>7</w:t>
            </w:r>
          </w:p>
        </w:tc>
      </w:tr>
    </w:tbl>
    <w:p w14:paraId="30CDCAC5" w14:textId="77777777" w:rsidR="008E1117" w:rsidRPr="00B371D4" w:rsidRDefault="008E1117" w:rsidP="008E1117">
      <w:pPr>
        <w:spacing w:line="360" w:lineRule="auto"/>
        <w:rPr>
          <w:rFonts w:ascii="Bookman Old Style" w:hAnsi="Bookman Old Style" w:cs="Segoe UI Light"/>
          <w:b/>
          <w:bCs/>
        </w:rPr>
      </w:pPr>
      <w:r w:rsidRPr="00B371D4">
        <w:rPr>
          <w:rFonts w:ascii="Bookman Old Style" w:hAnsi="Bookman Old Style" w:cs="Segoe UI Light"/>
          <w:b/>
          <w:bCs/>
        </w:rPr>
        <w:t>What are the current trends in the workplace?</w:t>
      </w:r>
    </w:p>
    <w:p w14:paraId="61E8C2E7" w14:textId="77777777" w:rsidR="008E1117" w:rsidRPr="00ED3BA3" w:rsidRDefault="008E1117" w:rsidP="008E1117">
      <w:pPr>
        <w:spacing w:line="360" w:lineRule="auto"/>
        <w:rPr>
          <w:rFonts w:ascii="Bookman Old Style" w:hAnsi="Bookman Old Style" w:cs="Segoe UI Light"/>
        </w:rPr>
      </w:pPr>
      <w:r w:rsidRPr="00B371D4">
        <w:rPr>
          <w:rFonts w:ascii="Bookman Old Style" w:hAnsi="Bookman Old Style" w:cs="Segoe UI Light"/>
        </w:rPr>
        <w:lastRenderedPageBreak/>
        <w:t>The biggest drivers of workplace trends include advances in technology, social changes, and current events. On a macro level, factors like globalization, a shift to remote work, and an increase in education drive large-scale trends.</w:t>
      </w:r>
    </w:p>
    <w:p w14:paraId="025F07CF" w14:textId="77777777" w:rsidR="002773C7" w:rsidRPr="00C76717" w:rsidRDefault="002773C7" w:rsidP="00C76717">
      <w:pPr>
        <w:spacing w:line="360" w:lineRule="auto"/>
        <w:rPr>
          <w:rFonts w:ascii="Bookman Old Style" w:hAnsi="Bookman Old Style" w:cs="Segoe UI Light"/>
        </w:rPr>
      </w:pPr>
    </w:p>
    <w:p w14:paraId="12BB35AB" w14:textId="77777777" w:rsidR="002773C7" w:rsidRPr="00C76717" w:rsidRDefault="002773C7" w:rsidP="00C76717">
      <w:pPr>
        <w:spacing w:line="360" w:lineRule="auto"/>
        <w:rPr>
          <w:rFonts w:ascii="Bookman Old Style" w:hAnsi="Bookman Old Style" w:cs="Segoe UI Light"/>
        </w:rPr>
      </w:pPr>
    </w:p>
    <w:p w14:paraId="33068DB5" w14:textId="77777777" w:rsidR="002773C7" w:rsidRPr="00C76717" w:rsidRDefault="002773C7" w:rsidP="00C76717">
      <w:pPr>
        <w:spacing w:line="360" w:lineRule="auto"/>
        <w:rPr>
          <w:rFonts w:ascii="Bookman Old Style" w:hAnsi="Bookman Old Style" w:cs="Segoe UI Light"/>
        </w:rPr>
      </w:pPr>
    </w:p>
    <w:p w14:paraId="25247326" w14:textId="77777777" w:rsidR="002773C7" w:rsidRPr="00C76717" w:rsidRDefault="002773C7" w:rsidP="00C76717">
      <w:pPr>
        <w:spacing w:line="360" w:lineRule="auto"/>
        <w:rPr>
          <w:rFonts w:ascii="Bookman Old Style" w:hAnsi="Bookman Old Style" w:cs="Segoe UI Light"/>
        </w:rPr>
      </w:pPr>
    </w:p>
    <w:p w14:paraId="02622FA8" w14:textId="77777777" w:rsidR="002773C7" w:rsidRPr="00C76717" w:rsidRDefault="002773C7" w:rsidP="00C76717">
      <w:pPr>
        <w:spacing w:line="360" w:lineRule="auto"/>
        <w:rPr>
          <w:rFonts w:ascii="Bookman Old Style" w:hAnsi="Bookman Old Style" w:cs="Segoe UI Light"/>
        </w:rPr>
      </w:pPr>
    </w:p>
    <w:p w14:paraId="0BCAF203" w14:textId="77777777" w:rsidR="002773C7" w:rsidRPr="00C76717" w:rsidRDefault="002773C7" w:rsidP="00C76717">
      <w:pPr>
        <w:spacing w:line="360" w:lineRule="auto"/>
        <w:rPr>
          <w:rFonts w:ascii="Bookman Old Style" w:hAnsi="Bookman Old Style" w:cs="Segoe UI Light"/>
        </w:rPr>
      </w:pPr>
    </w:p>
    <w:p w14:paraId="03B3167E" w14:textId="77777777" w:rsidR="002773C7" w:rsidRPr="00C76717" w:rsidRDefault="002773C7" w:rsidP="00C76717">
      <w:pPr>
        <w:spacing w:line="360" w:lineRule="auto"/>
        <w:rPr>
          <w:rFonts w:ascii="Bookman Old Style" w:hAnsi="Bookman Old Style" w:cs="Segoe UI Light"/>
        </w:rPr>
      </w:pPr>
    </w:p>
    <w:p w14:paraId="08728921" w14:textId="77777777" w:rsidR="002773C7" w:rsidRPr="00C76717" w:rsidRDefault="002773C7" w:rsidP="00C76717">
      <w:pPr>
        <w:spacing w:line="360" w:lineRule="auto"/>
        <w:rPr>
          <w:rFonts w:ascii="Bookman Old Style" w:hAnsi="Bookman Old Style" w:cs="Segoe UI Light"/>
        </w:rPr>
      </w:pPr>
    </w:p>
    <w:sectPr w:rsidR="002773C7" w:rsidRPr="00C76717" w:rsidSect="00C7671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CF50B" w14:textId="77777777" w:rsidR="00752E63" w:rsidRDefault="00752E63" w:rsidP="00447F5D">
      <w:pPr>
        <w:spacing w:after="0" w:line="240" w:lineRule="auto"/>
      </w:pPr>
      <w:r>
        <w:separator/>
      </w:r>
    </w:p>
  </w:endnote>
  <w:endnote w:type="continuationSeparator" w:id="0">
    <w:p w14:paraId="0F8837E8" w14:textId="77777777" w:rsidR="00752E63" w:rsidRDefault="00752E63"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4B4B82">
          <w:rPr>
            <w:noProof/>
          </w:rPr>
          <w:t>1</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C754B" w14:textId="77777777" w:rsidR="00752E63" w:rsidRDefault="00752E63" w:rsidP="00447F5D">
      <w:pPr>
        <w:spacing w:after="0" w:line="240" w:lineRule="auto"/>
      </w:pPr>
      <w:r>
        <w:separator/>
      </w:r>
    </w:p>
  </w:footnote>
  <w:footnote w:type="continuationSeparator" w:id="0">
    <w:p w14:paraId="6021B504" w14:textId="77777777" w:rsidR="00752E63" w:rsidRDefault="00752E63"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D1CCE"/>
    <w:multiLevelType w:val="hybridMultilevel"/>
    <w:tmpl w:val="762294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BD04028"/>
    <w:multiLevelType w:val="hybridMultilevel"/>
    <w:tmpl w:val="98129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82E2EEE"/>
    <w:multiLevelType w:val="hybridMultilevel"/>
    <w:tmpl w:val="1362E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EE00B8F"/>
    <w:multiLevelType w:val="hybridMultilevel"/>
    <w:tmpl w:val="89E218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80550C0"/>
    <w:multiLevelType w:val="hybridMultilevel"/>
    <w:tmpl w:val="2564F7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8E56F86"/>
    <w:multiLevelType w:val="hybridMultilevel"/>
    <w:tmpl w:val="205A7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D053BB2"/>
    <w:multiLevelType w:val="hybridMultilevel"/>
    <w:tmpl w:val="C14AA7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E2A1769"/>
    <w:multiLevelType w:val="hybridMultilevel"/>
    <w:tmpl w:val="8020E0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26F5D11"/>
    <w:multiLevelType w:val="hybridMultilevel"/>
    <w:tmpl w:val="4962C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4BC2947"/>
    <w:multiLevelType w:val="hybridMultilevel"/>
    <w:tmpl w:val="A04AC2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B2E776C"/>
    <w:multiLevelType w:val="hybridMultilevel"/>
    <w:tmpl w:val="678CF8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E96106D"/>
    <w:multiLevelType w:val="hybridMultilevel"/>
    <w:tmpl w:val="9A0A0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EAC65E8"/>
    <w:multiLevelType w:val="hybridMultilevel"/>
    <w:tmpl w:val="672C7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9E15CE5"/>
    <w:multiLevelType w:val="hybridMultilevel"/>
    <w:tmpl w:val="F5F672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52F1609"/>
    <w:multiLevelType w:val="hybridMultilevel"/>
    <w:tmpl w:val="F334D2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75536030">
    <w:abstractNumId w:val="11"/>
  </w:num>
  <w:num w:numId="2" w16cid:durableId="1385912487">
    <w:abstractNumId w:val="8"/>
  </w:num>
  <w:num w:numId="3" w16cid:durableId="315647259">
    <w:abstractNumId w:val="1"/>
  </w:num>
  <w:num w:numId="4" w16cid:durableId="1816414447">
    <w:abstractNumId w:val="4"/>
  </w:num>
  <w:num w:numId="5" w16cid:durableId="2066030288">
    <w:abstractNumId w:val="5"/>
  </w:num>
  <w:num w:numId="6" w16cid:durableId="93089167">
    <w:abstractNumId w:val="12"/>
  </w:num>
  <w:num w:numId="7" w16cid:durableId="1531183256">
    <w:abstractNumId w:val="14"/>
  </w:num>
  <w:num w:numId="8" w16cid:durableId="1511291693">
    <w:abstractNumId w:val="6"/>
  </w:num>
  <w:num w:numId="9" w16cid:durableId="222253806">
    <w:abstractNumId w:val="7"/>
  </w:num>
  <w:num w:numId="10" w16cid:durableId="1029182673">
    <w:abstractNumId w:val="10"/>
  </w:num>
  <w:num w:numId="11" w16cid:durableId="567111244">
    <w:abstractNumId w:val="0"/>
  </w:num>
  <w:num w:numId="12" w16cid:durableId="238641757">
    <w:abstractNumId w:val="13"/>
  </w:num>
  <w:num w:numId="13" w16cid:durableId="1193617307">
    <w:abstractNumId w:val="3"/>
  </w:num>
  <w:num w:numId="14" w16cid:durableId="362025055">
    <w:abstractNumId w:val="2"/>
  </w:num>
  <w:num w:numId="15" w16cid:durableId="244804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3"/>
    <w:rsid w:val="00010BF3"/>
    <w:rsid w:val="000E3F20"/>
    <w:rsid w:val="00134A8E"/>
    <w:rsid w:val="002773C7"/>
    <w:rsid w:val="004040EC"/>
    <w:rsid w:val="00447F5D"/>
    <w:rsid w:val="004565C5"/>
    <w:rsid w:val="004B4B82"/>
    <w:rsid w:val="004F4B4C"/>
    <w:rsid w:val="005B26C0"/>
    <w:rsid w:val="006E3483"/>
    <w:rsid w:val="006F5BB8"/>
    <w:rsid w:val="00752E63"/>
    <w:rsid w:val="0075306D"/>
    <w:rsid w:val="007C0D0B"/>
    <w:rsid w:val="007D75D1"/>
    <w:rsid w:val="00810046"/>
    <w:rsid w:val="00882096"/>
    <w:rsid w:val="008E1117"/>
    <w:rsid w:val="008E72CE"/>
    <w:rsid w:val="00B54781"/>
    <w:rsid w:val="00BF6DFE"/>
    <w:rsid w:val="00C556DC"/>
    <w:rsid w:val="00C76717"/>
    <w:rsid w:val="00E83E08"/>
    <w:rsid w:val="00EB539E"/>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C76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18</Pages>
  <Words>3195</Words>
  <Characters>18218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Maseko</cp:lastModifiedBy>
  <cp:revision>14</cp:revision>
  <dcterms:created xsi:type="dcterms:W3CDTF">2018-06-18T10:37:00Z</dcterms:created>
  <dcterms:modified xsi:type="dcterms:W3CDTF">2022-06-24T19:25:00Z</dcterms:modified>
</cp:coreProperties>
</file>