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E70E" w14:textId="303DD18D" w:rsidR="006124A6" w:rsidRPr="000C670A" w:rsidRDefault="000D1938" w:rsidP="006124A6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OC-97154 - </w:t>
      </w:r>
      <w:r w:rsidR="006124A6" w:rsidRPr="000C670A">
        <w:rPr>
          <w:rFonts w:ascii="Century Gothic" w:hAnsi="Century Gothic"/>
          <w:b/>
          <w:bCs/>
        </w:rPr>
        <w:t>Occupational Trainer (NQF 4)</w:t>
      </w:r>
      <w:r>
        <w:rPr>
          <w:rFonts w:ascii="Century Gothic" w:hAnsi="Century Gothic"/>
          <w:b/>
          <w:bCs/>
        </w:rPr>
        <w:t>; Credits 124</w:t>
      </w:r>
    </w:p>
    <w:p w14:paraId="381AD5AF" w14:textId="77777777" w:rsidR="006124A6" w:rsidRPr="000C670A" w:rsidRDefault="006124A6" w:rsidP="006124A6">
      <w:pPr>
        <w:rPr>
          <w:rFonts w:ascii="Century Gothic" w:hAnsi="Century Gothic"/>
        </w:rPr>
      </w:pPr>
      <w:r w:rsidRPr="000C670A">
        <w:rPr>
          <w:rFonts w:ascii="Century Gothic" w:hAnsi="Century Gothic"/>
        </w:rPr>
        <w:t>The Occupational Trainer qualification equips your employees to shape professional growth within your organization. More than subject experts, occupational trainers play a pivotal role in instilling workplace proficiency and adapting to evolving industry demands and trainee needs.</w:t>
      </w:r>
    </w:p>
    <w:p w14:paraId="78846CFE" w14:textId="77777777" w:rsidR="006124A6" w:rsidRPr="000C670A" w:rsidRDefault="006124A6" w:rsidP="006124A6">
      <w:pPr>
        <w:rPr>
          <w:rFonts w:ascii="Century Gothic" w:hAnsi="Century Gothic"/>
        </w:rPr>
      </w:pPr>
      <w:r w:rsidRPr="000C670A">
        <w:rPr>
          <w:rFonts w:ascii="Century Gothic" w:hAnsi="Century Gothic"/>
        </w:rPr>
        <w:t>Our QCTO accredited programme strengthens your workforce by developing trainers who can drive skills development and ensure your teams remain agile and competitive.</w:t>
      </w:r>
    </w:p>
    <w:p w14:paraId="2C7B4C02" w14:textId="4C66095A" w:rsidR="00AD5BBE" w:rsidRPr="000C670A" w:rsidRDefault="006124A6" w:rsidP="006124A6">
      <w:pPr>
        <w:rPr>
          <w:rFonts w:ascii="Century Gothic" w:hAnsi="Century Gothic"/>
          <w:b/>
          <w:bCs/>
        </w:rPr>
      </w:pPr>
      <w:r w:rsidRPr="000C670A">
        <w:rPr>
          <w:rFonts w:ascii="Century Gothic" w:hAnsi="Century Gothic"/>
          <w:b/>
          <w:bCs/>
        </w:rPr>
        <w:t>12 Months</w:t>
      </w:r>
      <w:r w:rsidRPr="000C670A">
        <w:rPr>
          <w:rFonts w:ascii="Century Gothic" w:hAnsi="Century Gothic"/>
          <w:b/>
          <w:bCs/>
        </w:rPr>
        <w:t xml:space="preserve"> - </w:t>
      </w:r>
      <w:r w:rsidRPr="000C670A">
        <w:rPr>
          <w:rFonts w:ascii="Century Gothic" w:hAnsi="Century Gothic"/>
          <w:b/>
          <w:bCs/>
        </w:rPr>
        <w:t>124 Credits</w:t>
      </w:r>
      <w:r w:rsidRPr="000C670A">
        <w:rPr>
          <w:rFonts w:ascii="Century Gothic" w:hAnsi="Century Gothic"/>
          <w:b/>
          <w:bCs/>
        </w:rPr>
        <w:t xml:space="preserve"> - </w:t>
      </w:r>
      <w:r w:rsidRPr="000C670A">
        <w:rPr>
          <w:rFonts w:ascii="Century Gothic" w:hAnsi="Century Gothic"/>
          <w:b/>
          <w:bCs/>
        </w:rPr>
        <w:t>NQF Level 4</w:t>
      </w:r>
      <w:r w:rsidRPr="000C670A">
        <w:rPr>
          <w:rFonts w:ascii="Century Gothic" w:hAnsi="Century Gothic"/>
          <w:b/>
          <w:bCs/>
        </w:rPr>
        <w:t xml:space="preserve"> - </w:t>
      </w:r>
      <w:r w:rsidRPr="000C670A">
        <w:rPr>
          <w:rFonts w:ascii="Century Gothic" w:hAnsi="Century Gothic"/>
          <w:b/>
          <w:bCs/>
        </w:rPr>
        <w:t>SAQA ID: 97154</w:t>
      </w:r>
    </w:p>
    <w:p w14:paraId="648C04B0" w14:textId="77777777" w:rsidR="006124A6" w:rsidRPr="000C670A" w:rsidRDefault="006124A6" w:rsidP="006124A6">
      <w:pPr>
        <w:rPr>
          <w:rFonts w:ascii="Century Gothic" w:hAnsi="Century Gothic"/>
        </w:rPr>
      </w:pPr>
    </w:p>
    <w:p w14:paraId="1CC86E9F" w14:textId="4880BB6F" w:rsidR="006124A6" w:rsidRPr="000C670A" w:rsidRDefault="00077117" w:rsidP="006124A6">
      <w:pPr>
        <w:rPr>
          <w:rFonts w:ascii="Century Gothic" w:hAnsi="Century Gothic"/>
          <w:b/>
          <w:bCs/>
        </w:rPr>
      </w:pPr>
      <w:r w:rsidRPr="000C670A">
        <w:rPr>
          <w:rFonts w:ascii="Century Gothic" w:hAnsi="Century Gothic"/>
          <w:b/>
          <w:bCs/>
        </w:rPr>
        <w:t>Overview:</w:t>
      </w:r>
    </w:p>
    <w:p w14:paraId="088223E0" w14:textId="77777777" w:rsidR="00A94626" w:rsidRPr="000C670A" w:rsidRDefault="00A94626" w:rsidP="00A94626">
      <w:pPr>
        <w:rPr>
          <w:rFonts w:ascii="Century Gothic" w:hAnsi="Century Gothic"/>
        </w:rPr>
      </w:pPr>
      <w:r w:rsidRPr="000C670A">
        <w:rPr>
          <w:rFonts w:ascii="Century Gothic" w:hAnsi="Century Gothic"/>
        </w:rPr>
        <w:t>Occupational Trainers are not merely experts; they are the architects of professional development within your organisation, using deep industry knowledge to design and deliver training that resonates.</w:t>
      </w:r>
    </w:p>
    <w:p w14:paraId="53DC9EB3" w14:textId="03A6EC1F" w:rsidR="00077117" w:rsidRPr="000C670A" w:rsidRDefault="00A94626" w:rsidP="00A94626">
      <w:pPr>
        <w:rPr>
          <w:rFonts w:ascii="Century Gothic" w:hAnsi="Century Gothic"/>
        </w:rPr>
      </w:pPr>
      <w:r w:rsidRPr="000C670A">
        <w:rPr>
          <w:rFonts w:ascii="Century Gothic" w:hAnsi="Century Gothic"/>
        </w:rPr>
        <w:t>This qualification serves as a cornerstone for businesses seeking to strengthen occupational education, instilling workplace proficiency across teams. The trainer’s role is pivotal – requiring employees to remain agile, adapt to industry shifts, embrace workplace innovations, and meet the evolving responsibilities of those they guide.</w:t>
      </w:r>
    </w:p>
    <w:p w14:paraId="2FC36000" w14:textId="77777777" w:rsidR="00A94626" w:rsidRPr="000C670A" w:rsidRDefault="00A94626" w:rsidP="006124A6">
      <w:pPr>
        <w:rPr>
          <w:rFonts w:ascii="Century Gothic" w:hAnsi="Century Gothic"/>
        </w:rPr>
      </w:pPr>
    </w:p>
    <w:p w14:paraId="7B13F13E" w14:textId="35BD0707" w:rsidR="00077117" w:rsidRPr="000C670A" w:rsidRDefault="00077117" w:rsidP="006124A6">
      <w:pPr>
        <w:rPr>
          <w:rFonts w:ascii="Century Gothic" w:hAnsi="Century Gothic"/>
          <w:b/>
          <w:bCs/>
        </w:rPr>
      </w:pPr>
      <w:r w:rsidRPr="000C670A">
        <w:rPr>
          <w:rFonts w:ascii="Century Gothic" w:hAnsi="Century Gothic"/>
          <w:b/>
          <w:bCs/>
        </w:rPr>
        <w:t>Objectives:</w:t>
      </w:r>
    </w:p>
    <w:p w14:paraId="2BDEE0C5" w14:textId="77777777" w:rsidR="00A94626" w:rsidRPr="000C670A" w:rsidRDefault="00A94626" w:rsidP="00A94626">
      <w:pPr>
        <w:rPr>
          <w:rFonts w:ascii="Century Gothic" w:hAnsi="Century Gothic"/>
        </w:rPr>
      </w:pPr>
      <w:r w:rsidRPr="000C670A">
        <w:rPr>
          <w:rFonts w:ascii="Century Gothic" w:hAnsi="Century Gothic"/>
        </w:rPr>
        <w:t>Join our Occupational Trainer course to learn how to:</w:t>
      </w:r>
    </w:p>
    <w:p w14:paraId="2061B105" w14:textId="77777777" w:rsidR="00A94626" w:rsidRPr="000C670A" w:rsidRDefault="00A94626" w:rsidP="00A94626">
      <w:pPr>
        <w:rPr>
          <w:rFonts w:ascii="Century Gothic" w:hAnsi="Century Gothic"/>
        </w:rPr>
      </w:pPr>
    </w:p>
    <w:p w14:paraId="5ED0E348" w14:textId="77777777" w:rsidR="00A94626" w:rsidRPr="000C670A" w:rsidRDefault="00A94626" w:rsidP="000C67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Align learning interventions to the needs of participating learners</w:t>
      </w:r>
    </w:p>
    <w:p w14:paraId="0EAC3287" w14:textId="77777777" w:rsidR="00A94626" w:rsidRPr="000C670A" w:rsidRDefault="00A94626" w:rsidP="000C67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Evaluate and adapt learning resources and aids for specified training scenarios</w:t>
      </w:r>
    </w:p>
    <w:p w14:paraId="7F1B11B2" w14:textId="77777777" w:rsidR="00A94626" w:rsidRPr="000C670A" w:rsidRDefault="00A94626" w:rsidP="000C67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Plan, conduct, evaluate and report on effective learning interventions</w:t>
      </w:r>
    </w:p>
    <w:p w14:paraId="4C82E3C2" w14:textId="77777777" w:rsidR="00A94626" w:rsidRPr="000C670A" w:rsidRDefault="00A94626" w:rsidP="000C67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Use assessment instruments to conduct and record competence evaluations</w:t>
      </w:r>
    </w:p>
    <w:p w14:paraId="54685A53" w14:textId="77777777" w:rsidR="00A94626" w:rsidRPr="000C670A" w:rsidRDefault="00A94626" w:rsidP="000C67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Establish learner training needs and plan/schedule pre-programme delivery</w:t>
      </w:r>
    </w:p>
    <w:p w14:paraId="425DFB9E" w14:textId="77777777" w:rsidR="00A94626" w:rsidRPr="000C670A" w:rsidRDefault="00A94626" w:rsidP="000C67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Deliver, evaluate and report on workplace learning interventions</w:t>
      </w:r>
    </w:p>
    <w:p w14:paraId="23624F7D" w14:textId="2A8AB198" w:rsidR="00077117" w:rsidRPr="000C670A" w:rsidRDefault="00A94626" w:rsidP="000C67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Administer learner competence evaluations and workplace evaluations</w:t>
      </w:r>
    </w:p>
    <w:p w14:paraId="334BF630" w14:textId="77777777" w:rsidR="00A94626" w:rsidRPr="000C670A" w:rsidRDefault="00A94626" w:rsidP="006124A6">
      <w:pPr>
        <w:rPr>
          <w:rFonts w:ascii="Century Gothic" w:hAnsi="Century Gothic"/>
        </w:rPr>
      </w:pPr>
    </w:p>
    <w:p w14:paraId="701CF45B" w14:textId="4205AFE1" w:rsidR="00077117" w:rsidRPr="000C670A" w:rsidRDefault="00077117" w:rsidP="006124A6">
      <w:pPr>
        <w:rPr>
          <w:rFonts w:ascii="Century Gothic" w:hAnsi="Century Gothic"/>
          <w:b/>
          <w:bCs/>
        </w:rPr>
      </w:pPr>
      <w:r w:rsidRPr="000C670A">
        <w:rPr>
          <w:rFonts w:ascii="Century Gothic" w:hAnsi="Century Gothic"/>
          <w:b/>
          <w:bCs/>
        </w:rPr>
        <w:t>Modules</w:t>
      </w:r>
      <w:r w:rsidR="008957FD" w:rsidRPr="000C670A">
        <w:rPr>
          <w:rFonts w:ascii="Century Gothic" w:hAnsi="Century Gothic"/>
          <w:b/>
          <w:bCs/>
        </w:rPr>
        <w:t>:</w:t>
      </w:r>
    </w:p>
    <w:p w14:paraId="1981C701" w14:textId="499B025C" w:rsidR="008957FD" w:rsidRPr="000C670A" w:rsidRDefault="008957FD" w:rsidP="008957FD">
      <w:pPr>
        <w:rPr>
          <w:rFonts w:ascii="Century Gothic" w:hAnsi="Century Gothic"/>
          <w:u w:val="single"/>
        </w:rPr>
      </w:pPr>
      <w:r w:rsidRPr="000C670A">
        <w:rPr>
          <w:rFonts w:ascii="Century Gothic" w:hAnsi="Century Gothic"/>
          <w:u w:val="single"/>
        </w:rPr>
        <w:t>Knowledge Modules</w:t>
      </w:r>
      <w:r w:rsidRPr="000C670A">
        <w:rPr>
          <w:rFonts w:ascii="Century Gothic" w:hAnsi="Century Gothic"/>
          <w:u w:val="single"/>
        </w:rPr>
        <w:t>:</w:t>
      </w:r>
    </w:p>
    <w:p w14:paraId="22BC3CAB" w14:textId="77777777" w:rsidR="008957FD" w:rsidRPr="000C670A" w:rsidRDefault="008957FD" w:rsidP="008957F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Introduction to occupational training</w:t>
      </w:r>
    </w:p>
    <w:p w14:paraId="2A7034A7" w14:textId="77777777" w:rsidR="008957FD" w:rsidRPr="000C670A" w:rsidRDefault="008957FD" w:rsidP="008957F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Learning theories, concepts and principles</w:t>
      </w:r>
    </w:p>
    <w:p w14:paraId="2DA0BDEA" w14:textId="77777777" w:rsidR="008957FD" w:rsidRPr="000C670A" w:rsidRDefault="008957FD" w:rsidP="008957F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Training needs concepts</w:t>
      </w:r>
    </w:p>
    <w:p w14:paraId="0AA28C48" w14:textId="77777777" w:rsidR="008957FD" w:rsidRPr="000C670A" w:rsidRDefault="008957FD" w:rsidP="008957F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Training methods, techniques and resources</w:t>
      </w:r>
    </w:p>
    <w:p w14:paraId="18EC6A92" w14:textId="77777777" w:rsidR="008957FD" w:rsidRPr="000C670A" w:rsidRDefault="008957FD" w:rsidP="008957F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Training delivery</w:t>
      </w:r>
    </w:p>
    <w:p w14:paraId="310664AA" w14:textId="40C1104C" w:rsidR="008957FD" w:rsidRPr="000C670A" w:rsidRDefault="008957FD" w:rsidP="008957F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lastRenderedPageBreak/>
        <w:t>Evaluation of competence</w:t>
      </w:r>
    </w:p>
    <w:p w14:paraId="20D01D07" w14:textId="77777777" w:rsidR="000A50F1" w:rsidRPr="000C670A" w:rsidRDefault="000A50F1" w:rsidP="000A50F1">
      <w:pPr>
        <w:rPr>
          <w:rFonts w:ascii="Century Gothic" w:hAnsi="Century Gothic"/>
          <w:u w:val="single"/>
        </w:rPr>
      </w:pPr>
      <w:r w:rsidRPr="000C670A">
        <w:rPr>
          <w:rFonts w:ascii="Century Gothic" w:hAnsi="Century Gothic"/>
          <w:u w:val="single"/>
        </w:rPr>
        <w:t>Practical Skill Modules</w:t>
      </w:r>
    </w:p>
    <w:p w14:paraId="6AF65169" w14:textId="77777777" w:rsidR="000A50F1" w:rsidRPr="000C670A" w:rsidRDefault="000A50F1" w:rsidP="000A50F1">
      <w:pPr>
        <w:numPr>
          <w:ilvl w:val="0"/>
          <w:numId w:val="4"/>
        </w:numPr>
        <w:spacing w:after="0"/>
        <w:rPr>
          <w:rFonts w:ascii="Century Gothic" w:hAnsi="Century Gothic"/>
        </w:rPr>
      </w:pPr>
      <w:r w:rsidRPr="000C670A">
        <w:rPr>
          <w:rFonts w:ascii="Century Gothic" w:hAnsi="Century Gothic"/>
        </w:rPr>
        <w:t>Align learning intervention to the needs of participating learners</w:t>
      </w:r>
    </w:p>
    <w:p w14:paraId="069E0802" w14:textId="77777777" w:rsidR="000A50F1" w:rsidRPr="000C670A" w:rsidRDefault="000A50F1" w:rsidP="000A50F1">
      <w:pPr>
        <w:numPr>
          <w:ilvl w:val="0"/>
          <w:numId w:val="4"/>
        </w:numPr>
        <w:spacing w:after="0"/>
        <w:rPr>
          <w:rFonts w:ascii="Century Gothic" w:hAnsi="Century Gothic"/>
        </w:rPr>
      </w:pPr>
      <w:r w:rsidRPr="000C670A">
        <w:rPr>
          <w:rFonts w:ascii="Century Gothic" w:hAnsi="Century Gothic"/>
        </w:rPr>
        <w:t>Evaluate available learning resources and aids, and adapt for specified training scenarios</w:t>
      </w:r>
    </w:p>
    <w:p w14:paraId="77A5E6B3" w14:textId="77777777" w:rsidR="000A50F1" w:rsidRPr="000C670A" w:rsidRDefault="000A50F1" w:rsidP="000A50F1">
      <w:pPr>
        <w:numPr>
          <w:ilvl w:val="0"/>
          <w:numId w:val="4"/>
        </w:numPr>
        <w:spacing w:after="0"/>
        <w:rPr>
          <w:rFonts w:ascii="Century Gothic" w:hAnsi="Century Gothic"/>
        </w:rPr>
      </w:pPr>
      <w:r w:rsidRPr="000C670A">
        <w:rPr>
          <w:rFonts w:ascii="Century Gothic" w:hAnsi="Century Gothic"/>
        </w:rPr>
        <w:t>Plan, conduct, evaluate and report on learning interventions</w:t>
      </w:r>
    </w:p>
    <w:p w14:paraId="32906726" w14:textId="77777777" w:rsidR="000A50F1" w:rsidRPr="000C670A" w:rsidRDefault="000A50F1" w:rsidP="000A50F1">
      <w:pPr>
        <w:numPr>
          <w:ilvl w:val="0"/>
          <w:numId w:val="4"/>
        </w:numPr>
        <w:spacing w:after="0"/>
        <w:rPr>
          <w:rFonts w:ascii="Century Gothic" w:hAnsi="Century Gothic"/>
        </w:rPr>
      </w:pPr>
      <w:r w:rsidRPr="000C670A">
        <w:rPr>
          <w:rFonts w:ascii="Century Gothic" w:hAnsi="Century Gothic"/>
        </w:rPr>
        <w:t>Use given assessment instruments to conduct and record competence evaluations</w:t>
      </w:r>
    </w:p>
    <w:p w14:paraId="7C8DE6D5" w14:textId="77777777" w:rsidR="008957FD" w:rsidRPr="000C670A" w:rsidRDefault="008957FD" w:rsidP="006124A6">
      <w:pPr>
        <w:rPr>
          <w:rFonts w:ascii="Century Gothic" w:hAnsi="Century Gothic"/>
        </w:rPr>
      </w:pPr>
    </w:p>
    <w:p w14:paraId="690CCFEF" w14:textId="77777777" w:rsidR="000C670A" w:rsidRPr="000C670A" w:rsidRDefault="000C670A" w:rsidP="000C670A">
      <w:pPr>
        <w:rPr>
          <w:rFonts w:ascii="Century Gothic" w:hAnsi="Century Gothic"/>
          <w:u w:val="single"/>
        </w:rPr>
      </w:pPr>
      <w:r w:rsidRPr="000C670A">
        <w:rPr>
          <w:rFonts w:ascii="Century Gothic" w:hAnsi="Century Gothic"/>
          <w:u w:val="single"/>
        </w:rPr>
        <w:t>Work Experience Module</w:t>
      </w:r>
    </w:p>
    <w:p w14:paraId="2B91F5A4" w14:textId="77777777" w:rsidR="000C670A" w:rsidRPr="000C670A" w:rsidRDefault="000C670A" w:rsidP="000C670A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Learner training needs establishment processes</w:t>
      </w:r>
    </w:p>
    <w:p w14:paraId="19896B0C" w14:textId="77777777" w:rsidR="000C670A" w:rsidRPr="000C670A" w:rsidRDefault="000C670A" w:rsidP="000C670A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Pre-programme delivery planning and scheduling processes</w:t>
      </w:r>
    </w:p>
    <w:p w14:paraId="47DC765D" w14:textId="77777777" w:rsidR="000C670A" w:rsidRPr="000C670A" w:rsidRDefault="000C670A" w:rsidP="000C670A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Workplace learning intervention delivery, evaluation and reporting processes</w:t>
      </w:r>
    </w:p>
    <w:p w14:paraId="0E4E95CC" w14:textId="6FB5A0CE" w:rsidR="000C670A" w:rsidRPr="000C670A" w:rsidRDefault="000C670A" w:rsidP="000C670A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Learner competence evaluation and workplace evaluation administration processes</w:t>
      </w:r>
    </w:p>
    <w:p w14:paraId="7E4054E2" w14:textId="77777777" w:rsidR="000C670A" w:rsidRPr="000C670A" w:rsidRDefault="000C670A" w:rsidP="008957FD">
      <w:pPr>
        <w:rPr>
          <w:rFonts w:ascii="Century Gothic" w:hAnsi="Century Gothic"/>
        </w:rPr>
      </w:pPr>
    </w:p>
    <w:p w14:paraId="0ADC6C83" w14:textId="0060022E" w:rsidR="008957FD" w:rsidRPr="000C670A" w:rsidRDefault="008957FD" w:rsidP="008957FD">
      <w:pPr>
        <w:rPr>
          <w:rFonts w:ascii="Century Gothic" w:hAnsi="Century Gothic"/>
          <w:b/>
          <w:bCs/>
        </w:rPr>
      </w:pPr>
      <w:r w:rsidRPr="000C670A">
        <w:rPr>
          <w:rFonts w:ascii="Century Gothic" w:hAnsi="Century Gothic"/>
          <w:b/>
          <w:bCs/>
        </w:rPr>
        <w:t>Who will benefit?</w:t>
      </w:r>
    </w:p>
    <w:p w14:paraId="453B8334" w14:textId="77777777" w:rsidR="008957FD" w:rsidRPr="000C670A" w:rsidRDefault="008957FD" w:rsidP="008957FD">
      <w:pPr>
        <w:rPr>
          <w:rFonts w:ascii="Century Gothic" w:hAnsi="Century Gothic"/>
        </w:rPr>
      </w:pPr>
      <w:r w:rsidRPr="000C670A">
        <w:rPr>
          <w:rFonts w:ascii="Century Gothic" w:hAnsi="Century Gothic"/>
        </w:rPr>
        <w:t>This course is perfect for learning and development professionals, trainers, HR managers, educators, and anyone involved in designing and delivering workplace training programmes.</w:t>
      </w:r>
    </w:p>
    <w:p w14:paraId="172542C7" w14:textId="77777777" w:rsidR="008957FD" w:rsidRPr="000C670A" w:rsidRDefault="008957FD" w:rsidP="008957FD">
      <w:pPr>
        <w:rPr>
          <w:rFonts w:ascii="Century Gothic" w:hAnsi="Century Gothic"/>
        </w:rPr>
      </w:pPr>
    </w:p>
    <w:p w14:paraId="0B7F7A74" w14:textId="77777777" w:rsidR="008957FD" w:rsidRPr="000C670A" w:rsidRDefault="008957FD" w:rsidP="008957F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Learning &amp; Development Professionals</w:t>
      </w:r>
    </w:p>
    <w:p w14:paraId="3489636C" w14:textId="77777777" w:rsidR="008957FD" w:rsidRPr="000C670A" w:rsidRDefault="008957FD" w:rsidP="008957F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Trainers</w:t>
      </w:r>
    </w:p>
    <w:p w14:paraId="15B7F151" w14:textId="77777777" w:rsidR="008957FD" w:rsidRPr="000C670A" w:rsidRDefault="008957FD" w:rsidP="008957F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HR Managers</w:t>
      </w:r>
    </w:p>
    <w:p w14:paraId="4E239426" w14:textId="4CB1640D" w:rsidR="008957FD" w:rsidRPr="000C670A" w:rsidRDefault="008957FD" w:rsidP="008957F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0C670A">
        <w:rPr>
          <w:rFonts w:ascii="Century Gothic" w:hAnsi="Century Gothic"/>
        </w:rPr>
        <w:t>Educators</w:t>
      </w:r>
    </w:p>
    <w:p w14:paraId="70050EAC" w14:textId="77777777" w:rsidR="006124A6" w:rsidRPr="000C670A" w:rsidRDefault="006124A6" w:rsidP="006124A6">
      <w:pPr>
        <w:rPr>
          <w:rFonts w:ascii="Century Gothic" w:hAnsi="Century Gothic"/>
        </w:rPr>
      </w:pPr>
    </w:p>
    <w:p w14:paraId="59934D68" w14:textId="77777777" w:rsidR="006124A6" w:rsidRPr="000C670A" w:rsidRDefault="006124A6" w:rsidP="006124A6">
      <w:pPr>
        <w:rPr>
          <w:rFonts w:ascii="Century Gothic" w:hAnsi="Century Gothic"/>
        </w:rPr>
      </w:pPr>
    </w:p>
    <w:sectPr w:rsidR="006124A6" w:rsidRPr="000C6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0774"/>
    <w:multiLevelType w:val="multilevel"/>
    <w:tmpl w:val="5CF4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143A09"/>
    <w:multiLevelType w:val="hybridMultilevel"/>
    <w:tmpl w:val="79925F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6180A"/>
    <w:multiLevelType w:val="hybridMultilevel"/>
    <w:tmpl w:val="E31090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D2E11"/>
    <w:multiLevelType w:val="hybridMultilevel"/>
    <w:tmpl w:val="DE9804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62314"/>
    <w:multiLevelType w:val="multilevel"/>
    <w:tmpl w:val="5CF4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8701C0"/>
    <w:multiLevelType w:val="hybridMultilevel"/>
    <w:tmpl w:val="85B6233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067133">
    <w:abstractNumId w:val="3"/>
  </w:num>
  <w:num w:numId="2" w16cid:durableId="497959417">
    <w:abstractNumId w:val="2"/>
  </w:num>
  <w:num w:numId="3" w16cid:durableId="1540509606">
    <w:abstractNumId w:val="5"/>
  </w:num>
  <w:num w:numId="4" w16cid:durableId="1600721853">
    <w:abstractNumId w:val="4"/>
  </w:num>
  <w:num w:numId="5" w16cid:durableId="868644035">
    <w:abstractNumId w:val="0"/>
  </w:num>
  <w:num w:numId="6" w16cid:durableId="1082721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A6"/>
    <w:rsid w:val="00077117"/>
    <w:rsid w:val="000A50F1"/>
    <w:rsid w:val="000C670A"/>
    <w:rsid w:val="000D1938"/>
    <w:rsid w:val="0030236A"/>
    <w:rsid w:val="006124A6"/>
    <w:rsid w:val="006748D2"/>
    <w:rsid w:val="008957FD"/>
    <w:rsid w:val="00A94626"/>
    <w:rsid w:val="00AD5BBE"/>
    <w:rsid w:val="00B17DB6"/>
    <w:rsid w:val="00D0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F5E29"/>
  <w15:chartTrackingRefBased/>
  <w15:docId w15:val="{3AEB1596-1487-4081-98E4-140AF913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Sanette Wevell</dc:creator>
  <cp:keywords/>
  <dc:description/>
  <cp:lastModifiedBy>Sanette Wevell</cp:lastModifiedBy>
  <cp:revision>1</cp:revision>
  <dcterms:created xsi:type="dcterms:W3CDTF">2026-08-04T19:54:00Z</dcterms:created>
  <dcterms:modified xsi:type="dcterms:W3CDTF">2026-08-04T20:13:00Z</dcterms:modified>
</cp:coreProperties>
</file>