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3738b1023f884de770511637c939689bdd3c96"/>
    <w:p>
      <w:pPr>
        <w:pStyle w:val="Heading1"/>
      </w:pPr>
      <w:r>
        <w:t xml:space="preserve">Interface Testing Pain Points — Meeting Talking Points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June 18, 2026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Acknowledge pain points, propose immediate wins within current system, and connect to future vision.</w:t>
      </w:r>
    </w:p>
    <w:p>
      <w:r>
        <w:pict>
          <v:rect style="width:0;height:1.5pt" o:hralign="center" o:hrstd="t" o:hr="t"/>
        </w:pict>
      </w:r>
    </w:p>
    <w:bookmarkStart w:id="9" w:name="opening-frame"/>
    <w:p>
      <w:pPr>
        <w:pStyle w:val="Heading2"/>
      </w:pPr>
      <w:r>
        <w:t xml:space="preserve">Opening Frame</w:t>
      </w:r>
    </w:p>
    <w:p>
      <w:pPr>
        <w:pStyle w:val="BlockText"/>
      </w:pPr>
      <w:r>
        <w:t xml:space="preserve">“I’ve reviewed your pain points document. These are real, legitimate problems — and I want to show you that we can address many of them</w:t>
      </w:r>
      <w:r>
        <w:t xml:space="preserve"> </w:t>
      </w:r>
      <w:r>
        <w:rPr>
          <w:i/>
          <w:iCs/>
        </w:rPr>
        <w:t xml:space="preserve">right now</w:t>
      </w:r>
      <w:r>
        <w:t xml:space="preserve"> </w:t>
      </w:r>
      <w:r>
        <w:t xml:space="preserve">with better automation within our current tools, while the longer-term modern platform eliminates them structurally.”</w:t>
      </w:r>
    </w:p>
    <w:p>
      <w:r>
        <w:pict>
          <v:rect style="width:0;height:1.5pt" o:hralign="center" o:hrstd="t" o:hr="t"/>
        </w:pict>
      </w:r>
    </w:p>
    <w:bookmarkEnd w:id="9"/>
    <w:bookmarkStart w:id="10" w:name="X59fec100cfdc81a03af0dba23c86810e8ceadcc"/>
    <w:p>
      <w:pPr>
        <w:pStyle w:val="Heading2"/>
      </w:pPr>
      <w:r>
        <w:t xml:space="preserve">Pain Point #1: Multiple Field Scenarios (Multiple Data Elements)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QAs manually log into QC and check every field on the mapping to verify it handles multiple data elements (multiple emails, Medicaid IDs, etc.).</w:t>
      </w:r>
    </w:p>
    <w:p>
      <w:pPr>
        <w:pStyle w:val="BodyText"/>
      </w:pPr>
      <w:r>
        <w:rPr>
          <w:b/>
          <w:bCs/>
        </w:rPr>
        <w:t xml:space="preserve">Quick Win (Now):</w:t>
      </w:r>
    </w:p>
    <w:p>
      <w:pPr>
        <w:pStyle w:val="Compact"/>
        <w:numPr>
          <w:ilvl w:val="0"/>
          <w:numId w:val="1001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validation stored procedure</w:t>
      </w:r>
      <w:r>
        <w:t xml:space="preserve"> </w:t>
      </w:r>
      <w:r>
        <w:t xml:space="preserve">that checks all multi-value fields in a single pass</w:t>
      </w:r>
    </w:p>
    <w:p>
      <w:pPr>
        <w:pStyle w:val="Compact"/>
        <w:numPr>
          <w:ilvl w:val="0"/>
          <w:numId w:val="1001"/>
        </w:numPr>
      </w:pPr>
      <w:r>
        <w:t xml:space="preserve">Output: a results table showing field name, expected count, actual count, pass/fail</w:t>
      </w:r>
    </w:p>
    <w:p>
      <w:pPr>
        <w:pStyle w:val="Compact"/>
        <w:numPr>
          <w:ilvl w:val="0"/>
          <w:numId w:val="1001"/>
        </w:numPr>
      </w:pPr>
      <w:r>
        <w:t xml:space="preserve">QA runs one query after the interface completes instead of clicking through QC field-by-field</w:t>
      </w:r>
    </w:p>
    <w:p>
      <w:pPr>
        <w:pStyle w:val="FirstParagraph"/>
      </w:pPr>
      <w:r>
        <w:rPr>
          <w:b/>
          <w:bCs/>
        </w:rPr>
        <w:t xml:space="preserve">Example approach:</w:t>
      </w:r>
    </w:p>
    <w:p>
      <w:pPr>
        <w:pStyle w:val="SourceCode"/>
      </w:pPr>
      <w:r>
        <w:rPr>
          <w:rStyle w:val="CommentTok"/>
        </w:rPr>
        <w:t xml:space="preserve">-- One proc that validates all multi-value fields post-import</w:t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dbo.ValidateMultiFieldScenarios @InterfaceName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'CostShare'</w:t>
      </w:r>
      <w:r>
        <w:rPr>
          <w:rStyle w:val="NormalTok"/>
        </w:rPr>
        <w:t xml:space="preserve">, @RunID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@LastRunID</w:t>
      </w:r>
      <w:r>
        <w:br/>
      </w:r>
      <w:r>
        <w:rPr>
          <w:rStyle w:val="CommentTok"/>
        </w:rPr>
        <w:t xml:space="preserve">-- Returns: FieldName | Expected | Actual | Status</w:t>
      </w:r>
    </w:p>
    <w:p>
      <w:pPr>
        <w:pStyle w:val="FirstParagraph"/>
      </w:pPr>
      <w:r>
        <w:rPr>
          <w:b/>
          <w:bCs/>
        </w:rPr>
        <w:t xml:space="preserve">Future State:</w:t>
      </w:r>
      <w:r>
        <w:t xml:space="preserve"> </w:t>
      </w:r>
      <w:r>
        <w:t xml:space="preserve">Validation rules defined as code (Great Expectations / dbt tests), run automatically as part of the pipeline. No manual checking.</w:t>
      </w:r>
    </w:p>
    <w:p>
      <w:r>
        <w:pict>
          <v:rect style="width:0;height:1.5pt" o:hralign="center" o:hrstd="t" o:hr="t"/>
        </w:pict>
      </w:r>
    </w:p>
    <w:bookmarkEnd w:id="10"/>
    <w:bookmarkStart w:id="11" w:name="pain-point-2-data-based-scenarios"/>
    <w:p>
      <w:pPr>
        <w:pStyle w:val="Heading2"/>
      </w:pPr>
      <w:r>
        <w:t xml:space="preserve">Pain Point #2: Data-Based Scenarios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Amazon Q generates base scenarios, but QAs must manually think up and create specific edge cases.</w:t>
      </w:r>
    </w:p>
    <w:p>
      <w:pPr>
        <w:pStyle w:val="BodyText"/>
      </w:pPr>
      <w:r>
        <w:rPr>
          <w:b/>
          <w:bCs/>
        </w:rPr>
        <w:t xml:space="preserve">Quick Win (Now):</w:t>
      </w:r>
    </w:p>
    <w:p>
      <w:pPr>
        <w:pStyle w:val="Compact"/>
        <w:numPr>
          <w:ilvl w:val="0"/>
          <w:numId w:val="1002"/>
        </w:numPr>
      </w:pPr>
      <w:r>
        <w:t xml:space="preserve">Build a</w:t>
      </w:r>
      <w:r>
        <w:t xml:space="preserve"> </w:t>
      </w:r>
      <w:r>
        <w:rPr>
          <w:b/>
          <w:bCs/>
        </w:rPr>
        <w:t xml:space="preserve">scenario library</w:t>
      </w:r>
      <w:r>
        <w:t xml:space="preserve"> </w:t>
      </w:r>
      <w:r>
        <w:t xml:space="preserve">— a shared table or spreadsheet of reusable test scenarios per interface, tagged by category (boundary, null, special chars, multi-value, etc.)</w:t>
      </w:r>
    </w:p>
    <w:p>
      <w:pPr>
        <w:pStyle w:val="Compact"/>
        <w:numPr>
          <w:ilvl w:val="0"/>
          <w:numId w:val="1002"/>
        </w:numPr>
      </w:pPr>
      <w:r>
        <w:t xml:space="preserve">Each scenario includes: input file row(s), expected outcome, and the validation query</w:t>
      </w:r>
    </w:p>
    <w:p>
      <w:pPr>
        <w:pStyle w:val="Compact"/>
        <w:numPr>
          <w:ilvl w:val="0"/>
          <w:numId w:val="1002"/>
        </w:numPr>
      </w:pPr>
      <w:r>
        <w:t xml:space="preserve">New interfaces start from the library instead of from scratch</w:t>
      </w:r>
    </w:p>
    <w:p>
      <w:pPr>
        <w:pStyle w:val="FirstParagraph"/>
      </w:pPr>
      <w:r>
        <w:rPr>
          <w:b/>
          <w:bCs/>
        </w:rPr>
        <w:t xml:space="preserve">Future State:</w:t>
      </w:r>
      <w:r>
        <w:t xml:space="preserve"> </w:t>
      </w:r>
      <w:r>
        <w:t xml:space="preserve">Test scenarios are versioned Parquet fixture files in source control. Adding a scenario = adding a row to a file. CI runs them all automatically on every change.</w:t>
      </w:r>
    </w:p>
    <w:p>
      <w:r>
        <w:pict>
          <v:rect style="width:0;height:1.5pt" o:hralign="center" o:hrstd="t" o:hr="t"/>
        </w:pict>
      </w:r>
    </w:p>
    <w:bookmarkEnd w:id="11"/>
    <w:bookmarkStart w:id="12" w:name="pain-point-3-data-length-check-outbound"/>
    <w:p>
      <w:pPr>
        <w:pStyle w:val="Heading2"/>
      </w:pPr>
      <w:r>
        <w:t xml:space="preserve">Pain Point #3: Data Length Check (Outbound)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QAs test each field individually, run prerequisite data, check length, then clean up the DB. One field per run.</w:t>
      </w:r>
    </w:p>
    <w:p>
      <w:pPr>
        <w:pStyle w:val="BodyText"/>
      </w:pPr>
      <w:r>
        <w:rPr>
          <w:b/>
          <w:bCs/>
        </w:rPr>
        <w:t xml:space="preserve">Quick Win (Now):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Batch all length checks into one test run.</w:t>
      </w:r>
      <w:r>
        <w:t xml:space="preserve"> </w:t>
      </w:r>
      <w:r>
        <w:t xml:space="preserve">Create a single test file with one row that has max-length values in ALL fields simultaneously</w:t>
      </w:r>
    </w:p>
    <w:p>
      <w:pPr>
        <w:pStyle w:val="Compact"/>
        <w:numPr>
          <w:ilvl w:val="0"/>
          <w:numId w:val="1003"/>
        </w:numPr>
      </w:pPr>
      <w:r>
        <w:t xml:space="preserve">Write one validation query that checks all field lengths in a single pass:</w:t>
      </w:r>
    </w:p>
    <w:p>
      <w:pPr>
        <w:pStyle w:val="SourceCode"/>
      </w:pPr>
      <w:r>
        <w:rPr>
          <w:rStyle w:val="CommentTok"/>
        </w:rPr>
        <w:t xml:space="preserve">-- Validate all field lengths in one shot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ColumnName,</w:t>
      </w:r>
      <w:r>
        <w:br/>
      </w:r>
      <w:r>
        <w:rPr>
          <w:rStyle w:val="NormalTok"/>
        </w:rPr>
        <w:t xml:space="preserve">    MaxAllowedLength,</w:t>
      </w:r>
      <w:r>
        <w:br/>
      </w:r>
      <w:r>
        <w:rPr>
          <w:rStyle w:val="NormalTok"/>
        </w:rPr>
        <w:t xml:space="preserve">    ActualMaxLength,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ActualMaxLength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MaxAllowedLength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dbo.InterfaceFieldLengthCheck(@InterfaceName)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One run, one cleanup</w:t>
      </w:r>
      <w:r>
        <w:t xml:space="preserve"> </w:t>
      </w:r>
      <w:r>
        <w:t xml:space="preserve">instead of N runs and N cleanups</w:t>
      </w:r>
    </w:p>
    <w:p>
      <w:pPr>
        <w:pStyle w:val="FirstParagraph"/>
      </w:pPr>
      <w:r>
        <w:rPr>
          <w:b/>
          <w:bCs/>
        </w:rPr>
        <w:t xml:space="preserve">Future State:</w:t>
      </w:r>
      <w:r>
        <w:t xml:space="preserve"> </w:t>
      </w:r>
      <w:r>
        <w:t xml:space="preserve">Schema enforcement at ingestion (Iceberg schema evolution + Pydantic validation). Oversized data is caught and routed to a dead-letter queue before it ever hits a table.</w:t>
      </w:r>
    </w:p>
    <w:p>
      <w:r>
        <w:pict>
          <v:rect style="width:0;height:1.5pt" o:hralign="center" o:hrstd="t" o:hr="t"/>
        </w:pict>
      </w:r>
    </w:p>
    <w:bookmarkEnd w:id="12"/>
    <w:bookmarkStart w:id="13" w:name="pain-point-4-required-fields"/>
    <w:p>
      <w:pPr>
        <w:pStyle w:val="Heading2"/>
      </w:pPr>
      <w:r>
        <w:t xml:space="preserve">Pain Point #4: Required Fields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Same as #3 — test each required field individually (by omitting it), run, validate, cleanup, repeat.</w:t>
      </w:r>
    </w:p>
    <w:p>
      <w:pPr>
        <w:pStyle w:val="BodyText"/>
      </w:pPr>
      <w:r>
        <w:rPr>
          <w:b/>
          <w:bCs/>
        </w:rPr>
        <w:t xml:space="preserve">Quick Win (Now):</w:t>
      </w:r>
    </w:p>
    <w:p>
      <w:pPr>
        <w:pStyle w:val="Compact"/>
        <w:numPr>
          <w:ilvl w:val="0"/>
          <w:numId w:val="1005"/>
        </w:numPr>
      </w:pPr>
      <w:r>
        <w:t xml:space="preserve">Generate</w:t>
      </w:r>
      <w:r>
        <w:t xml:space="preserve"> </w:t>
      </w:r>
      <w:r>
        <w:rPr>
          <w:b/>
          <w:bCs/>
        </w:rPr>
        <w:t xml:space="preserve">N test files programmatically</w:t>
      </w:r>
      <w:r>
        <w:t xml:space="preserve"> </w:t>
      </w:r>
      <w:r>
        <w:t xml:space="preserve">(one per required field with that field nulled/missing), then run them all in a batch</w:t>
      </w:r>
    </w:p>
    <w:p>
      <w:pPr>
        <w:pStyle w:val="Compact"/>
        <w:numPr>
          <w:ilvl w:val="0"/>
          <w:numId w:val="1005"/>
        </w:numPr>
      </w:pPr>
      <w:r>
        <w:t xml:space="preserve">Or: use a single test file with ALL required fields missing, and validate that the error report catches every one</w:t>
      </w:r>
    </w:p>
    <w:p>
      <w:pPr>
        <w:pStyle w:val="Compact"/>
        <w:numPr>
          <w:ilvl w:val="0"/>
          <w:numId w:val="1005"/>
        </w:numPr>
      </w:pPr>
      <w:r>
        <w:t xml:space="preserve">Automate the cleanup with a single</w:t>
      </w:r>
      <w:r>
        <w:t xml:space="preserve"> </w:t>
      </w:r>
      <w:r>
        <w:rPr>
          <w:b/>
          <w:bCs/>
        </w:rPr>
        <w:t xml:space="preserve">reset script</w:t>
      </w:r>
      <w:r>
        <w:t xml:space="preserve"> </w:t>
      </w:r>
      <w:r>
        <w:t xml:space="preserve">that restores the DB to baseline state</w:t>
      </w:r>
    </w:p>
    <w:p>
      <w:pPr>
        <w:pStyle w:val="SourceCode"/>
      </w:pPr>
      <w:r>
        <w:rPr>
          <w:rStyle w:val="CommentTok"/>
        </w:rPr>
        <w:t xml:space="preserve"># Generate all required-field test files at once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$requiredFields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New-TestFile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Interface </w:t>
      </w:r>
      <w:r>
        <w:rPr>
          <w:rStyle w:val="VariableTok"/>
        </w:rPr>
        <w:t xml:space="preserve">$interfaceName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NullField </w:t>
      </w:r>
      <w:r>
        <w:rPr>
          <w:rStyle w:val="VariableTok"/>
        </w:rPr>
        <w:t xml:space="preserve">$field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OutputPath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$testDir</w:t>
      </w:r>
      <w:r>
        <w:rPr>
          <w:rStyle w:val="StringTok"/>
        </w:rPr>
        <w:t xml:space="preserve">\missing_</w:t>
      </w:r>
      <w:r>
        <w:rPr>
          <w:rStyle w:val="VariableTok"/>
        </w:rPr>
        <w:t xml:space="preserve">$field</w:t>
      </w:r>
      <w:r>
        <w:rPr>
          <w:rStyle w:val="StringTok"/>
        </w:rPr>
        <w:t xml:space="preserve">.csv"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# Run batch, then single cleanup</w:t>
      </w:r>
    </w:p>
    <w:p>
      <w:pPr>
        <w:pStyle w:val="FirstParagraph"/>
      </w:pPr>
      <w:r>
        <w:rPr>
          <w:b/>
          <w:bCs/>
        </w:rPr>
        <w:t xml:space="preserve">Future State:</w:t>
      </w:r>
      <w:r>
        <w:t xml:space="preserve"> </w:t>
      </w:r>
      <w:r>
        <w:t xml:space="preserve">Schema validation is declarative (nullable/not-null defined in Iceberg schema). The pipeline rejects bad records and logs them — no manual test cycle needed.</w:t>
      </w:r>
    </w:p>
    <w:p>
      <w:r>
        <w:pict>
          <v:rect style="width:0;height:1.5pt" o:hralign="center" o:hrstd="t" o:hr="t"/>
        </w:pict>
      </w:r>
    </w:p>
    <w:bookmarkEnd w:id="13"/>
    <w:bookmarkStart w:id="14" w:name="pain-point-5-data-type-validation"/>
    <w:p>
      <w:pPr>
        <w:pStyle w:val="Heading2"/>
      </w:pPr>
      <w:r>
        <w:t xml:space="preserve">Pain Point #5: Data Type Validation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Running queries manually to check datatypes of all fields.</w:t>
      </w:r>
    </w:p>
    <w:p>
      <w:pPr>
        <w:pStyle w:val="BodyText"/>
      </w:pPr>
      <w:r>
        <w:rPr>
          <w:b/>
          <w:bCs/>
        </w:rPr>
        <w:t xml:space="preserve">Quick Win (Now):</w:t>
      </w:r>
    </w:p>
    <w:p>
      <w:pPr>
        <w:pStyle w:val="Compact"/>
        <w:numPr>
          <w:ilvl w:val="0"/>
          <w:numId w:val="1006"/>
        </w:numPr>
      </w:pPr>
      <w:r>
        <w:t xml:space="preserve">This should be a</w:t>
      </w:r>
      <w:r>
        <w:t xml:space="preserve"> </w:t>
      </w:r>
      <w:r>
        <w:rPr>
          <w:b/>
          <w:bCs/>
        </w:rPr>
        <w:t xml:space="preserve">one-time automated check</w:t>
      </w:r>
      <w:r>
        <w:t xml:space="preserve"> </w:t>
      </w:r>
      <w:r>
        <w:t xml:space="preserve">— a stored proc or script that compares the staging table schema against the interface mapping spec:</w:t>
      </w:r>
    </w:p>
    <w:p>
      <w:pPr>
        <w:pStyle w:val="SourceCode"/>
      </w:pPr>
      <w:r>
        <w:rPr>
          <w:rStyle w:val="CommentTok"/>
        </w:rPr>
        <w:t xml:space="preserve">-- Compare actual schema vs expected spec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spec.FieldName,</w:t>
      </w:r>
      <w:r>
        <w:br/>
      </w:r>
      <w:r>
        <w:rPr>
          <w:rStyle w:val="NormalTok"/>
        </w:rPr>
        <w:t xml:space="preserve">    spec.ExpectedType,</w:t>
      </w:r>
      <w:r>
        <w:br/>
      </w:r>
      <w:r>
        <w:rPr>
          <w:rStyle w:val="NormalTok"/>
        </w:rPr>
        <w:t xml:space="preserve">    col.DATA_TYPE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ActualType,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spec.ExpectedType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col.DATA_TYPE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'MISMATCH'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dbo.InterfaceSpec spec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INFORMATION_SCHEMA.</w:t>
      </w:r>
      <w:r>
        <w:rPr>
          <w:rStyle w:val="KeywordTok"/>
        </w:rPr>
        <w:t xml:space="preserve">COLUMNS</w:t>
      </w:r>
      <w:r>
        <w:rPr>
          <w:rStyle w:val="NormalTok"/>
        </w:rPr>
        <w:t xml:space="preserve"> col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col.TABLE_NAME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spec.StagingTable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col.COLUMN_NAME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spec.FieldName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spec.InterfaceName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@InterfaceName</w:t>
      </w:r>
    </w:p>
    <w:p>
      <w:pPr>
        <w:pStyle w:val="Compact"/>
        <w:numPr>
          <w:ilvl w:val="0"/>
          <w:numId w:val="1007"/>
        </w:numPr>
      </w:pPr>
      <w:r>
        <w:t xml:space="preserve">Run once after table creation or schema change. Not per test cycle.</w:t>
      </w:r>
    </w:p>
    <w:p>
      <w:pPr>
        <w:pStyle w:val="FirstParagraph"/>
      </w:pPr>
      <w:r>
        <w:rPr>
          <w:b/>
          <w:bCs/>
        </w:rPr>
        <w:t xml:space="preserve">Future State:</w:t>
      </w:r>
      <w:r>
        <w:t xml:space="preserve"> </w:t>
      </w:r>
      <w:r>
        <w:t xml:space="preserve">Schema drift detection is automated (we already have a design for this — see</w:t>
      </w:r>
      <w:r>
        <w:t xml:space="preserve"> </w:t>
      </w:r>
      <w:r>
        <w:rPr>
          <w:rStyle w:val="VerbatimChar"/>
        </w:rPr>
        <w:t xml:space="preserve">schema-drift-detection-options.md</w:t>
      </w:r>
      <w:r>
        <w:t xml:space="preserve">). Schema changes are caught at ingestion time.</w:t>
      </w:r>
    </w:p>
    <w:p>
      <w:r>
        <w:pict>
          <v:rect style="width:0;height:1.5pt" o:hralign="center" o:hrstd="t" o:hr="t"/>
        </w:pict>
      </w:r>
    </w:p>
    <w:bookmarkEnd w:id="14"/>
    <w:bookmarkStart w:id="15" w:name="Xe3ef8c0f4f4c995511e70678b8df81e7ea45377"/>
    <w:p>
      <w:pPr>
        <w:pStyle w:val="Heading2"/>
      </w:pPr>
      <w:r>
        <w:t xml:space="preserve">Pain Point #6: Synchronization (5-10 min waits)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Interface action takes 5-10 min to commit, then data sync jobs take another 5-10 min. All serial. QAs sit and wait.</w:t>
      </w:r>
    </w:p>
    <w:p>
      <w:pPr>
        <w:pStyle w:val="BodyText"/>
      </w:pPr>
      <w:r>
        <w:rPr>
          <w:b/>
          <w:bCs/>
        </w:rPr>
        <w:t xml:space="preserve">Quick Win (Now):</w:t>
      </w:r>
    </w:p>
    <w:p>
      <w:pPr>
        <w:pStyle w:val="Compact"/>
        <w:numPr>
          <w:ilvl w:val="0"/>
          <w:numId w:val="1008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completion polling script</w:t>
      </w:r>
      <w:r>
        <w:t xml:space="preserve"> </w:t>
      </w:r>
      <w:r>
        <w:t xml:space="preserve">— instead of QAs watching and guessing, a PowerShell script that polls for completion and notifies (or kicks off the next step):</w:t>
      </w:r>
    </w:p>
    <w:p>
      <w:pPr>
        <w:pStyle w:val="SourceCode"/>
      </w:pPr>
      <w:r>
        <w:rPr>
          <w:rStyle w:val="CommentTok"/>
        </w:rPr>
        <w:t xml:space="preserve"># Poll until interface completes, then trigger sync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Test-InterfaceComplete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RunID </w:t>
      </w:r>
      <w:r>
        <w:rPr>
          <w:rStyle w:val="VariableTok"/>
        </w:rPr>
        <w:t xml:space="preserve">$runID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Start-Sleep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Seconds </w:t>
      </w:r>
      <w:r>
        <w:rPr>
          <w:rStyle w:val="DecValTok"/>
        </w:rPr>
        <w:t xml:space="preserve">30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"Interface complete. Starting sync..."</w:t>
      </w:r>
      <w:r>
        <w:br/>
      </w:r>
      <w:r>
        <w:rPr>
          <w:rStyle w:val="NormalTok"/>
        </w:rPr>
        <w:t xml:space="preserve">Start-DataSyncJobs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Interface </w:t>
      </w:r>
      <w:r>
        <w:rPr>
          <w:rStyle w:val="VariableTok"/>
        </w:rPr>
        <w:t xml:space="preserve">$interfaceName</w:t>
      </w:r>
      <w:r>
        <w:br/>
      </w:r>
      <w:r>
        <w:rPr>
          <w:rStyle w:val="CommentTok"/>
        </w:rPr>
        <w:t xml:space="preserve"># Poll sync completion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Test-SyncComplete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RunID </w:t>
      </w:r>
      <w:r>
        <w:rPr>
          <w:rStyle w:val="VariableTok"/>
        </w:rPr>
        <w:t xml:space="preserve">$runID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Start-Sleep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Seconds </w:t>
      </w:r>
      <w:r>
        <w:rPr>
          <w:rStyle w:val="DecValTok"/>
        </w:rPr>
        <w:t xml:space="preserve">30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 for validation."</w:t>
      </w:r>
    </w:p>
    <w:p>
      <w:pPr>
        <w:pStyle w:val="Compact"/>
        <w:numPr>
          <w:ilvl w:val="0"/>
          <w:numId w:val="1009"/>
        </w:numPr>
      </w:pPr>
      <w:r>
        <w:t xml:space="preserve">QAs can work on other things instead of watching the screen</w:t>
      </w:r>
    </w:p>
    <w:p>
      <w:pPr>
        <w:pStyle w:val="Compact"/>
        <w:numPr>
          <w:ilvl w:val="0"/>
          <w:numId w:val="1009"/>
        </w:numPr>
      </w:pPr>
      <w:r>
        <w:t xml:space="preserve">Even better:</w:t>
      </w:r>
      <w:r>
        <w:t xml:space="preserve"> </w:t>
      </w:r>
      <w:r>
        <w:rPr>
          <w:b/>
          <w:bCs/>
        </w:rPr>
        <w:t xml:space="preserve">chain the steps in JAMS</w:t>
      </w:r>
      <w:r>
        <w:t xml:space="preserve"> </w:t>
      </w:r>
      <w:r>
        <w:t xml:space="preserve">so interface → sync → validation notification is one triggered workflow</w:t>
      </w:r>
    </w:p>
    <w:p>
      <w:pPr>
        <w:pStyle w:val="FirstParagraph"/>
      </w:pPr>
      <w:r>
        <w:rPr>
          <w:b/>
          <w:bCs/>
        </w:rPr>
        <w:t xml:space="preserve">Future State:</w:t>
      </w:r>
      <w:r>
        <w:t xml:space="preserve"> </w:t>
      </w:r>
      <w:r>
        <w:t xml:space="preserve">Airflow DAG handles all orchestration with sensors and task dependencies.</w:t>
      </w:r>
      <w:r>
        <w:t xml:space="preserve"> </w:t>
      </w:r>
      <w:r>
        <w:t xml:space="preserve">“Wait for completion”</w:t>
      </w:r>
      <w:r>
        <w:t xml:space="preserve"> </w:t>
      </w:r>
      <w:r>
        <w:t xml:space="preserve">is built into the pipeline definition. No manual polling.</w:t>
      </w:r>
    </w:p>
    <w:p>
      <w:r>
        <w:pict>
          <v:rect style="width:0;height:1.5pt" o:hralign="center" o:hrstd="t" o:hr="t"/>
        </w:pict>
      </w:r>
    </w:p>
    <w:bookmarkEnd w:id="15"/>
    <w:bookmarkStart w:id="16" w:name="pain-point-7-test-evidence"/>
    <w:p>
      <w:pPr>
        <w:pStyle w:val="Heading2"/>
      </w:pPr>
      <w:r>
        <w:t xml:space="preserve">Pain Point #7: Test Evidence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Screenshots of DB, UI, JAMS jobs after every test run. Can only capture after all bugs resolved. Very manual.</w:t>
      </w:r>
    </w:p>
    <w:p>
      <w:pPr>
        <w:pStyle w:val="BodyText"/>
      </w:pPr>
      <w:r>
        <w:rPr>
          <w:b/>
          <w:bCs/>
        </w:rPr>
        <w:t xml:space="preserve">Quick Win (Now):</w:t>
      </w:r>
    </w:p>
    <w:p>
      <w:pPr>
        <w:pStyle w:val="Compact"/>
        <w:numPr>
          <w:ilvl w:val="0"/>
          <w:numId w:val="1010"/>
        </w:numPr>
      </w:pPr>
      <w:r>
        <w:t xml:space="preserve">Replace screenshots with</w:t>
      </w:r>
      <w:r>
        <w:t xml:space="preserve"> </w:t>
      </w:r>
      <w:r>
        <w:rPr>
          <w:b/>
          <w:bCs/>
        </w:rPr>
        <w:t xml:space="preserve">automated evidence scripts</w:t>
      </w:r>
      <w:r>
        <w:t xml:space="preserve"> </w:t>
      </w:r>
      <w:r>
        <w:t xml:space="preserve">that produce output files:</w:t>
      </w:r>
    </w:p>
    <w:p>
      <w:pPr>
        <w:pStyle w:val="Compact"/>
        <w:numPr>
          <w:ilvl w:val="1"/>
          <w:numId w:val="1011"/>
        </w:numPr>
      </w:pPr>
      <w:r>
        <w:t xml:space="preserve">DB state → query results exported to HTML or CSV</w:t>
      </w:r>
    </w:p>
    <w:p>
      <w:pPr>
        <w:pStyle w:val="Compact"/>
        <w:numPr>
          <w:ilvl w:val="1"/>
          <w:numId w:val="1011"/>
        </w:numPr>
      </w:pPr>
      <w:r>
        <w:t xml:space="preserve">JAMS job status → pull from JAMS API/logs into a summary file</w:t>
      </w:r>
    </w:p>
    <w:p>
      <w:pPr>
        <w:pStyle w:val="Compact"/>
        <w:numPr>
          <w:ilvl w:val="1"/>
          <w:numId w:val="1011"/>
        </w:numPr>
      </w:pPr>
      <w:r>
        <w:t xml:space="preserve">UI state → if truly needed, use a simple Selenium/Playwright script for the critical screens</w:t>
      </w:r>
    </w:p>
    <w:p>
      <w:pPr>
        <w:pStyle w:val="Compact"/>
        <w:numPr>
          <w:ilvl w:val="0"/>
          <w:numId w:val="1010"/>
        </w:numPr>
      </w:pPr>
      <w:r>
        <w:t xml:space="preserve">Package all evidence into a dated folder per test run automatically</w:t>
      </w:r>
    </w:p>
    <w:p>
      <w:pPr>
        <w:pStyle w:val="SourceCode"/>
      </w:pPr>
      <w:r>
        <w:rPr>
          <w:rStyle w:val="CommentTok"/>
        </w:rPr>
        <w:t xml:space="preserve"># Auto-generate test evidence package</w:t>
      </w:r>
      <w:r>
        <w:br/>
      </w:r>
      <w:r>
        <w:rPr>
          <w:rStyle w:val="VariableTok"/>
        </w:rPr>
        <w:t xml:space="preserve">$evidencePath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"\\share\TestEvidence\</w:t>
      </w:r>
      <w:r>
        <w:rPr>
          <w:rStyle w:val="VariableTok"/>
        </w:rPr>
        <w:t xml:space="preserve">$interfaceName</w:t>
      </w:r>
      <w:r>
        <w:rPr>
          <w:rStyle w:val="StringTok"/>
        </w:rPr>
        <w:t xml:space="preserve">\</w:t>
      </w:r>
      <w:r>
        <w:rPr>
          <w:rStyle w:val="OperatorTok"/>
        </w:rPr>
        <w:t xml:space="preserve">$(</w:t>
      </w:r>
      <w:r>
        <w:rPr>
          <w:rStyle w:val="FunctionTok"/>
        </w:rPr>
        <w:t xml:space="preserve">Get-Date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 </w:t>
      </w:r>
      <w:r>
        <w:rPr>
          <w:rStyle w:val="StringTok"/>
        </w:rPr>
        <w:t xml:space="preserve">'yyyyMMdd_HHmmss'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Export-QueryResults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Query </w:t>
      </w:r>
      <w:r>
        <w:rPr>
          <w:rStyle w:val="VariableTok"/>
        </w:rPr>
        <w:t xml:space="preserve">$validationQuery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OutputPath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$evidencePath</w:t>
      </w:r>
      <w:r>
        <w:rPr>
          <w:rStyle w:val="StringTok"/>
        </w:rPr>
        <w:t xml:space="preserve">\db_state.html"</w:t>
      </w:r>
      <w:r>
        <w:br/>
      </w:r>
      <w:r>
        <w:rPr>
          <w:rStyle w:val="NormalTok"/>
        </w:rPr>
        <w:t xml:space="preserve">Export-JAMSStatus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JobName </w:t>
      </w:r>
      <w:r>
        <w:rPr>
          <w:rStyle w:val="VariableTok"/>
        </w:rPr>
        <w:t xml:space="preserve">$jamsJob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OutputPath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$evidencePath</w:t>
      </w:r>
      <w:r>
        <w:rPr>
          <w:rStyle w:val="StringTok"/>
        </w:rPr>
        <w:t xml:space="preserve">\jams_status.html"</w:t>
      </w:r>
    </w:p>
    <w:p>
      <w:pPr>
        <w:pStyle w:val="Compact"/>
        <w:numPr>
          <w:ilvl w:val="0"/>
          <w:numId w:val="1012"/>
        </w:numPr>
      </w:pPr>
      <w:r>
        <w:t xml:space="preserve">Evidence is consistent, reproducible, and doesn’t require</w:t>
      </w:r>
      <w:r>
        <w:t xml:space="preserve"> </w:t>
      </w:r>
      <w:r>
        <w:t xml:space="preserve">“clean runs”</w:t>
      </w:r>
      <w:r>
        <w:t xml:space="preserve"> </w:t>
      </w:r>
      <w:r>
        <w:t xml:space="preserve">for screenshots</w:t>
      </w:r>
    </w:p>
    <w:p>
      <w:pPr>
        <w:pStyle w:val="FirstParagraph"/>
      </w:pPr>
      <w:r>
        <w:rPr>
          <w:b/>
          <w:bCs/>
        </w:rPr>
        <w:t xml:space="preserve">Future State:</w:t>
      </w:r>
      <w:r>
        <w:t xml:space="preserve"> </w:t>
      </w:r>
      <w:r>
        <w:t xml:space="preserve">Pipeline observability is built in — every run produces lineage, data quality reports, and audit logs automatically. Evidence = pipeline metadata.</w:t>
      </w:r>
    </w:p>
    <w:p>
      <w:r>
        <w:pict>
          <v:rect style="width:0;height:1.5pt" o:hralign="center" o:hrstd="t" o:hr="t"/>
        </w:pict>
      </w:r>
    </w:p>
    <w:bookmarkEnd w:id="16"/>
    <w:bookmarkStart w:id="17" w:name="summary-slide-closing"/>
    <w:p>
      <w:pPr>
        <w:pStyle w:val="Heading2"/>
      </w:pPr>
      <w:r>
        <w:t xml:space="preserve">Summary Slide / Closing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Pain Point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Quick Win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Multi-field validation</w:t>
            </w:r>
          </w:p>
        </w:tc>
        <w:tc>
          <w:tcPr/>
          <w:p>
            <w:pPr>
              <w:pStyle w:val="Compact"/>
            </w:pPr>
            <w:r>
              <w:t xml:space="preserve">Manual UI checking</w:t>
            </w:r>
          </w:p>
        </w:tc>
        <w:tc>
          <w:tcPr/>
          <w:p>
            <w:pPr>
              <w:pStyle w:val="Compact"/>
            </w:pPr>
            <w:r>
              <w:t xml:space="preserve">Batch validation proc</w:t>
            </w:r>
          </w:p>
        </w:tc>
        <w:tc>
          <w:tcPr/>
          <w:p>
            <w:pPr>
              <w:pStyle w:val="Compact"/>
            </w:pPr>
            <w:r>
              <w:t xml:space="preserve">1-2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scenarios</w:t>
            </w:r>
          </w:p>
        </w:tc>
        <w:tc>
          <w:tcPr/>
          <w:p>
            <w:pPr>
              <w:pStyle w:val="Compact"/>
            </w:pPr>
            <w:r>
              <w:t xml:space="preserve">No reusable library</w:t>
            </w:r>
          </w:p>
        </w:tc>
        <w:tc>
          <w:tcPr/>
          <w:p>
            <w:pPr>
              <w:pStyle w:val="Compact"/>
            </w:pPr>
            <w:r>
              <w:t xml:space="preserve">Scenario library/templates</w:t>
            </w:r>
          </w:p>
        </w:tc>
        <w:tc>
          <w:tcPr/>
          <w:p>
            <w:pPr>
              <w:pStyle w:val="Compact"/>
            </w:pPr>
            <w:r>
              <w:t xml:space="preserve">2-3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length checks</w:t>
            </w:r>
          </w:p>
        </w:tc>
        <w:tc>
          <w:tcPr/>
          <w:p>
            <w:pPr>
              <w:pStyle w:val="Compact"/>
            </w:pPr>
            <w:r>
              <w:t xml:space="preserve">One-field-per-run</w:t>
            </w:r>
          </w:p>
        </w:tc>
        <w:tc>
          <w:tcPr/>
          <w:p>
            <w:pPr>
              <w:pStyle w:val="Compact"/>
            </w:pPr>
            <w:r>
              <w:t xml:space="preserve">Batch length validation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fields</w:t>
            </w:r>
          </w:p>
        </w:tc>
        <w:tc>
          <w:tcPr/>
          <w:p>
            <w:pPr>
              <w:pStyle w:val="Compact"/>
            </w:pPr>
            <w:r>
              <w:t xml:space="preserve">One-field-per-run + cleanup</w:t>
            </w:r>
          </w:p>
        </w:tc>
        <w:tc>
          <w:tcPr/>
          <w:p>
            <w:pPr>
              <w:pStyle w:val="Compact"/>
            </w:pPr>
            <w:r>
              <w:t xml:space="preserve">Programmatic test file generation + reset script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type checks</w:t>
            </w:r>
          </w:p>
        </w:tc>
        <w:tc>
          <w:tcPr/>
          <w:p>
            <w:pPr>
              <w:pStyle w:val="Compact"/>
            </w:pPr>
            <w:r>
              <w:t xml:space="preserve">Manual queries</w:t>
            </w:r>
          </w:p>
        </w:tc>
        <w:tc>
          <w:tcPr/>
          <w:p>
            <w:pPr>
              <w:pStyle w:val="Compact"/>
            </w:pPr>
            <w:r>
              <w:t xml:space="preserve">Schema comparison proc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Synchronization waits</w:t>
            </w:r>
          </w:p>
        </w:tc>
        <w:tc>
          <w:tcPr/>
          <w:p>
            <w:pPr>
              <w:pStyle w:val="Compact"/>
            </w:pPr>
            <w:r>
              <w:t xml:space="preserve">No automation of wait/notify</w:t>
            </w:r>
          </w:p>
        </w:tc>
        <w:tc>
          <w:tcPr/>
          <w:p>
            <w:pPr>
              <w:pStyle w:val="Compact"/>
            </w:pPr>
            <w:r>
              <w:t xml:space="preserve">Polling script or JAMS chaining</w:t>
            </w:r>
          </w:p>
        </w:tc>
        <w:tc>
          <w:tcPr/>
          <w:p>
            <w:pPr>
              <w:pStyle w:val="Compact"/>
            </w:pPr>
            <w:r>
              <w:t xml:space="preserve">1-2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evidence</w:t>
            </w:r>
          </w:p>
        </w:tc>
        <w:tc>
          <w:tcPr/>
          <w:p>
            <w:pPr>
              <w:pStyle w:val="Compact"/>
            </w:pPr>
            <w:r>
              <w:t xml:space="preserve">Manual screenshots</w:t>
            </w:r>
          </w:p>
        </w:tc>
        <w:tc>
          <w:tcPr/>
          <w:p>
            <w:pPr>
              <w:pStyle w:val="Compact"/>
            </w:pPr>
            <w:r>
              <w:t xml:space="preserve">Automated evidence export scripts</w:t>
            </w:r>
          </w:p>
        </w:tc>
        <w:tc>
          <w:tcPr/>
          <w:p>
            <w:pPr>
              <w:pStyle w:val="Compact"/>
            </w:pPr>
            <w:r>
              <w:t xml:space="preserve">2-3 days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estimated effort for quick wins: ~2 weeks of focused work</w:t>
      </w:r>
    </w:p>
    <w:p>
      <w:r>
        <w:pict>
          <v:rect style="width:0;height:1.5pt" o:hralign="center" o:hrstd="t" o:hr="t"/>
        </w:pict>
      </w:r>
    </w:p>
    <w:bookmarkEnd w:id="17"/>
    <w:bookmarkStart w:id="18" w:name="key-message"/>
    <w:p>
      <w:pPr>
        <w:pStyle w:val="Heading2"/>
      </w:pPr>
      <w:r>
        <w:t xml:space="preserve">Key Message</w:t>
      </w:r>
    </w:p>
    <w:p>
      <w:pPr>
        <w:pStyle w:val="BlockText"/>
      </w:pPr>
      <w:r>
        <w:t xml:space="preserve">“We don’t have to live with this pain. The quick wins give us immediate relief within our current system. The modern platform we’re building eliminates these problems by design — validation is code, orchestration is automated, and evidence is a byproduct of the pipeline, not a separate manual process. Every hour we invest in the quick wins teaches us patterns we’ll carry forward.”</w:t>
      </w:r>
    </w:p>
    <w:p>
      <w:r>
        <w:pict>
          <v:rect style="width:0;height:1.5pt" o:hralign="center" o:hrstd="t" o:hr="t"/>
        </w:pict>
      </w:r>
    </w:p>
    <w:bookmarkEnd w:id="18"/>
    <w:bookmarkStart w:id="19" w:name="offer-to-the-team"/>
    <w:p>
      <w:pPr>
        <w:pStyle w:val="Heading2"/>
      </w:pPr>
      <w:r>
        <w:t xml:space="preserve">Offer to the Team</w:t>
      </w:r>
    </w:p>
    <w:p>
      <w:pPr>
        <w:pStyle w:val="Compact"/>
        <w:numPr>
          <w:ilvl w:val="0"/>
          <w:numId w:val="1013"/>
        </w:numPr>
      </w:pPr>
      <w:r>
        <w:t xml:space="preserve">I can help build the batch validation procs and reset scripts</w:t>
      </w:r>
    </w:p>
    <w:p>
      <w:pPr>
        <w:pStyle w:val="Compact"/>
        <w:numPr>
          <w:ilvl w:val="0"/>
          <w:numId w:val="1013"/>
        </w:numPr>
      </w:pPr>
      <w:r>
        <w:t xml:space="preserve">I can help design the scenario library structure</w:t>
      </w:r>
    </w:p>
    <w:p>
      <w:pPr>
        <w:pStyle w:val="Compact"/>
        <w:numPr>
          <w:ilvl w:val="0"/>
          <w:numId w:val="1013"/>
        </w:numPr>
      </w:pPr>
      <w:r>
        <w:t xml:space="preserve">I can pair with someone on the evidence automation</w:t>
      </w:r>
    </w:p>
    <w:p>
      <w:pPr>
        <w:pStyle w:val="Compact"/>
        <w:numPr>
          <w:ilvl w:val="0"/>
          <w:numId w:val="1013"/>
        </w:numPr>
      </w:pPr>
      <w:r>
        <w:t xml:space="preserve">These quick wins also serve as a bridge — they demonstrate the patterns the modern platform will formalize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2026-06-18T13:24:42Z</dcterms:created>
  <dcterms:modified xsi:type="dcterms:W3CDTF">2026-06-18T13:24:42Z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