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F4844" w14:textId="243F2117" w:rsidR="00435ADF" w:rsidRDefault="004F01C2">
      <w:r w:rsidRPr="004F01C2">
        <w:drawing>
          <wp:inline distT="0" distB="0" distL="0" distR="0" wp14:anchorId="24E52DD9" wp14:editId="7BE51CE8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DF"/>
    <w:rsid w:val="00435ADF"/>
    <w:rsid w:val="004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6147E-FC89-4C25-AA76-75960E84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4358 TARUN MISHRA</dc:creator>
  <cp:keywords/>
  <dc:description/>
  <cp:lastModifiedBy>4358 TARUN MISHRA</cp:lastModifiedBy>
  <cp:revision>2</cp:revision>
  <dcterms:created xsi:type="dcterms:W3CDTF">2022-12-20T11:08:00Z</dcterms:created>
  <dcterms:modified xsi:type="dcterms:W3CDTF">2022-12-20T11:08:00Z</dcterms:modified>
</cp:coreProperties>
</file>