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7613F" w14:textId="77777777" w:rsidR="00FA288F" w:rsidRPr="00FA288F" w:rsidRDefault="00FA288F" w:rsidP="00FA288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color w:val="374151"/>
          <w:kern w:val="0"/>
          <w:sz w:val="24"/>
          <w:szCs w:val="24"/>
          <w:lang w:eastAsia="en-IN"/>
          <w14:ligatures w14:val="none"/>
        </w:rPr>
        <w:t>Here's a brief report summarizing the approach for a customer churn prediction project, including data preprocessing, feature engineering, and model selection decisions:</w:t>
      </w:r>
    </w:p>
    <w:p w14:paraId="73CA6362" w14:textId="77777777" w:rsidR="00FA288F" w:rsidRPr="00FA288F" w:rsidRDefault="00FA288F" w:rsidP="00FA28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Project: Customer Churn Prediction</w:t>
      </w:r>
    </w:p>
    <w:p w14:paraId="36539AF7" w14:textId="77777777" w:rsidR="00FA288F" w:rsidRPr="00FA288F" w:rsidRDefault="00FA288F" w:rsidP="00FA28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Approach Summary:</w:t>
      </w:r>
    </w:p>
    <w:p w14:paraId="406CD304" w14:textId="77777777" w:rsidR="00FA288F" w:rsidRPr="00FA288F" w:rsidRDefault="00FA288F" w:rsidP="00FA28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Data Preprocessing:</w:t>
      </w:r>
    </w:p>
    <w:p w14:paraId="29E81FC3" w14:textId="77777777" w:rsidR="00FA288F" w:rsidRPr="00FA288F" w:rsidRDefault="00FA288F" w:rsidP="00FA288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Data Collection</w:t>
      </w:r>
      <w:r w:rsidRPr="00FA288F">
        <w:rPr>
          <w:rFonts w:ascii="Segoe UI" w:eastAsia="Times New Roman" w:hAnsi="Segoe UI" w:cs="Segoe UI"/>
          <w:color w:val="374151"/>
          <w:kern w:val="0"/>
          <w:sz w:val="24"/>
          <w:szCs w:val="24"/>
          <w:lang w:eastAsia="en-IN"/>
          <w14:ligatures w14:val="none"/>
        </w:rPr>
        <w:t>: Gathered customer data, including demographics, transaction history, customer service interactions, and churn labels (whether a customer churned or not).</w:t>
      </w:r>
    </w:p>
    <w:p w14:paraId="4917577A" w14:textId="77777777" w:rsidR="00FA288F" w:rsidRPr="00FA288F" w:rsidRDefault="00FA288F" w:rsidP="00FA288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Data Cleaning</w:t>
      </w:r>
      <w:r w:rsidRPr="00FA288F">
        <w:rPr>
          <w:rFonts w:ascii="Segoe UI" w:eastAsia="Times New Roman" w:hAnsi="Segoe UI" w:cs="Segoe UI"/>
          <w:color w:val="374151"/>
          <w:kern w:val="0"/>
          <w:sz w:val="24"/>
          <w:szCs w:val="24"/>
          <w:lang w:eastAsia="en-IN"/>
          <w14:ligatures w14:val="none"/>
        </w:rPr>
        <w:t>: Performed data cleaning to address missing values, outliers, and inconsistencies. Missing values were imputed, and outliers were handled (e.g., winsorization or removal) as necessary.</w:t>
      </w:r>
    </w:p>
    <w:p w14:paraId="1F83C2C8" w14:textId="77777777" w:rsidR="00FA288F" w:rsidRPr="00FA288F" w:rsidRDefault="00FA288F" w:rsidP="00FA288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Feature Engineering</w:t>
      </w:r>
      <w:r w:rsidRPr="00FA288F">
        <w:rPr>
          <w:rFonts w:ascii="Segoe UI" w:eastAsia="Times New Roman" w:hAnsi="Segoe UI" w:cs="Segoe UI"/>
          <w:color w:val="374151"/>
          <w:kern w:val="0"/>
          <w:sz w:val="24"/>
          <w:szCs w:val="24"/>
          <w:lang w:eastAsia="en-IN"/>
          <w14:ligatures w14:val="none"/>
        </w:rPr>
        <w:t>: Created new features that could provide valuable information for churn prediction, such as:</w:t>
      </w:r>
    </w:p>
    <w:p w14:paraId="1CD435DF" w14:textId="77777777" w:rsidR="00FA288F" w:rsidRPr="00FA288F" w:rsidRDefault="00FA288F" w:rsidP="00FA288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Customer Tenure</w:t>
      </w:r>
      <w:r w:rsidRPr="00FA288F">
        <w:rPr>
          <w:rFonts w:ascii="Segoe UI" w:eastAsia="Times New Roman" w:hAnsi="Segoe UI" w:cs="Segoe UI"/>
          <w:color w:val="374151"/>
          <w:kern w:val="0"/>
          <w:sz w:val="24"/>
          <w:szCs w:val="24"/>
          <w:lang w:eastAsia="en-IN"/>
          <w14:ligatures w14:val="none"/>
        </w:rPr>
        <w:t>: Calculated the tenure of each customer based on their sign-up date.</w:t>
      </w:r>
    </w:p>
    <w:p w14:paraId="14235CDE" w14:textId="77777777" w:rsidR="00FA288F" w:rsidRPr="00FA288F" w:rsidRDefault="00FA288F" w:rsidP="00FA288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Usage Metrics</w:t>
      </w:r>
      <w:r w:rsidRPr="00FA288F">
        <w:rPr>
          <w:rFonts w:ascii="Segoe UI" w:eastAsia="Times New Roman" w:hAnsi="Segoe UI" w:cs="Segoe UI"/>
          <w:color w:val="374151"/>
          <w:kern w:val="0"/>
          <w:sz w:val="24"/>
          <w:szCs w:val="24"/>
          <w:lang w:eastAsia="en-IN"/>
          <w14:ligatures w14:val="none"/>
        </w:rPr>
        <w:t>: Derived usage-related features like average transaction amount, frequency of interactions, and product/service usage patterns.</w:t>
      </w:r>
    </w:p>
    <w:p w14:paraId="2BAE749C" w14:textId="77777777" w:rsidR="00FA288F" w:rsidRPr="00FA288F" w:rsidRDefault="00FA288F" w:rsidP="00FA288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Customer Segmentation</w:t>
      </w:r>
      <w:r w:rsidRPr="00FA288F">
        <w:rPr>
          <w:rFonts w:ascii="Segoe UI" w:eastAsia="Times New Roman" w:hAnsi="Segoe UI" w:cs="Segoe UI"/>
          <w:color w:val="374151"/>
          <w:kern w:val="0"/>
          <w:sz w:val="24"/>
          <w:szCs w:val="24"/>
          <w:lang w:eastAsia="en-IN"/>
          <w14:ligatures w14:val="none"/>
        </w:rPr>
        <w:t>: Grouped customers into segments based on common characteristics (e.g., high-value customers, low-value customers).</w:t>
      </w:r>
    </w:p>
    <w:p w14:paraId="5EBC54D8" w14:textId="77777777" w:rsidR="00FA288F" w:rsidRPr="00FA288F" w:rsidRDefault="00FA288F" w:rsidP="00FA288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Feature Scaling</w:t>
      </w:r>
      <w:r w:rsidRPr="00FA288F">
        <w:rPr>
          <w:rFonts w:ascii="Segoe UI" w:eastAsia="Times New Roman" w:hAnsi="Segoe UI" w:cs="Segoe UI"/>
          <w:color w:val="374151"/>
          <w:kern w:val="0"/>
          <w:sz w:val="24"/>
          <w:szCs w:val="24"/>
          <w:lang w:eastAsia="en-IN"/>
          <w14:ligatures w14:val="none"/>
        </w:rPr>
        <w:t>: Scaled numerical features to ensure they have similar scales, making models like logistic regression or support vector machines perform better.</w:t>
      </w:r>
    </w:p>
    <w:p w14:paraId="7A0FC9F1" w14:textId="77777777" w:rsidR="00FA288F" w:rsidRPr="00FA288F" w:rsidRDefault="00FA288F" w:rsidP="00FA288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Categorical Encoding</w:t>
      </w:r>
      <w:r w:rsidRPr="00FA288F">
        <w:rPr>
          <w:rFonts w:ascii="Segoe UI" w:eastAsia="Times New Roman" w:hAnsi="Segoe UI" w:cs="Segoe UI"/>
          <w:color w:val="374151"/>
          <w:kern w:val="0"/>
          <w:sz w:val="24"/>
          <w:szCs w:val="24"/>
          <w:lang w:eastAsia="en-IN"/>
          <w14:ligatures w14:val="none"/>
        </w:rPr>
        <w:t>: Encoded categorical variables using techniques like one-hot encoding or label encoding, making them suitable for machine learning models.</w:t>
      </w:r>
    </w:p>
    <w:p w14:paraId="4AC31CD5" w14:textId="77777777" w:rsidR="00FA288F" w:rsidRPr="00FA288F" w:rsidRDefault="00FA288F" w:rsidP="00FA28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Model Selection:</w:t>
      </w:r>
    </w:p>
    <w:p w14:paraId="3A360201" w14:textId="77777777" w:rsidR="00FA288F" w:rsidRPr="00FA288F" w:rsidRDefault="00FA288F" w:rsidP="00FA288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Model Evaluation</w:t>
      </w:r>
      <w:r w:rsidRPr="00FA288F">
        <w:rPr>
          <w:rFonts w:ascii="Segoe UI" w:eastAsia="Times New Roman" w:hAnsi="Segoe UI" w:cs="Segoe UI"/>
          <w:color w:val="374151"/>
          <w:kern w:val="0"/>
          <w:sz w:val="24"/>
          <w:szCs w:val="24"/>
          <w:lang w:eastAsia="en-IN"/>
          <w14:ligatures w14:val="none"/>
        </w:rPr>
        <w:t>: Split the dataset into training, validation, and test sets to evaluate model performance. Chose appropriate evaluation metrics like accuracy, precision, recall, F1-score, and AUC-ROC.</w:t>
      </w:r>
    </w:p>
    <w:p w14:paraId="44F7A60C" w14:textId="77777777" w:rsidR="00FA288F" w:rsidRPr="00FA288F" w:rsidRDefault="00FA288F" w:rsidP="00FA288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Baseline Models</w:t>
      </w:r>
      <w:r w:rsidRPr="00FA288F">
        <w:rPr>
          <w:rFonts w:ascii="Segoe UI" w:eastAsia="Times New Roman" w:hAnsi="Segoe UI" w:cs="Segoe UI"/>
          <w:color w:val="374151"/>
          <w:kern w:val="0"/>
          <w:sz w:val="24"/>
          <w:szCs w:val="24"/>
          <w:lang w:eastAsia="en-IN"/>
          <w14:ligatures w14:val="none"/>
        </w:rPr>
        <w:t>: Started with baseline models like logistic regression or decision trees to establish a baseline performance.</w:t>
      </w:r>
    </w:p>
    <w:p w14:paraId="6BA9F159" w14:textId="77777777" w:rsidR="00FA288F" w:rsidRPr="00FA288F" w:rsidRDefault="00FA288F" w:rsidP="00FA288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Advanced Models</w:t>
      </w:r>
      <w:r w:rsidRPr="00FA288F">
        <w:rPr>
          <w:rFonts w:ascii="Segoe UI" w:eastAsia="Times New Roman" w:hAnsi="Segoe UI" w:cs="Segoe UI"/>
          <w:color w:val="374151"/>
          <w:kern w:val="0"/>
          <w:sz w:val="24"/>
          <w:szCs w:val="24"/>
          <w:lang w:eastAsia="en-IN"/>
          <w14:ligatures w14:val="none"/>
        </w:rPr>
        <w:t>: Experimented with various machine learning models for classification tasks, including:</w:t>
      </w:r>
    </w:p>
    <w:p w14:paraId="719CDF1C" w14:textId="77777777" w:rsidR="00FA288F" w:rsidRPr="00FA288F" w:rsidRDefault="00FA288F" w:rsidP="00FA288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Random Forest Classifier</w:t>
      </w:r>
      <w:r w:rsidRPr="00FA288F">
        <w:rPr>
          <w:rFonts w:ascii="Segoe UI" w:eastAsia="Times New Roman" w:hAnsi="Segoe UI" w:cs="Segoe UI"/>
          <w:color w:val="374151"/>
          <w:kern w:val="0"/>
          <w:sz w:val="24"/>
          <w:szCs w:val="24"/>
          <w:lang w:eastAsia="en-IN"/>
          <w14:ligatures w14:val="none"/>
        </w:rPr>
        <w:t>: A robust ensemble method that handles non-linear relationships and feature importance.</w:t>
      </w:r>
    </w:p>
    <w:p w14:paraId="2A283813" w14:textId="77777777" w:rsidR="00FA288F" w:rsidRPr="00FA288F" w:rsidRDefault="00FA288F" w:rsidP="00FA288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lastRenderedPageBreak/>
        <w:t>Gradient Boosting Classifier</w:t>
      </w:r>
      <w:r w:rsidRPr="00FA288F">
        <w:rPr>
          <w:rFonts w:ascii="Segoe UI" w:eastAsia="Times New Roman" w:hAnsi="Segoe UI" w:cs="Segoe UI"/>
          <w:color w:val="374151"/>
          <w:kern w:val="0"/>
          <w:sz w:val="24"/>
          <w:szCs w:val="24"/>
          <w:lang w:eastAsia="en-IN"/>
          <w14:ligatures w14:val="none"/>
        </w:rPr>
        <w:t>: A powerful ensemble method that can capture complex patterns in the data.</w:t>
      </w:r>
    </w:p>
    <w:p w14:paraId="63FBF0F7" w14:textId="77777777" w:rsidR="00FA288F" w:rsidRPr="00FA288F" w:rsidRDefault="00FA288F" w:rsidP="00FA288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XGBoost or LightGBM</w:t>
      </w:r>
      <w:r w:rsidRPr="00FA288F">
        <w:rPr>
          <w:rFonts w:ascii="Segoe UI" w:eastAsia="Times New Roman" w:hAnsi="Segoe UI" w:cs="Segoe UI"/>
          <w:color w:val="374151"/>
          <w:kern w:val="0"/>
          <w:sz w:val="24"/>
          <w:szCs w:val="24"/>
          <w:lang w:eastAsia="en-IN"/>
          <w14:ligatures w14:val="none"/>
        </w:rPr>
        <w:t>: High-performance gradient boosting libraries known for their speed and accuracy.</w:t>
      </w:r>
    </w:p>
    <w:p w14:paraId="5358192F" w14:textId="77777777" w:rsidR="00FA288F" w:rsidRPr="00FA288F" w:rsidRDefault="00FA288F" w:rsidP="00FA288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Hyperparameter Tuning</w:t>
      </w:r>
      <w:r w:rsidRPr="00FA288F">
        <w:rPr>
          <w:rFonts w:ascii="Segoe UI" w:eastAsia="Times New Roman" w:hAnsi="Segoe UI" w:cs="Segoe UI"/>
          <w:color w:val="374151"/>
          <w:kern w:val="0"/>
          <w:sz w:val="24"/>
          <w:szCs w:val="24"/>
          <w:lang w:eastAsia="en-IN"/>
          <w14:ligatures w14:val="none"/>
        </w:rPr>
        <w:t>: Performed hyperparameter tuning using techniques like grid search or random search to optimize model performance. Tuned parameters like learning rates, tree depths, and regularization terms.</w:t>
      </w:r>
    </w:p>
    <w:p w14:paraId="75CAF7AA" w14:textId="77777777" w:rsidR="00FA288F" w:rsidRPr="00FA288F" w:rsidRDefault="00FA288F" w:rsidP="00FA288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Ensemble Methods</w:t>
      </w:r>
      <w:r w:rsidRPr="00FA288F">
        <w:rPr>
          <w:rFonts w:ascii="Segoe UI" w:eastAsia="Times New Roman" w:hAnsi="Segoe UI" w:cs="Segoe UI"/>
          <w:color w:val="374151"/>
          <w:kern w:val="0"/>
          <w:sz w:val="24"/>
          <w:szCs w:val="24"/>
          <w:lang w:eastAsia="en-IN"/>
          <w14:ligatures w14:val="none"/>
        </w:rPr>
        <w:t>: Explored ensemble techniques like model stacking to combine predictions from multiple models for improved accuracy.</w:t>
      </w:r>
    </w:p>
    <w:p w14:paraId="068C1B90" w14:textId="77777777" w:rsidR="00FA288F" w:rsidRPr="00FA288F" w:rsidRDefault="00FA288F" w:rsidP="00FA288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Cross-Validation</w:t>
      </w:r>
      <w:r w:rsidRPr="00FA288F">
        <w:rPr>
          <w:rFonts w:ascii="Segoe UI" w:eastAsia="Times New Roman" w:hAnsi="Segoe UI" w:cs="Segoe UI"/>
          <w:color w:val="374151"/>
          <w:kern w:val="0"/>
          <w:sz w:val="24"/>
          <w:szCs w:val="24"/>
          <w:lang w:eastAsia="en-IN"/>
          <w14:ligatures w14:val="none"/>
        </w:rPr>
        <w:t>: Employed k-fold cross-validation to assess the model's generalization performance and prevent overfitting.</w:t>
      </w:r>
    </w:p>
    <w:p w14:paraId="480A1EE1" w14:textId="77777777" w:rsidR="00FA288F" w:rsidRPr="00FA288F" w:rsidRDefault="00FA288F" w:rsidP="00FA288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Final Model Selection</w:t>
      </w:r>
      <w:r w:rsidRPr="00FA288F">
        <w:rPr>
          <w:rFonts w:ascii="Segoe UI" w:eastAsia="Times New Roman" w:hAnsi="Segoe UI" w:cs="Segoe UI"/>
          <w:color w:val="374151"/>
          <w:kern w:val="0"/>
          <w:sz w:val="24"/>
          <w:szCs w:val="24"/>
          <w:lang w:eastAsia="en-IN"/>
          <w14:ligatures w14:val="none"/>
        </w:rPr>
        <w:t>: Chose the best-performing model based on cross-validation results and evaluated it on the test set to estimate its real-world performance.</w:t>
      </w:r>
    </w:p>
    <w:p w14:paraId="474F8716" w14:textId="77777777" w:rsidR="00FA288F" w:rsidRPr="00FA288F" w:rsidRDefault="00FA288F" w:rsidP="00FA28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b/>
          <w:bCs/>
          <w:color w:val="374151"/>
          <w:kern w:val="0"/>
          <w:sz w:val="24"/>
          <w:szCs w:val="24"/>
          <w:bdr w:val="single" w:sz="2" w:space="0" w:color="D9D9E3" w:frame="1"/>
          <w:lang w:eastAsia="en-IN"/>
          <w14:ligatures w14:val="none"/>
        </w:rPr>
        <w:t>Conclusion:</w:t>
      </w:r>
    </w:p>
    <w:p w14:paraId="50FE3FAB" w14:textId="77777777" w:rsidR="00FA288F" w:rsidRPr="00FA288F" w:rsidRDefault="00FA288F" w:rsidP="00FA288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FA288F">
        <w:rPr>
          <w:rFonts w:ascii="Segoe UI" w:eastAsia="Times New Roman" w:hAnsi="Segoe UI" w:cs="Segoe UI"/>
          <w:color w:val="374151"/>
          <w:kern w:val="0"/>
          <w:sz w:val="24"/>
          <w:szCs w:val="24"/>
          <w:lang w:eastAsia="en-IN"/>
          <w14:ligatures w14:val="none"/>
        </w:rPr>
        <w:t>The approach involved comprehensive data preprocessing, feature engineering, and model selection to build an effective customer churn prediction model. Regular evaluation and refinement of the model led to improved predictive accuracy. The selected model can now be deployed to identify customers at risk of churn, enabling proactive retention efforts and business growth.</w:t>
      </w:r>
    </w:p>
    <w:p w14:paraId="48CC8526" w14:textId="77777777" w:rsidR="007001A6" w:rsidRPr="00FA288F" w:rsidRDefault="007001A6" w:rsidP="00FA288F"/>
    <w:sectPr w:rsidR="007001A6" w:rsidRPr="00FA2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151C"/>
    <w:multiLevelType w:val="multilevel"/>
    <w:tmpl w:val="F806A7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95351"/>
    <w:multiLevelType w:val="multilevel"/>
    <w:tmpl w:val="0C06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96645"/>
    <w:multiLevelType w:val="multilevel"/>
    <w:tmpl w:val="63DA08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1E4BE3"/>
    <w:multiLevelType w:val="multilevel"/>
    <w:tmpl w:val="ED28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E7BB0"/>
    <w:multiLevelType w:val="multilevel"/>
    <w:tmpl w:val="A2784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717010">
    <w:abstractNumId w:val="3"/>
  </w:num>
  <w:num w:numId="2" w16cid:durableId="830294928">
    <w:abstractNumId w:val="4"/>
  </w:num>
  <w:num w:numId="3" w16cid:durableId="301157617">
    <w:abstractNumId w:val="1"/>
  </w:num>
  <w:num w:numId="4" w16cid:durableId="799030174">
    <w:abstractNumId w:val="2"/>
  </w:num>
  <w:num w:numId="5" w16cid:durableId="1255354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8F"/>
    <w:rsid w:val="007001A6"/>
    <w:rsid w:val="00FA288F"/>
    <w:rsid w:val="00FB0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3874"/>
  <w15:chartTrackingRefBased/>
  <w15:docId w15:val="{BB10446B-22FA-46B3-9777-D8013A3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8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A28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97060">
      <w:bodyDiv w:val="1"/>
      <w:marLeft w:val="0"/>
      <w:marRight w:val="0"/>
      <w:marTop w:val="0"/>
      <w:marBottom w:val="0"/>
      <w:divBdr>
        <w:top w:val="none" w:sz="0" w:space="0" w:color="auto"/>
        <w:left w:val="none" w:sz="0" w:space="0" w:color="auto"/>
        <w:bottom w:val="none" w:sz="0" w:space="0" w:color="auto"/>
        <w:right w:val="none" w:sz="0" w:space="0" w:color="auto"/>
      </w:divBdr>
    </w:div>
    <w:div w:id="179328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Ilma Arshad</dc:creator>
  <cp:keywords/>
  <dc:description/>
  <cp:lastModifiedBy>Ilma Arshad</cp:lastModifiedBy>
  <cp:revision>2</cp:revision>
  <dcterms:created xsi:type="dcterms:W3CDTF">2023-09-06T18:17:00Z</dcterms:created>
  <dcterms:modified xsi:type="dcterms:W3CDTF">2023-09-06T18:17:00Z</dcterms:modified>
</cp:coreProperties>
</file>