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Они говорят: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56"/>
          <w:sz-cs w:val="56"/>
          <w:b/>
        </w:rPr>
        <w:t xml:space="preserve">Толкование Суры «аль-Иср</w:t>
      </w:r>
      <w:r>
        <w:rPr>
          <w:rFonts w:ascii="Times" w:hAnsi="Times" w:cs="Times"/>
          <w:sz w:val="56"/>
          <w:sz-cs w:val="56"/>
          <w:b/>
          <w:u w:val="single"/>
        </w:rPr>
        <w:t xml:space="preserve">а</w:t>
      </w:r>
      <w:r>
        <w:rPr>
          <w:rFonts w:ascii="Times" w:hAnsi="Times" w:cs="Times"/>
          <w:sz w:val="56"/>
          <w:sz-cs w:val="56"/>
          <w:b/>
        </w:rPr>
        <w:t xml:space="preserve">’»</w:t>
      </w:r>
    </w:p>
    <w:p>
      <w:pPr>
        <w:jc w:val="both"/>
      </w:pPr>
      <w:r>
        <w:rPr>
          <w:rFonts w:ascii="Times" w:hAnsi="Times" w:cs="Times"/>
          <w:sz w:val="56"/>
          <w:sz-cs w:val="56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(1)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سُبْحَانَ الَّذِي أَسْرَىٰ بِعَبْدِهِ لَيْلًا مِّنَ الْمَسْجِدِ الْحَرَامِ إِلَى الْمَسْجِدِ الْأَقْصَى الَّذِي بَارَكْنَا حَوْلَهُ لِنُرِيَهُ مِنْ آيَاتِنَا ۚ إِنَّهُ هُوَ السَّمِيعُ الْبَصِيرُ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سُبْحَانَ الَّذِي أَسْرَىٰ بِعَبْدِهِ لَيْلًا</w:t>
      </w:r>
      <w:r>
        <w:rPr>
          <w:rFonts w:ascii="Times" w:hAnsi="Times" w:cs="Times"/>
          <w:sz w:val="28"/>
          <w:sz-cs w:val="28"/>
        </w:rPr>
        <w:t xml:space="preserve">» — чист от любого недостатка Тот, Кто дал Своему рабу совершить путешествие в часть ночного времени. Это подтверждает, что путь был не в течение всей ночи, а в её части. Путешествие было из Мекки к территории Ш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ма (Благословенной земле); обычный путь занял бы сорок ночей, но это произошло в пределах части одной ночи.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مِّنَ الْمَسْجِدِ الْحَرَامِ</w:t>
      </w:r>
      <w:r>
        <w:rPr>
          <w:rFonts w:ascii="Times" w:hAnsi="Times" w:cs="Times"/>
          <w:sz w:val="28"/>
          <w:sz-cs w:val="28"/>
        </w:rPr>
        <w:t xml:space="preserve">» — из Заповедной мечети у Ка‘бы (Аль-Масджид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м). Передано, что его путешествие началось из дома Умм h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ни’ — дочери Абу </w:t>
      </w:r>
      <w:r>
        <w:rPr>
          <w:rFonts w:ascii="Times" w:hAnsi="Times" w:cs="Times"/>
          <w:sz w:val="28"/>
          <w:sz-cs w:val="28"/>
          <w:u w:val="single"/>
        </w:rPr>
        <w:t xml:space="preserve">Та</w:t>
      </w:r>
      <w:r>
        <w:rPr>
          <w:rFonts w:ascii="Times" w:hAnsi="Times" w:cs="Times"/>
          <w:sz w:val="28"/>
          <w:sz-cs w:val="28"/>
        </w:rPr>
        <w:t xml:space="preserve">либа, </w:t>
      </w:r>
      <w:r>
        <w:rPr>
          <w:rFonts w:ascii="Times" w:hAnsi="Times" w:cs="Times"/>
          <w:sz w:val="28"/>
          <w:sz-cs w:val="28"/>
          <w:i/>
        </w:rPr>
        <w:t xml:space="preserve">[сестры `Алий ибн Абу Талиба, двоюродной сестры Пророка Мухаммада (мир ему).]</w:t>
      </w:r>
      <w:r>
        <w:rPr>
          <w:rFonts w:ascii="Times" w:hAnsi="Times" w:cs="Times"/>
          <w:sz w:val="28"/>
          <w:sz-cs w:val="28"/>
        </w:rPr>
        <w:t xml:space="preserve"> Вся округа вокруг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относится к территории неприкосновенности. Есть и мнение, что путешествие началось непосредственно из самой мечети: Пророк Му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аммад (мир ему) сказал, что, когда он находился в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— в месте полукруга у Ка‘бы (Аль-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иджр), — в состоянии между сном и бодрствованием, к нему подошёл Джибраиль с животным Аль-Бур</w:t>
      </w:r>
      <w:r>
        <w:rPr>
          <w:rFonts w:ascii="Times" w:hAnsi="Times" w:cs="Times"/>
          <w:sz w:val="28"/>
          <w:sz-cs w:val="28"/>
          <w:u w:val="single"/>
        </w:rPr>
        <w:t xml:space="preserve">ак</w:t>
      </w:r>
      <w:r>
        <w:rPr>
          <w:rFonts w:ascii="Times" w:hAnsi="Times" w:cs="Times"/>
          <w:sz w:val="28"/>
          <w:sz-cs w:val="28"/>
        </w:rPr>
        <w:t xml:space="preserve"> (особым созданием), и после этого, в ту же ночь, он был вознесён до небес. Вознесение произошло из территории Байт аль-Ма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дис (Аль-Масджид 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) в Иерусалиме — из Пресветлой мечети.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Пророк Му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аммад (мир ему), вернувшись, рассказал курайшитам о том, какой караван он видел в пути, о числе верблюдов и их положении — этим он подтвердил, что видел это во время пути, хотя путешествие было стремительным. Он рассказал также о том, что видел на небесах из удивительных вещей, о встрече с Пророками, и что дошёл до Аль-Байт аль-Ма`м</w:t>
      </w:r>
      <w:r>
        <w:rPr>
          <w:rFonts w:ascii="Times" w:hAnsi="Times" w:cs="Times"/>
          <w:sz w:val="28"/>
          <w:sz-cs w:val="28"/>
          <w:u w:val="single"/>
        </w:rPr>
        <w:t xml:space="preserve">у</w:t>
      </w:r>
      <w:r>
        <w:rPr>
          <w:rFonts w:ascii="Times" w:hAnsi="Times" w:cs="Times"/>
          <w:sz w:val="28"/>
          <w:sz-cs w:val="28"/>
        </w:rPr>
        <w:t xml:space="preserve">р; на земле есть Аль-Байт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м, где Ка‘ба), а на седьмом небе — Аль-Байт аль-Ма`м</w:t>
      </w:r>
      <w:r>
        <w:rPr>
          <w:rFonts w:ascii="Times" w:hAnsi="Times" w:cs="Times"/>
          <w:sz w:val="28"/>
          <w:sz-cs w:val="28"/>
          <w:u w:val="single"/>
        </w:rPr>
        <w:t xml:space="preserve">у</w:t>
      </w:r>
      <w:r>
        <w:rPr>
          <w:rFonts w:ascii="Times" w:hAnsi="Times" w:cs="Times"/>
          <w:sz w:val="28"/>
          <w:sz-cs w:val="28"/>
        </w:rPr>
        <w:t xml:space="preserve">р. </w:t>
      </w:r>
      <w:r>
        <w:rPr>
          <w:rFonts w:ascii="Times" w:hAnsi="Times" w:cs="Times"/>
          <w:sz w:val="28"/>
          <w:sz-cs w:val="28"/>
          <w:i/>
        </w:rPr>
        <w:t xml:space="preserve">[На первом небе находится Байтуль-`Иззаh: к нему был ниспослан весь </w:t>
      </w:r>
      <w:r>
        <w:rPr>
          <w:rFonts w:ascii="Times" w:hAnsi="Times" w:cs="Times"/>
          <w:sz w:val="28"/>
          <w:sz-cs w:val="28"/>
          <w:i/>
          <w:u w:val="single"/>
        </w:rPr>
        <w:t xml:space="preserve">К</w:t>
      </w:r>
      <w:r>
        <w:rPr>
          <w:rFonts w:ascii="Times" w:hAnsi="Times" w:cs="Times"/>
          <w:sz w:val="28"/>
          <w:sz-cs w:val="28"/>
          <w:i/>
        </w:rPr>
        <w:t xml:space="preserve">ур`</w:t>
      </w:r>
      <w:r>
        <w:rPr>
          <w:rFonts w:ascii="Times" w:hAnsi="Times" w:cs="Times"/>
          <w:sz w:val="28"/>
          <w:sz-cs w:val="28"/>
          <w:i/>
          <w:u w:val="single"/>
        </w:rPr>
        <w:t xml:space="preserve">а</w:t>
      </w:r>
      <w:r>
        <w:rPr>
          <w:rFonts w:ascii="Times" w:hAnsi="Times" w:cs="Times"/>
          <w:sz w:val="28"/>
          <w:sz-cs w:val="28"/>
          <w:i/>
        </w:rPr>
        <w:t xml:space="preserve">н, а уже с первого неба на протяжении двадцати трёх лет аяты </w:t>
      </w:r>
      <w:r>
        <w:rPr>
          <w:rFonts w:ascii="Times" w:hAnsi="Times" w:cs="Times"/>
          <w:sz w:val="28"/>
          <w:sz-cs w:val="28"/>
          <w:i/>
          <w:u w:val="single"/>
        </w:rPr>
        <w:t xml:space="preserve">К</w:t>
      </w:r>
      <w:r>
        <w:rPr>
          <w:rFonts w:ascii="Times" w:hAnsi="Times" w:cs="Times"/>
          <w:sz w:val="28"/>
          <w:sz-cs w:val="28"/>
          <w:i/>
        </w:rPr>
        <w:t xml:space="preserve">ур`</w:t>
      </w:r>
      <w:r>
        <w:rPr>
          <w:rFonts w:ascii="Times" w:hAnsi="Times" w:cs="Times"/>
          <w:sz w:val="28"/>
          <w:sz-cs w:val="28"/>
          <w:i/>
          <w:u w:val="single"/>
        </w:rPr>
        <w:t xml:space="preserve">а</w:t>
      </w:r>
      <w:r>
        <w:rPr>
          <w:rFonts w:ascii="Times" w:hAnsi="Times" w:cs="Times"/>
          <w:sz w:val="28"/>
          <w:sz-cs w:val="28"/>
          <w:i/>
        </w:rPr>
        <w:t xml:space="preserve">на ниспосылались Пророку частями.]</w:t>
      </w:r>
      <w:r>
        <w:rPr>
          <w:rFonts w:ascii="Times" w:hAnsi="Times" w:cs="Times"/>
          <w:sz w:val="28"/>
          <w:sz-cs w:val="28"/>
        </w:rPr>
        <w:t xml:space="preserve"> Пророк сообщил, что дошёл до Сидрат-аль-Мунтаh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 </w:t>
      </w:r>
      <w:r>
        <w:rPr>
          <w:rFonts w:ascii="Times" w:hAnsi="Times" w:cs="Times"/>
          <w:sz w:val="28"/>
          <w:sz-cs w:val="28"/>
          <w:i/>
        </w:rPr>
        <w:t xml:space="preserve">[— особого дерева; «аль-Мунтаh</w:t>
      </w:r>
      <w:r>
        <w:rPr>
          <w:rFonts w:ascii="Times" w:hAnsi="Times" w:cs="Times"/>
          <w:sz w:val="28"/>
          <w:sz-cs w:val="28"/>
          <w:i/>
          <w:u w:val="single"/>
        </w:rPr>
        <w:t xml:space="preserve">а</w:t>
      </w:r>
      <w:r>
        <w:rPr>
          <w:rFonts w:ascii="Times" w:hAnsi="Times" w:cs="Times"/>
          <w:sz w:val="28"/>
          <w:sz-cs w:val="28"/>
          <w:i/>
        </w:rPr>
        <w:t xml:space="preserve">» — предельная граница, до которой дошёл Джибраиль (мир ему), и далее не поднимался.]</w:t>
      </w:r>
      <w:r>
        <w:rPr>
          <w:rFonts w:ascii="Times" w:hAnsi="Times" w:cs="Times"/>
          <w:sz w:val="28"/>
          <w:sz-cs w:val="28"/>
        </w:rPr>
        <w:t xml:space="preserve"> Ночное путешествие «Иср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’» произошло за один год до переселения Пророка из Мекки в Медину и было наяву, а не во сне.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إِلَى الْمَسْجِدِ الْأَقْصَى</w:t>
      </w:r>
      <w:r>
        <w:rPr>
          <w:rFonts w:ascii="Times" w:hAnsi="Times" w:cs="Times"/>
          <w:sz w:val="28"/>
          <w:sz-cs w:val="28"/>
        </w:rPr>
        <w:t xml:space="preserve">» — «из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до Аль-Масджид 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». «Аль-А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» — «удалённая» (дальняя): по сравнению с Заповедной мечетью в Мекке это Байт аль-Ма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дис (Иерусалим). Тогда между ними не было другой мечети.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الَّذِي بَارَكْنَا حَوْلَهُ</w:t>
      </w:r>
      <w:r>
        <w:rPr>
          <w:rFonts w:ascii="Times" w:hAnsi="Times" w:cs="Times"/>
          <w:sz w:val="28"/>
          <w:sz-cs w:val="28"/>
        </w:rPr>
        <w:t xml:space="preserve">» — Место, окрестности которого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благословил. То есть барракат в мирских благах и особая польза для соблюдающих — в этой жизни и в награде на Том Свете. Среди причин особой благодати — пребывание там многих пророков, их поклонение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hу, ниспослания, а также окружающие реки и плодовые деревья. </w:t>
      </w:r>
      <w:r>
        <w:rPr>
          <w:rFonts w:ascii="Times" w:hAnsi="Times" w:cs="Times"/>
          <w:sz w:val="28"/>
          <w:sz-cs w:val="28"/>
          <w:i/>
        </w:rPr>
        <w:t xml:space="preserve">[В качестве примера этой благодати упоминаются маслины: масла и плоды этой местности отличаются качеством от других; так, юг Ливана, юг Сирии и Иордания дают иной вкус и качество, чем, например, Турция, Греция или Испания — что указывает на благословенность этой территории.]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لِنُرِيَهُ مِنْ آيَاتِنَا</w:t>
      </w:r>
      <w:r>
        <w:rPr>
          <w:rFonts w:ascii="Times" w:hAnsi="Times" w:cs="Times"/>
          <w:sz w:val="28"/>
          <w:sz-cs w:val="28"/>
        </w:rPr>
        <w:t xml:space="preserve">» — Чтобы показать Пророку некоторые из особих знамений представленых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hом»: чтобы Пророк Му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аммад (мир ему) увидел доказательства Единственности Творца всего сущего и подтверждение истинности его пророчества. Когда он рассказывал о том, что видел и куда дошёл, это служило подтверждением его правдивости: он видел небеса и знамения, которые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явил ему. «</w:t>
      </w:r>
      <w:r>
        <w:rPr>
          <w:rFonts w:ascii="Times" w:hAnsi="Times" w:cs="Times"/>
          <w:sz w:val="28"/>
          <w:sz-cs w:val="28"/>
          <w:color w:val="FF0000"/>
        </w:rPr>
        <w:t xml:space="preserve">إِنَّهُ هُوَ السَّمِيعُ الْبَصِيرُ</w:t>
      </w:r>
      <w:r>
        <w:rPr>
          <w:rFonts w:ascii="Times" w:hAnsi="Times" w:cs="Times"/>
          <w:sz w:val="28"/>
          <w:sz-cs w:val="28"/>
        </w:rPr>
        <w:t xml:space="preserve">» — Воистину,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— Всеслышащий, Всевидящий.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говорит нам о некоторых Своих атрибутах — о том, что Он Слышит и Видит, как сказано в суре «</w:t>
      </w:r>
      <w:r>
        <w:rPr>
          <w:rFonts w:ascii="Times" w:hAnsi="Times" w:cs="Times"/>
          <w:sz w:val="28"/>
          <w:sz-cs w:val="28"/>
          <w:u w:val="single"/>
        </w:rPr>
        <w:t xml:space="preserve">Т</w:t>
      </w:r>
      <w:r>
        <w:rPr>
          <w:rFonts w:ascii="Times" w:hAnsi="Times" w:cs="Times"/>
          <w:sz w:val="28"/>
          <w:sz-cs w:val="28"/>
        </w:rPr>
        <w:t xml:space="preserve">а-ha», аят: (46): «إِنَّنِي مَعَكُمَا أَسْمَعُ وَأَرَىٰ» — что означает 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с вами, Он Слышит и Видет, — то имеется в виду поддержка и помощь, а не пребывание в одном месте; нельзя уподоблять Бога созданным. А также разум свидетельствует об атрибутах Слышания и Видения: отрицание у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 атрибутов Слышания и Видения привело бы к приписыванию Ему противоположностей — глухоты и слепоты, — что было бы недостатком.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чист от любого недостатка.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(2)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وَآتَيْنَا مُوسَى الْكِتَابَ وَجَعَلْنَاهُ هُدًى لِّبَنِي إِسْرَائِيلَ أَلَّا تَتَّخِذُوا مِن دُونِي وَكِيلًا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وَآتَيْنَا مُوسَى الْكِتَابَ</w:t>
      </w:r>
      <w:r>
        <w:rPr>
          <w:rFonts w:ascii="Times" w:hAnsi="Times" w:cs="Times"/>
          <w:sz w:val="28"/>
          <w:sz-cs w:val="28"/>
        </w:rPr>
        <w:t xml:space="preserve">» —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говорит, что даровал Мусе (мир ему), Небесное Послание, «</w:t>
      </w:r>
      <w:r>
        <w:rPr>
          <w:rFonts w:ascii="Times" w:hAnsi="Times" w:cs="Times"/>
          <w:sz w:val="28"/>
          <w:sz-cs w:val="28"/>
          <w:color w:val="FF0000"/>
        </w:rPr>
        <w:t xml:space="preserve">وَجَعَلْنَاهُ هُدًى لِّبَنِي إِسْرَائِيلَ</w:t>
      </w:r>
      <w:r>
        <w:rPr>
          <w:rFonts w:ascii="Times" w:hAnsi="Times" w:cs="Times"/>
          <w:sz w:val="28"/>
          <w:sz-cs w:val="28"/>
        </w:rPr>
        <w:t xml:space="preserve">» — и сделал это Послание — то есть Тору — руководством и указанием пути спасения для потомства Исраиля,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 «</w:t>
      </w:r>
      <w:r>
        <w:rPr>
          <w:rFonts w:ascii="Times" w:hAnsi="Times" w:cs="Times"/>
          <w:sz w:val="28"/>
          <w:sz-cs w:val="28"/>
          <w:color w:val="FF0000"/>
        </w:rPr>
        <w:t xml:space="preserve">أَلَّا تَتَّخِذُوا مِن دُونِي وَكِيلًا</w:t>
      </w:r>
      <w:r>
        <w:rPr>
          <w:rFonts w:ascii="Times" w:hAnsi="Times" w:cs="Times"/>
          <w:sz w:val="28"/>
          <w:sz-cs w:val="28"/>
        </w:rPr>
        <w:t xml:space="preserve">» — чтобы ни в коем случае не брали, помимо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hа, на кого можно надеяться. Это предостережение: единственный, на Кого следует полагаться во всех делах, —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(3)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ذُرِّيَّةَ مَنْ حَمَلْنَا مَعَ نُوحٍ ۚ إِنَّهُ كَانَ عَبْدًا شَكُورًا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ذُرِّيَّةَ مَنْ حَمَلْنَا مَعَ نُوحٍ</w:t>
      </w:r>
      <w:r>
        <w:rPr>
          <w:rFonts w:ascii="Times" w:hAnsi="Times" w:cs="Times"/>
          <w:sz w:val="28"/>
          <w:sz-cs w:val="28"/>
        </w:rPr>
        <w:t xml:space="preserve">» — Обращение к потомству тех, кого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нёс в ковчеге вместе с Н</w:t>
      </w:r>
      <w:r>
        <w:rPr>
          <w:rFonts w:ascii="Times" w:hAnsi="Times" w:cs="Times"/>
          <w:sz w:val="28"/>
          <w:sz-cs w:val="28"/>
          <w:u w:val="single"/>
        </w:rPr>
        <w:t xml:space="preserve">ух</w:t>
      </w:r>
      <w:r>
        <w:rPr>
          <w:rFonts w:ascii="Times" w:hAnsi="Times" w:cs="Times"/>
          <w:sz w:val="28"/>
          <w:sz-cs w:val="28"/>
        </w:rPr>
        <w:t xml:space="preserve">ом (мир ему). После всемирного потопа на земле остались потомки тех, кто был в ковчеге, и к ним обращено требование не полагаться ни на кого помимо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hа. «</w:t>
      </w:r>
      <w:r>
        <w:rPr>
          <w:rFonts w:ascii="Times" w:hAnsi="Times" w:cs="Times"/>
          <w:sz w:val="28"/>
          <w:sz-cs w:val="28"/>
          <w:color w:val="FF0000"/>
        </w:rPr>
        <w:t xml:space="preserve">إِنَّهُ كَانَ عَبْدًا شَكُورًا</w:t>
      </w:r>
      <w:r>
        <w:rPr>
          <w:rFonts w:ascii="Times" w:hAnsi="Times" w:cs="Times"/>
          <w:sz w:val="28"/>
          <w:sz-cs w:val="28"/>
        </w:rPr>
        <w:t xml:space="preserve">» — Поистине он (речь о пророке Н</w:t>
      </w:r>
      <w:r>
        <w:rPr>
          <w:rFonts w:ascii="Times" w:hAnsi="Times" w:cs="Times"/>
          <w:sz w:val="28"/>
          <w:sz-cs w:val="28"/>
          <w:u w:val="single"/>
        </w:rPr>
        <w:t xml:space="preserve">ух</w:t>
      </w:r>
      <w:r>
        <w:rPr>
          <w:rFonts w:ascii="Times" w:hAnsi="Times" w:cs="Times"/>
          <w:sz w:val="28"/>
          <w:sz-cs w:val="28"/>
        </w:rPr>
        <w:t xml:space="preserve">е), был благодарным рабом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hа. То есть он усердно выражал благодарность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hу: благодарность — это ответ на дар, признательность Тому Кто дарует, выраженная восхвалением и благими словами в Его адрес. 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sectPr>
      <w:pgSz w:w="11900" w:h="16840"/>
      <w:pgMar w:top="850" w:right="850" w:bottom="850" w:left="1417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Taras Bega</dc:creator>
</cp:coreProperties>
</file>

<file path=docProps/meta.xml><?xml version="1.0" encoding="utf-8"?>
<meta xmlns="http://schemas.apple.com/cocoa/2006/metadata">
  <generator>CocoaOOXMLWriter/2575.7</generator>
</meta>
</file>