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对某的现象的感想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学了什么，有什么用，有什么感想。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ascii="宋体" w:hAnsi="宋体" w:eastAsia="宋体" w:cs="宋体"/>
          <w:sz w:val="24"/>
          <w:szCs w:val="24"/>
        </w:rPr>
        <w:t>语言是什么，汉语的地位；语言的历史：内部演变与接触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汉语是如何发展而来的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语音的变化，省力，经济，简单规律变化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语言和语言的接触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</w:t>
      </w:r>
      <w:r>
        <w:rPr>
          <w:rFonts w:ascii="宋体" w:hAnsi="宋体" w:eastAsia="宋体" w:cs="宋体"/>
          <w:sz w:val="24"/>
          <w:szCs w:val="24"/>
        </w:rPr>
        <w:t>语言的变化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三 汉语的地域变化：方言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对方言现状的感触？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方言的划分标准？全浊声母，语音在全国发生变化，根据变化的规律划分出类型。后来，罗杰瑞根据10个标准，划分三个区域（南，中，北方方言）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北方方言（官话）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南方方言（客家话等）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汉语有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矢量方向，兼类词，多义词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层次分析，变换分析，配价分析，语言有着客观的测试标准，不同于人文科学（每个人有自己的看法，没有对错之分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语言是一个有层次，有结构的系统-&gt;句法树</w:t>
      </w:r>
    </w:p>
    <w:p>
      <w:pPr>
        <w:spacing w:after="240" w:afterAutospacing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普通话测试和公文写作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2023-12-04T08:12:22Z</dcterms:created>
  <dc:creator>muke</dc:creator>
  <cp:lastModifiedBy>losyi</cp:lastModifiedBy>
  <dcterms:modified xsi:type="dcterms:W3CDTF">2023-12-04T09:29:49Z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2052-11.1.0.10045</vt:lpwstr>
  </property>
</Properties>
</file>