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30"/>
          <w:szCs w:val="30"/>
          <w:lang w:val="en-US" w:eastAsia="zh-CN" w:bidi="ar-SA"/>
        </w:rPr>
        <w:id w:val="1474531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0"/>
              <w:szCs w:val="30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</w:t>
          </w:r>
          <w:r>
            <w:rPr>
              <w:rFonts w:hint="eastAsia" w:ascii="宋体" w:hAnsi="宋体" w:eastAsia="宋体"/>
              <w:b/>
              <w:bCs/>
              <w:sz w:val="30"/>
              <w:szCs w:val="30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30"/>
              <w:szCs w:val="30"/>
            </w:rPr>
            <w:t>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_Toc7118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第一题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_Toc7118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  <w:bookmarkStart w:id="12" w:name="_GoBack"/>
          <w:bookmarkEnd w:id="12"/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_Toc32117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各个指针的解释</w:t>
          </w:r>
          <w:r>
            <w:tab/>
          </w:r>
          <w:r>
            <w:fldChar w:fldCharType="begin"/>
          </w:r>
          <w:r>
            <w:instrText xml:space="preserve"> PAGEREF _Toc32117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_Toc14566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赋值语句辨析</w:t>
          </w:r>
          <w:r>
            <w:tab/>
          </w:r>
          <w:r>
            <w:fldChar w:fldCharType="begin"/>
          </w:r>
          <w:r>
            <w:instrText xml:space="preserve"> PAGEREF _Toc14566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_Toc15379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第二题</w:t>
          </w:r>
          <w:r>
            <w:tab/>
          </w:r>
          <w:r>
            <w:fldChar w:fldCharType="begin"/>
          </w:r>
          <w:r>
            <w:instrText xml:space="preserve"> PAGEREF _Toc15379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_Toc19969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szCs w:val="24"/>
            </w:rPr>
            <w:t>(1) 请解释下面语句含义</w:t>
          </w:r>
          <w:r>
            <w:tab/>
          </w:r>
          <w:r>
            <w:fldChar w:fldCharType="begin"/>
          </w:r>
          <w:r>
            <w:instrText xml:space="preserve"> PAGEREF _Toc19969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_Toc20998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szCs w:val="24"/>
            </w:rPr>
            <w:t>(2) 请解释下面语句含义</w:t>
          </w:r>
          <w:r>
            <w:tab/>
          </w:r>
          <w:r>
            <w:fldChar w:fldCharType="begin"/>
          </w:r>
          <w:r>
            <w:instrText xml:space="preserve"> PAGEREF _Toc20998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_Toc13305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szCs w:val="24"/>
            </w:rPr>
            <w:t>(3) 请解释下面语句含义</w:t>
          </w:r>
          <w:r>
            <w:tab/>
          </w:r>
          <w:r>
            <w:fldChar w:fldCharType="begin"/>
          </w:r>
          <w:r>
            <w:instrText xml:space="preserve"> PAGEREF _Toc13305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_Toc12753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第三题</w:t>
          </w:r>
          <w:r>
            <w:tab/>
          </w:r>
          <w:r>
            <w:fldChar w:fldCharType="begin"/>
          </w:r>
          <w:r>
            <w:instrText xml:space="preserve"> PAGEREF _Toc12753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_Toc17445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第四题</w:t>
          </w:r>
          <w:r>
            <w:tab/>
          </w:r>
          <w:r>
            <w:fldChar w:fldCharType="begin"/>
          </w:r>
          <w:r>
            <w:instrText xml:space="preserve"> PAGEREF _Toc17445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_Toc17602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第五题</w:t>
          </w:r>
          <w:r>
            <w:tab/>
          </w:r>
          <w:r>
            <w:fldChar w:fldCharType="begin"/>
          </w:r>
          <w:r>
            <w:instrText xml:space="preserve"> PAGEREF _Toc17602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_Toc19088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第六题</w:t>
          </w:r>
          <w:r>
            <w:tab/>
          </w:r>
          <w:r>
            <w:fldChar w:fldCharType="begin"/>
          </w:r>
          <w:r>
            <w:instrText xml:space="preserve"> PAGEREF _Toc19088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_Toc22244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第七题</w:t>
          </w:r>
          <w:r>
            <w:tab/>
          </w:r>
          <w:r>
            <w:fldChar w:fldCharType="begin"/>
          </w:r>
          <w:r>
            <w:instrText xml:space="preserve"> PAGEREF _Toc22244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3"/>
            <w:bidi w:val="0"/>
            <w:rPr>
              <w:rFonts w:hint="eastAsia"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Cs w:val="30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7118"/>
      <w:r>
        <w:rPr>
          <w:rFonts w:hint="eastAsia"/>
          <w:sz w:val="30"/>
          <w:szCs w:val="30"/>
          <w:lang w:val="en-US" w:eastAsia="zh-CN"/>
        </w:rPr>
        <w:t>第一题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*pc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cc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pcc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cpc = &amp;c;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cpcc = &amp;cc;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*pcpc;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pccp = &amp;cpc;</w:t>
      </w:r>
    </w:p>
    <w:p>
      <w:pPr>
        <w:pStyle w:val="3"/>
        <w:bidi w:val="0"/>
        <w:outlineLvl w:val="1"/>
        <w:rPr>
          <w:rFonts w:hint="eastAsia"/>
          <w:sz w:val="24"/>
          <w:szCs w:val="24"/>
          <w:lang w:val="en-US" w:eastAsia="zh-CN"/>
        </w:rPr>
      </w:pPr>
      <w:bookmarkStart w:id="1" w:name="_Toc32117"/>
      <w:r>
        <w:rPr>
          <w:rFonts w:hint="eastAsia"/>
          <w:sz w:val="24"/>
          <w:szCs w:val="24"/>
          <w:lang w:val="en-US" w:eastAsia="zh-CN"/>
        </w:rPr>
        <w:t>各个指针的解释</w:t>
      </w:r>
      <w:bookmarkEnd w:id="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* pc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c 是一个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char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类型的变量，初始化为 '1'。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pc 是一个指向字符类型的指针，初始化为0。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cc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cc 是一个 const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char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类型的变量，初始化为 'a'。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pcc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 pcc 是一个指向 const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char类型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的指针，初始化为0。pcc 所指向的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>变量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不能修改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，但指针可以改变。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cpc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cpc 是一个 const字符指针，指向字符变量 c。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指针不可修改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，但它指向的内容可以改变。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cpcc = &amp;cc;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cpcc 是一个指向 const 字符的 const 指针。它指向字符 cc，既不能修改指针本身，也不能修改它所指向的内容。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pcpc;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pcpc 是一个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指向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>char* const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指针的指针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。这个指针可以指向其他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指针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，但该指针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指向的指着指针不能修改，该指针指向的指针指向的内容可以修改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pccp = &amp;cpc;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pccp 是一个 const（不可修改的）指向 const 字符指针的指针，指向指针 cpc。既不能修改 pccp 本身，也不能修改它指向的指针 cpc。</w:t>
      </w:r>
    </w:p>
    <w:p>
      <w:pPr>
        <w:pStyle w:val="3"/>
        <w:bidi w:val="0"/>
        <w:outlineLvl w:val="1"/>
        <w:rPr>
          <w:rFonts w:hint="default"/>
          <w:sz w:val="24"/>
          <w:szCs w:val="24"/>
          <w:lang w:val="en-US" w:eastAsia="zh-CN"/>
        </w:rPr>
      </w:pPr>
      <w:bookmarkStart w:id="2" w:name="_Toc14566"/>
      <w:r>
        <w:rPr>
          <w:rFonts w:hint="eastAsia"/>
          <w:sz w:val="24"/>
          <w:szCs w:val="24"/>
          <w:lang w:val="en-US" w:eastAsia="zh-CN"/>
        </w:rPr>
        <w:t>赋值语句辨析</w:t>
      </w:r>
      <w:bookmarkEnd w:id="2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 = cc;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，cc是const char常量字符，可以赋值给普通字符类型c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cc = 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编译报错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cc是const char类型，不可修改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pcc = &amp;c;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,pcc是const char*指针，可以指向c，但不能通过*pcc进行修改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pcc = &amp;cc;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，指针和变量类型对应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 = &amp;c;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//5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，指针和变量类型对应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&amp;cc;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//6编译报错</w:t>
      </w:r>
    </w:p>
    <w:p>
      <w:pPr>
        <w:spacing w:beforeLines="0" w:afterLines="0"/>
        <w:jc w:val="left"/>
        <w:rPr>
          <w:rStyle w:val="13"/>
          <w:rFonts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rPr>
          <w:rStyle w:val="13"/>
          <w:rFonts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  <w:t>只读单元的指针(地址)不能赋给指向可写单元的指针变量</w:t>
      </w: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696"/>
        <w:gridCol w:w="1481"/>
        <w:gridCol w:w="862"/>
        <w:gridCol w:w="3349"/>
        <w:gridCol w:w="411"/>
        <w:gridCol w:w="558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E0513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不能将 "const char *" 类型的值分配到 "char *" 类型的实体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Style w:val="13"/>
          <w:rFonts w:hint="eastAsia"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pcc;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//7编译报错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t>只读单元的指针(地址)不能赋给指向可写单元的指针变量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cpcc;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//8编译报错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t>只读单元的指针(地址)不能赋给指向可写单元的指针变量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color w:val="FF0000"/>
          <w:lang w:val="en-US" w:eastAsia="zh-CN"/>
        </w:rPr>
        <w:t>pcc = 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//9编译报错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,cpcc是const指针，不可修改指向内容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*pc = "ABCD"[2];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正确，pc是普通指针，通过*pc将字符串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"ABCD"</w:t>
      </w:r>
      <w:r>
        <w:rPr>
          <w:rFonts w:hint="eastAsia"/>
          <w:lang w:val="en-US" w:eastAsia="zh-CN"/>
        </w:rPr>
        <w:t>的第三个字符赋值给c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cc = a;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//11编译报错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,cc是const char类型，不可修改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*cpcc = *pc;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//12编译报错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 是指向 const char 的指针，不能修改。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pc = *pcpc;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//13运行报错</w:t>
      </w:r>
    </w:p>
    <w:p>
      <w:pPr>
        <w:spacing w:beforeLines="0" w:afterLines="0"/>
        <w:jc w:val="left"/>
        <w:rPr>
          <w:rFonts w:hint="default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pcpc未初始化</w:t>
      </w: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716"/>
        <w:gridCol w:w="1332"/>
        <w:gridCol w:w="862"/>
        <w:gridCol w:w="3399"/>
        <w:gridCol w:w="411"/>
        <w:gridCol w:w="647"/>
        <w:gridCol w:w="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C4700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使用了未初始化的局部变量“pcpc”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**pcpc = *pc;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//14运行报错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,pcpc未初始化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*pc = **pcpc;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//15运行报错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,pcpc未初始化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*pcc = 'b';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//16编译报错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,pcc 是指向 const char 的指针，不能修改。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*pcpc = 'c';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//17编译报错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,pcpc是指向 char*const 的指针，char*const指针自身不能修改。</w:t>
      </w: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*cpcc = 'd';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//18编译报错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 指向 const char内容，不能修改其指向的内容。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*pcpc = 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//19编译报错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,*pcpc是char*const指针，指针本身不能修改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pcpc = &amp;cpc;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//20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,cpc是char* const指针，其地址可以赋值给pcpc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pccp = &amp;cpc;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//21编译报错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,pccp是const指针，不是可修改的左值</w:t>
      </w: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bidi w:val="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故运行正确语句为1、3、4、5、10、20</w:t>
      </w:r>
    </w:p>
    <w:p>
      <w:pPr>
        <w:bidi w:val="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编译报错为2、6、7、8、9、11、12、16、17、18、19、21</w:t>
      </w:r>
    </w:p>
    <w:p>
      <w:pPr>
        <w:bidi w:val="0"/>
        <w:outlineLvl w:val="9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运行报错为13、14、15</w:t>
      </w: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3" w:name="_Toc15379"/>
      <w:r>
        <w:rPr>
          <w:rFonts w:hint="eastAsia"/>
          <w:sz w:val="30"/>
          <w:szCs w:val="30"/>
          <w:lang w:val="en-US" w:eastAsia="zh-CN"/>
        </w:rPr>
        <w:t>第二题</w:t>
      </w:r>
      <w:bookmarkEnd w:id="3"/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请解释语句含义，下面是一个示例：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(*pf)(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解释：该语句声明一个函数指针pf，指向这样一个函数：参数为int，返回char</w:t>
      </w:r>
    </w:p>
    <w:p>
      <w:pPr>
        <w:bidi w:val="0"/>
      </w:pPr>
      <w:r>
        <w:t>可以用typeid操作符打印一个标识符或表达式求值结果的类型，使用该操作符时，必须#include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&lt;typeinfo&gt;</w:t>
      </w:r>
    </w:p>
    <w:p>
      <w:pPr>
        <w:bidi w:val="0"/>
      </w:pPr>
      <w:r>
        <w:t xml:space="preserve"> std::cout &lt;&lt; typeid(pf).name() &lt;&lt; std:endl;</w:t>
      </w:r>
    </w:p>
    <w:p>
      <w:pPr>
        <w:pStyle w:val="3"/>
        <w:numPr>
          <w:ilvl w:val="0"/>
          <w:numId w:val="2"/>
        </w:numPr>
        <w:bidi w:val="0"/>
        <w:outlineLvl w:val="1"/>
        <w:rPr>
          <w:sz w:val="24"/>
          <w:szCs w:val="24"/>
        </w:rPr>
      </w:pPr>
      <w:bookmarkStart w:id="4" w:name="_Toc19969"/>
      <w:r>
        <w:rPr>
          <w:sz w:val="24"/>
          <w:szCs w:val="24"/>
        </w:rPr>
        <w:t>请解释下面语句含义</w:t>
      </w:r>
      <w:bookmarkEnd w:id="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 (*p)[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该语句声明一个指针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</w:t>
      </w:r>
      <w:r>
        <w:rPr>
          <w:rFonts w:ascii="宋体" w:hAnsi="宋体" w:eastAsia="宋体" w:cs="宋体"/>
          <w:sz w:val="21"/>
          <w:szCs w:val="21"/>
        </w:rPr>
        <w:t>，指向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一个大小为4的数组，数组的每个元素是一个指向int的指针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1"/>
        <w:rPr>
          <w:sz w:val="24"/>
          <w:szCs w:val="24"/>
        </w:rPr>
      </w:pPr>
      <w:bookmarkStart w:id="5" w:name="_Toc20998"/>
      <w:r>
        <w:rPr>
          <w:sz w:val="24"/>
          <w:szCs w:val="24"/>
        </w:rPr>
        <w:t>请解释下面语句含义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 (*t)(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 (*F)(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 f = 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第一条语句定义一个指针t，指向这样一个函数:参数为int，返回int*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第二条语句定义了一个函数指针类型F，函数类型同上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第三条语句声明一个F类型（函数指针）的变量f，并初始化为t（类型对应）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1"/>
        <w:rPr>
          <w:sz w:val="24"/>
          <w:szCs w:val="24"/>
        </w:rPr>
      </w:pPr>
      <w:bookmarkStart w:id="6" w:name="_Toc13305"/>
      <w:r>
        <w:rPr>
          <w:sz w:val="24"/>
          <w:szCs w:val="24"/>
        </w:rPr>
        <w:t>请解释下面语句含义</w:t>
      </w:r>
      <w:bookmarkEnd w:id="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(*(*g)[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(*G[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G* pg = g;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第一条语句定义一个指针g，指向一个大小为10的数组，数组的每个元素是一个函数指针，指向这样一个函数：参数是两个int，返回值为int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第二条语句定义了一个数组G，G的元素是一个函数指针，函数类型同上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第三天语句定义一个G*类型的变量pg（即指向G类型的指针），并初始化为g（类型对应）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7" w:name="_Toc12753"/>
      <w:r>
        <w:rPr>
          <w:rFonts w:hint="eastAsia"/>
          <w:sz w:val="30"/>
          <w:szCs w:val="30"/>
          <w:lang w:val="en-US" w:eastAsia="zh-CN"/>
        </w:rPr>
        <w:t>第三题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ci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3.14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x)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x;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&amp; x)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x; 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则下面的语句哪些编译成功，哪些会编译报错，请说明原因。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ri_1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正确，ri_1是int类型的引用，i是int类型的变量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ri_2 = ci;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，普通引用不能绑定const对象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ri_3 = d;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，除了二种例外情况，引用类型都要与绑定的对象严格匹配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ri_4 = i *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ri_5;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，引用必须在定义时初始化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ri_6 = i++;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ri_7 = --i;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正确，--i是左值，额可以被ri_7绑定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ri_8 = f(i);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ri_9 = g(i);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正确，g返回的是i的引用，ri_9可以绑定到左值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cri_1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//10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正确，const引用可以绑定非const左值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cri_2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cri_3 = d;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//12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正确，const引用可以绑定不同类型变量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cri_4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3.14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正确，const引用可以绑定不同类型右值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cri_5 = f();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//14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，函数缺少参数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&amp;&amp; rri_1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正确，右值引用绑定到右值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&amp;* pri;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//16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，不允许使用指向引用的指针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&amp;&amp; rri_2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 rri_3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，右值引用不能绑定左值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&amp;&amp; rri_4 = f(i);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正确，右值引用绑定到右值，函数f返回值是右值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 rii_5 = rri_4;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，rri_4 是一个右值引用，但它本身是一个左值,右值引用不能绑定左值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ri_10 = rri_4;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正确，普通引用绑定左值rri_4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故报错语句为2、3、4、5、6、8、14、16、18、20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8" w:name="_Toc17445"/>
      <w:r>
        <w:rPr>
          <w:rFonts w:hint="eastAsia"/>
          <w:sz w:val="30"/>
          <w:szCs w:val="30"/>
          <w:lang w:val="en-US" w:eastAsia="zh-CN"/>
        </w:rPr>
        <w:t>第四题</w:t>
      </w:r>
      <w:bookmarkEnd w:id="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 = {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f1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*p){}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*&amp; pr);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f3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&amp;cpr){}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(&amp;ra)[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]) {}</w:t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请问下面test函数里四个调用语句是否成立，请说明原因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f1(a);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f2(a);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f3(a);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f4(a);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成立，数组名a等价为首元素地址即int*类型，可以被f1接受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不成立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，数组名a被视作常量指针，普通引用不能绑定const类型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成立，与f2相比，改为const引用便能绑定a了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成立，函数接受的参数为</w:t>
      </w:r>
      <w:r>
        <w:rPr>
          <w:rFonts w:ascii="宋体" w:hAnsi="宋体" w:eastAsia="宋体" w:cs="宋体"/>
          <w:sz w:val="24"/>
          <w:szCs w:val="24"/>
        </w:rPr>
        <w:t>int[3]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类型的引用，与a的类型匹配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9" w:name="_Toc17602"/>
      <w:r>
        <w:rPr>
          <w:rFonts w:hint="eastAsia"/>
          <w:sz w:val="30"/>
          <w:szCs w:val="30"/>
          <w:lang w:val="en-US" w:eastAsia="zh-CN"/>
        </w:rPr>
        <w:t>第五题</w:t>
      </w:r>
      <w:bookmarkEnd w:id="9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&amp;x){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y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y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&amp;&amp; x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x +=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y++)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(x 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 { x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f(i)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则当执行完test()函数后，i的值是多少？请说明原因。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由于函数返回的是引用，f(i)=1等价于i=1,所以最后i为1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3040" cy="390398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10" w:name="_Toc19088"/>
      <w:r>
        <w:rPr>
          <w:rFonts w:hint="eastAsia"/>
          <w:sz w:val="30"/>
          <w:szCs w:val="30"/>
          <w:lang w:val="en-US" w:eastAsia="zh-CN"/>
        </w:rPr>
        <w:t>第六题</w:t>
      </w:r>
      <w:bookmarkEnd w:id="10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y)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//交互xy的值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temp = x;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 = y;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y = temp;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那么下面的函数test()执行完后，实参i和j的值是否互换？请解释原因。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j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swap(i, j);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不会，函数调用是值传递的，形参的变化不会影响实参的值。正确做法如下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&amp;x,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&amp;y)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temp = x;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x = y;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y = temp;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67960" cy="3560445"/>
            <wp:effectExtent l="0" t="0" r="508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11" w:name="_Toc22244"/>
      <w:r>
        <w:rPr>
          <w:rFonts w:hint="eastAsia"/>
          <w:sz w:val="30"/>
          <w:szCs w:val="30"/>
          <w:lang w:val="en-US" w:eastAsia="zh-CN"/>
        </w:rPr>
        <w:t>第七题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请实现如下函数创建如下的不规则数组，并打印在屏幕上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31394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采用自定义的简单vector类实现动态数组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110105"/>
            <wp:effectExtent l="0" t="0" r="254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"vector.hpp"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matrix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size)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&gt;&gt;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matrix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(size);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size; i++)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matrix[i] =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&gt;(size - i,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打印数组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i &lt; size; ++i)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j &lt; matrix[i].size(); ++j)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matrix[i][j]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matrix(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.hpp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T*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容量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构造函数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 : Size(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), capacity(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T[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]) {}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析构函数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[]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//含参构造函数(初始化大小,元素)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n, T t) : Size(n), capacity(n),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T[n])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n; i++)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data[i] = 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拷贝构造函数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&amp; v) : Size(v.Size), capacity(v.capacity),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T[v.capacity])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::copy(v.data, v.data + v.Size, data);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赋值运算符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 v)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!= &amp;v)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    T* new_data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T[v.capacity];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::copy(v.data, v.data + v.Size, new_data);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[]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data = new_data;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    Size = v.Size;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capacity = v.capacity;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添加元素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(T t)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(Size == capacity)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resize(capacity *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data[Size++] = t;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添加元素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删除元素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删除最后一个元素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(Size 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Size--;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返回大小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返回元素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T&amp;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[](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index)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(index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|| index &gt;= Size)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::out_of_range(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"Index out of range"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//抛出异常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data[index];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//判断是否为空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Size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调整容量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resize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new_capacity)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T* new_data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T[new_capacity];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//新建一个数组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::copy(data, data + Size, new_data);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//复制数据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[] data;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//删除原来的数组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data = new_data;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capacity = new_capacity;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3C364"/>
    <w:multiLevelType w:val="singleLevel"/>
    <w:tmpl w:val="9F53C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064C36"/>
    <w:multiLevelType w:val="multilevel"/>
    <w:tmpl w:val="A7064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4DD8EC"/>
    <w:multiLevelType w:val="multilevel"/>
    <w:tmpl w:val="B34DD8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BF89FF5"/>
    <w:multiLevelType w:val="multilevel"/>
    <w:tmpl w:val="BBF89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393BFCC"/>
    <w:multiLevelType w:val="multilevel"/>
    <w:tmpl w:val="C393BF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9F02532"/>
    <w:multiLevelType w:val="multilevel"/>
    <w:tmpl w:val="C9F02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D180BF1"/>
    <w:multiLevelType w:val="multilevel"/>
    <w:tmpl w:val="CD180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D8B76E"/>
    <w:multiLevelType w:val="multilevel"/>
    <w:tmpl w:val="EDD8B7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FE7D295"/>
    <w:multiLevelType w:val="multilevel"/>
    <w:tmpl w:val="EFE7D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6339F54"/>
    <w:multiLevelType w:val="multilevel"/>
    <w:tmpl w:val="F6339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830D92D"/>
    <w:multiLevelType w:val="multilevel"/>
    <w:tmpl w:val="F830D9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B77B35F"/>
    <w:multiLevelType w:val="multilevel"/>
    <w:tmpl w:val="1B77B3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D7B9C7A"/>
    <w:multiLevelType w:val="multilevel"/>
    <w:tmpl w:val="1D7B9C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15645EE"/>
    <w:multiLevelType w:val="multilevel"/>
    <w:tmpl w:val="215645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C2AE234"/>
    <w:multiLevelType w:val="singleLevel"/>
    <w:tmpl w:val="2C2AE23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0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3915FD"/>
    <w:rsid w:val="304003AC"/>
    <w:rsid w:val="3624122F"/>
    <w:rsid w:val="42F00116"/>
    <w:rsid w:val="6631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2024-09-22T14:04:00Z</dcterms:created>
  <dc:creator>muke</dc:creator>
  <cp:lastModifiedBy>losyi</cp:lastModifiedBy>
  <dcterms:modified xsi:type="dcterms:W3CDTF">2024-09-23T12:30:38Z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