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软妹（行政助手）实践分享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演示录屏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[软妹视频.mov]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场景背景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全公司每周约1400条会议预约、350次出差、10+行政同学答疑数百次。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行政建设过渡期入口繁杂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办事入口多、跨平台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层级深、持续变更、界面不友好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请假在CRM、报销在简道云、制度在KMS、有问题总在企业微信上找行政同学问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传统制度文档搜索不准确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关键词匹配，出现</w:t>
            </w:r>
            <w:r>
              <w:rPr>
                <w:rFonts w:eastAsia="等线" w:ascii="Arial" w:cs="Arial" w:hAnsi="Arial"/>
                <w:b w:val="true"/>
                <w:sz w:val="22"/>
              </w:rPr>
              <w:t>大量无关项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只提供制度，无法给</w:t>
            </w:r>
            <w:r>
              <w:rPr>
                <w:rFonts w:eastAsia="等线" w:ascii="Arial" w:cs="Arial" w:hAnsi="Arial"/>
                <w:b w:val="true"/>
                <w:sz w:val="22"/>
              </w:rPr>
              <w:t>个性建议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15811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行政工作高消耗低价值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重复回答</w:t>
            </w:r>
            <w:r>
              <w:rPr>
                <w:rFonts w:eastAsia="等线" w:ascii="Arial" w:cs="Arial" w:hAnsi="Arial"/>
                <w:sz w:val="22"/>
              </w:rPr>
              <w:t>员工的日常问题：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请问补签打卡在哪里填？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出差报销要填什么材料？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请休病假的流程怎么走？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用户价值</w:t>
      </w:r>
      <w:bookmarkEnd w:id="2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ed4a4"/>
              </w:rPr>
              <w:t>Before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办事入口分散</w:t>
            </w:r>
            <w:r>
              <w:rPr>
                <w:rFonts w:eastAsia="等线" w:ascii="Arial" w:cs="Arial" w:hAnsi="Arial"/>
                <w:sz w:val="22"/>
              </w:rPr>
              <w:t>，原本分散在各个系统的各个目录下，成员可能不知道，记不住，翻找入口路径太长。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系统使用路径长</w:t>
            </w:r>
            <w:r>
              <w:rPr>
                <w:rFonts w:eastAsia="等线" w:ascii="Arial" w:cs="Arial" w:hAnsi="Arial"/>
                <w:sz w:val="22"/>
              </w:rPr>
              <w:t>，学习不便，得先学习系统的使用，认识各个字段是干嘛的，给IT带来了培训的成本。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After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统一了入口，不用找</w:t>
            </w:r>
            <w:r>
              <w:rPr>
                <w:rFonts w:eastAsia="等线" w:ascii="Arial" w:cs="Arial" w:hAnsi="Arial"/>
                <w:sz w:val="22"/>
              </w:rPr>
              <w:t>，直接在企业微信“软妹”机器人处输入需求，软妹会自行进行意图/需求识别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像真人对话，不用学</w:t>
            </w:r>
            <w:r>
              <w:rPr>
                <w:rFonts w:eastAsia="等线" w:ascii="Arial" w:cs="Arial" w:hAnsi="Arial"/>
                <w:sz w:val="22"/>
              </w:rPr>
              <w:t>，现在只要通过对话，就可以自动搞定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功能架构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方案效果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25"/>
        <w:gridCol w:w="5655"/>
      </w:tblGrid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操作点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效果截图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会议室预约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438525" cy="18002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行政制度问答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438525" cy="20383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出差登记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438525" cy="32194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321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查考勤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438525" cy="92392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办事入口导航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438525" cy="619125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技术路线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621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技术难点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60"/>
        <w:gridCol w:w="6120"/>
      </w:tblGrid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技术难点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解决思路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多轮问答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利用：智能体、dify对话流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对话流看起来是工作流，上下文是一直维护，一直有状态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上下文截取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会话始终都是同一个会话，只要服务器不重启，某个人的会话，始终是同一个会话ID，不断的。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通过在智能体上，携带上下文轮次，3轮，只保留3条对话信息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企业微信对话集成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5880"/>
            </w:tblGrid>
            <w:tr>
              <w:tc>
                <w:tcPr>
                  <w:tcW w:w="588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企业微信机器人回调要求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  <w:u w:val="single"/>
                    </w:rPr>
                    <w:t>同域名验证、加解密通信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，导致智能体无法直接接入</w:t>
                  </w:r>
                </w:p>
                <w:p>
                  <w:pPr>
                    <w:numPr>
                      <w:numId w:val="1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Dify API是不允许直接配置到企业微信机器人里面的</w:t>
                  </w:r>
                </w:p>
                <w:p>
                  <w:pPr>
                    <w:numPr>
                      <w:numId w:val="1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简道云不支持模糊搜索数据，导致出差“选填客户”难用起来</w:t>
                  </w:r>
                </w:p>
              </w:tc>
            </w:tr>
          </w:tbl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中间件服务（Relay Service）： 开发独立的中转服务（Middle Platform），负责企微 XML 消息的解密、鉴权、格式转换（转为 JSON 发送给 LLM），以及处理 IP 白名单限制。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BotID 动态置换： 在中转层实现 BotID 映射，支持无缝切换后端服务（如从旧版软妹切换 Dify），前端用户无感知。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实现基于内存的摸索搜索方案，每日定时同步拉取30多万条客户信息数据构建倒排索引，方便用户进行客户数据模糊查询；优化用户体验。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员工身份识别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用户跟企业微信机器人对话的时候，消息发出去，在消息请求体里面，自动会放入一个userID；中转服务将userID转换为用户信息（姓名、岗位、所在部门）；智能体里面收消息的时候既有消息内容，又有用户信息。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kms知识提取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通过kms的文档内容可以自动、定时地同步出来，切片后转换成md，再传入dify知识库中rag（50多篇行政制度文档、办事链接）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5880"/>
            </w:tblGrid>
            <w:tr>
              <w:tc>
                <w:tcPr>
                  <w:tcW w:w="588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行政制度中存在大量结构雷同但细节不同的文档（如各地租房制度仅“城市”和“额度”不同）。向量检索极易召回错误的地区政策。</w:t>
                  </w:r>
                </w:p>
              </w:tc>
            </w:tr>
          </w:tbl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元数据过滤： 在知识库建设阶段进行细粒度拆分，为文档打上 Region 等 Tag。检索时先识别用户所属地区，通过元数据进行硬过滤。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混合检索参数调优： 针对“出差”等包含报销、住宿多个子话题的复杂问题，将 TopK 提高至 5 以扩大召回，同时将 Score Threshold 降至 0.5，防止遗漏相关上下文。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结构化内容返回：通过 Dify 的工具回显能力，将命中知识点封装为带原文链接的 Card 形式返回。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场景体验调优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724275" cy="2124075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多场景路由混淆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5880"/>
            </w:tblGrid>
            <w:tr>
              <w:tc>
                <w:tcPr>
                  <w:tcW w:w="588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在“四合一”架构（考勤、出差、会议、制度）中，用户问题模糊，LLM 难精准区分“制度查询”与“业务办理”等意图。且容易受多轮对话记忆干扰。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733800" cy="49530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无状态路由：</w:t>
            </w:r>
            <w:r>
              <w:rPr>
                <w:rFonts w:eastAsia="等线" w:ascii="Arial" w:cs="Arial" w:hAnsi="Arial"/>
                <w:sz w:val="22"/>
              </w:rPr>
              <w:t xml:space="preserve"> 每一轮问答都返回“开始”的无状态节点，重新匹配对应智能体，防止上一轮“约会议室”的参数干扰本轮“问制度”的判断。（但是每个智能体内独立设置记忆轮次，不影响多轮对话）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Prompt 结构化引导：</w:t>
            </w:r>
            <w:r>
              <w:rPr>
                <w:rFonts w:eastAsia="等线" w:ascii="Arial" w:cs="Arial" w:hAnsi="Arial"/>
                <w:sz w:val="22"/>
              </w:rPr>
              <w:t xml:space="preserve"> 在 Router Prompt 中增加 Few-Shot 示例，明确界定“办理”与“询问”的边界；引入“开场白引导”，通过预设问题规范用户提问范式。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关键词硬路由：</w:t>
            </w:r>
            <w:r>
              <w:rPr>
                <w:rFonts w:eastAsia="等线" w:ascii="Arial" w:cs="Arial" w:hAnsi="Arial"/>
                <w:sz w:val="22"/>
              </w:rPr>
              <w:t xml:space="preserve"> 针对高频误判场景（如“电话亭”被误判为“租房制度”），在分发层增加关键词正则匹配，强制路由至对应技能。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标准化query：</w:t>
            </w:r>
            <w:r>
              <w:rPr>
                <w:rFonts w:eastAsia="等线" w:ascii="Arial" w:cs="Arial" w:hAnsi="Arial"/>
                <w:sz w:val="22"/>
              </w:rPr>
              <w:t>对于模糊问题结合上下文将query改写得更标准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价值验证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715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387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88351">
    <w:lvl>
      <w:start w:val="1"/>
      <w:numFmt w:val="decimal"/>
      <w:suff w:val="tab"/>
      <w:lvlText w:val="%1."/>
      <w:rPr>
        <w:color w:val="3370ff"/>
      </w:rPr>
    </w:lvl>
  </w:abstractNum>
  <w:abstractNum w:abstractNumId="1588352">
    <w:lvl>
      <w:start w:val="2"/>
      <w:numFmt w:val="decimal"/>
      <w:suff w:val="tab"/>
      <w:lvlText w:val="%1."/>
      <w:rPr>
        <w:color w:val="3370ff"/>
      </w:rPr>
    </w:lvl>
  </w:abstractNum>
  <w:abstractNum w:abstractNumId="1588353">
    <w:lvl>
      <w:start w:val="3"/>
      <w:numFmt w:val="decimal"/>
      <w:suff w:val="tab"/>
      <w:lvlText w:val="%1."/>
      <w:rPr>
        <w:color w:val="3370ff"/>
      </w:rPr>
    </w:lvl>
  </w:abstractNum>
  <w:abstractNum w:abstractNumId="1588354">
    <w:lvl>
      <w:start w:val="1"/>
      <w:numFmt w:val="decimal"/>
      <w:suff w:val="tab"/>
      <w:lvlText w:val="%1."/>
      <w:rPr>
        <w:color w:val="3370ff"/>
      </w:rPr>
    </w:lvl>
  </w:abstractNum>
  <w:abstractNum w:abstractNumId="1588355">
    <w:lvl>
      <w:start w:val="2"/>
      <w:numFmt w:val="decimal"/>
      <w:suff w:val="tab"/>
      <w:lvlText w:val="%1."/>
      <w:rPr>
        <w:color w:val="3370ff"/>
      </w:rPr>
    </w:lvl>
  </w:abstractNum>
  <w:abstractNum w:abstractNumId="1588356">
    <w:lvl>
      <w:start w:val="1"/>
      <w:numFmt w:val="decimal"/>
      <w:suff w:val="tab"/>
      <w:lvlText w:val="%1."/>
      <w:rPr>
        <w:color w:val="3370ff"/>
      </w:rPr>
    </w:lvl>
  </w:abstractNum>
  <w:abstractNum w:abstractNumId="1588357">
    <w:lvl>
      <w:start w:val="2"/>
      <w:numFmt w:val="decimal"/>
      <w:suff w:val="tab"/>
      <w:lvlText w:val="%1."/>
      <w:rPr>
        <w:color w:val="3370ff"/>
      </w:rPr>
    </w:lvl>
  </w:abstractNum>
  <w:abstractNum w:abstractNumId="1588358">
    <w:lvl>
      <w:start w:val="3"/>
      <w:numFmt w:val="decimal"/>
      <w:suff w:val="tab"/>
      <w:lvlText w:val="%1."/>
      <w:rPr>
        <w:color w:val="3370ff"/>
      </w:rPr>
    </w:lvl>
  </w:abstractNum>
  <w:abstractNum w:abstractNumId="1588359">
    <w:lvl>
      <w:start w:val="4"/>
      <w:numFmt w:val="decimal"/>
      <w:suff w:val="tab"/>
      <w:lvlText w:val="%1."/>
      <w:rPr>
        <w:color w:val="3370ff"/>
      </w:rPr>
    </w:lvl>
  </w:abstractNum>
  <w:abstractNum w:abstractNumId="1588360">
    <w:lvl>
      <w:start w:val="1"/>
      <w:numFmt w:val="decimal"/>
      <w:suff w:val="tab"/>
      <w:lvlText w:val="%1."/>
      <w:rPr>
        <w:color w:val="3370ff"/>
      </w:rPr>
    </w:lvl>
  </w:abstractNum>
  <w:abstractNum w:abstractNumId="1588361">
    <w:lvl>
      <w:start w:val="2"/>
      <w:numFmt w:val="decimal"/>
      <w:suff w:val="tab"/>
      <w:lvlText w:val="%1."/>
      <w:rPr>
        <w:color w:val="3370ff"/>
      </w:rPr>
    </w:lvl>
  </w:abstractNum>
  <w:abstractNum w:abstractNumId="1588362">
    <w:lvl>
      <w:start w:val="1"/>
      <w:numFmt w:val="decimal"/>
      <w:suff w:val="tab"/>
      <w:lvlText w:val="%1."/>
      <w:rPr>
        <w:color w:val="3370ff"/>
      </w:rPr>
    </w:lvl>
  </w:abstractNum>
  <w:abstractNum w:abstractNumId="1588363">
    <w:lvl>
      <w:start w:val="2"/>
      <w:numFmt w:val="decimal"/>
      <w:suff w:val="tab"/>
      <w:lvlText w:val="%1."/>
      <w:rPr>
        <w:color w:val="3370ff"/>
      </w:rPr>
    </w:lvl>
  </w:abstractNum>
  <w:abstractNum w:abstractNumId="1588364">
    <w:lvl>
      <w:start w:val="1"/>
      <w:numFmt w:val="decimal"/>
      <w:suff w:val="tab"/>
      <w:lvlText w:val="%1."/>
      <w:rPr>
        <w:color w:val="3370ff"/>
      </w:rPr>
    </w:lvl>
  </w:abstractNum>
  <w:abstractNum w:abstractNumId="1588365">
    <w:lvl>
      <w:start w:val="2"/>
      <w:numFmt w:val="decimal"/>
      <w:suff w:val="tab"/>
      <w:lvlText w:val="%1."/>
      <w:rPr>
        <w:color w:val="3370ff"/>
      </w:rPr>
    </w:lvl>
  </w:abstractNum>
  <w:abstractNum w:abstractNumId="1588366">
    <w:lvl>
      <w:start w:val="3"/>
      <w:numFmt w:val="decimal"/>
      <w:suff w:val="tab"/>
      <w:lvlText w:val="%1."/>
      <w:rPr>
        <w:color w:val="3370ff"/>
      </w:rPr>
    </w:lvl>
  </w:abstractNum>
  <w:abstractNum w:abstractNumId="1588367">
    <w:lvl>
      <w:start w:val="1"/>
      <w:numFmt w:val="decimal"/>
      <w:suff w:val="tab"/>
      <w:lvlText w:val="%1."/>
      <w:rPr>
        <w:color w:val="3370ff"/>
      </w:rPr>
    </w:lvl>
  </w:abstractNum>
  <w:abstractNum w:abstractNumId="1588368">
    <w:lvl>
      <w:start w:val="2"/>
      <w:numFmt w:val="decimal"/>
      <w:suff w:val="tab"/>
      <w:lvlText w:val="%1."/>
      <w:rPr>
        <w:color w:val="3370ff"/>
      </w:rPr>
    </w:lvl>
  </w:abstractNum>
  <w:abstractNum w:abstractNumId="1588369">
    <w:lvl>
      <w:start w:val="3"/>
      <w:numFmt w:val="decimal"/>
      <w:suff w:val="tab"/>
      <w:lvlText w:val="%1."/>
      <w:rPr>
        <w:color w:val="3370ff"/>
      </w:rPr>
    </w:lvl>
  </w:abstractNum>
  <w:abstractNum w:abstractNumId="1588370">
    <w:lvl>
      <w:start w:val="1"/>
      <w:numFmt w:val="decimal"/>
      <w:suff w:val="tab"/>
      <w:lvlText w:val="%1."/>
      <w:rPr>
        <w:color w:val="3370ff"/>
      </w:rPr>
    </w:lvl>
  </w:abstractNum>
  <w:abstractNum w:abstractNumId="1588371">
    <w:lvl>
      <w:start w:val="2"/>
      <w:numFmt w:val="decimal"/>
      <w:suff w:val="tab"/>
      <w:lvlText w:val="%1."/>
      <w:rPr>
        <w:color w:val="3370ff"/>
      </w:rPr>
    </w:lvl>
  </w:abstractNum>
  <w:abstractNum w:abstractNumId="1588372">
    <w:lvl>
      <w:start w:val="3"/>
      <w:numFmt w:val="decimal"/>
      <w:suff w:val="tab"/>
      <w:lvlText w:val="%1."/>
      <w:rPr>
        <w:color w:val="3370ff"/>
      </w:rPr>
    </w:lvl>
  </w:abstractNum>
  <w:abstractNum w:abstractNumId="1588373">
    <w:lvl>
      <w:start w:val="1"/>
      <w:numFmt w:val="decimal"/>
      <w:suff w:val="tab"/>
      <w:lvlText w:val="%1."/>
      <w:rPr>
        <w:color w:val="3370ff"/>
      </w:rPr>
    </w:lvl>
  </w:abstractNum>
  <w:abstractNum w:abstractNumId="1588374">
    <w:lvl>
      <w:start w:val="2"/>
      <w:numFmt w:val="decimal"/>
      <w:suff w:val="tab"/>
      <w:lvlText w:val="%1."/>
      <w:rPr>
        <w:color w:val="3370ff"/>
      </w:rPr>
    </w:lvl>
  </w:abstractNum>
  <w:abstractNum w:abstractNumId="1588375">
    <w:lvl>
      <w:start w:val="3"/>
      <w:numFmt w:val="decimal"/>
      <w:suff w:val="tab"/>
      <w:lvlText w:val="%1."/>
      <w:rPr>
        <w:color w:val="3370ff"/>
      </w:rPr>
    </w:lvl>
  </w:abstractNum>
  <w:abstractNum w:abstractNumId="1588376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588351"/>
  </w:num>
  <w:num w:numId="2">
    <w:abstractNumId w:val="1588352"/>
  </w:num>
  <w:num w:numId="3">
    <w:abstractNumId w:val="1588353"/>
  </w:num>
  <w:num w:numId="4">
    <w:abstractNumId w:val="1588354"/>
  </w:num>
  <w:num w:numId="5">
    <w:abstractNumId w:val="1588355"/>
  </w:num>
  <w:num w:numId="6">
    <w:abstractNumId w:val="1588356"/>
  </w:num>
  <w:num w:numId="7">
    <w:abstractNumId w:val="1588357"/>
  </w:num>
  <w:num w:numId="8">
    <w:abstractNumId w:val="1588358"/>
  </w:num>
  <w:num w:numId="9">
    <w:abstractNumId w:val="1588359"/>
  </w:num>
  <w:num w:numId="10">
    <w:abstractNumId w:val="1588360"/>
  </w:num>
  <w:num w:numId="11">
    <w:abstractNumId w:val="1588361"/>
  </w:num>
  <w:num w:numId="12">
    <w:abstractNumId w:val="1588362"/>
  </w:num>
  <w:num w:numId="13">
    <w:abstractNumId w:val="1588363"/>
  </w:num>
  <w:num w:numId="14">
    <w:abstractNumId w:val="1588364"/>
  </w:num>
  <w:num w:numId="15">
    <w:abstractNumId w:val="1588365"/>
  </w:num>
  <w:num w:numId="16">
    <w:abstractNumId w:val="1588366"/>
  </w:num>
  <w:num w:numId="17">
    <w:abstractNumId w:val="1588367"/>
  </w:num>
  <w:num w:numId="18">
    <w:abstractNumId w:val="1588368"/>
  </w:num>
  <w:num w:numId="19">
    <w:abstractNumId w:val="1588369"/>
  </w:num>
  <w:num w:numId="20">
    <w:abstractNumId w:val="1588370"/>
  </w:num>
  <w:num w:numId="21">
    <w:abstractNumId w:val="1588371"/>
  </w:num>
  <w:num w:numId="22">
    <w:abstractNumId w:val="1588372"/>
  </w:num>
  <w:num w:numId="23">
    <w:abstractNumId w:val="1588373"/>
  </w:num>
  <w:num w:numId="24">
    <w:abstractNumId w:val="1588374"/>
  </w:num>
  <w:num w:numId="25">
    <w:abstractNumId w:val="1588375"/>
  </w:num>
  <w:num w:numId="26">
    <w:abstractNumId w:val="15883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jpe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jpe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2026-05-16T01:37:59Z</dcterms:created>
  <dc:creator>Apache POI</dc:creator>
</cp:coreProperties>
</file>