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ОТЧЁТ ПО УЧЕБНОЙ ПРАКТИКЕ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Этап: инспектирование разработанных программных модулей на предмет соответствия стандартам кодирования; модификация программных модулей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Тема проекта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«Мобильное приложение для ведения журнала путешественника с картой достопримечательностей»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Выполнил: студент 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Группа: 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Руководитель: 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Дата: «____» __________________ 2026 г.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Санкт-Петербург, 2026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1. Назначение и результат этапа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2. Краткая характеристика инспектируемой системы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3. Перечень модулей, подлежащих инспектированию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4. Применяемые стандарты кодирования и правила оформления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5. Способ инспектирования и используемые инструменты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6. Группы требований, по которым проводилась проверка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7. Результаты первичного инспектирования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8. Описание выполненных модификаций программных модулей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9. Результаты повторной проверки модулей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10. Сводная оценка соответствия стандартам кодирования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11. Типовые ошибки этапа и способы их предотвращения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12. Вывод по результатам этапа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Приложение А. Чек-лист инспектирования модуля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Приложение Б. Пример протокола инспектирования и модификации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Приложение В. Скриншоты результатов инспектирования и модификации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1. Назначение и результат этапа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На предыдущих этапах учебной практики была спроектирована модульная структура программной системы и реализованы её основные программные модули. Текущий этап посвящён проверке того, что разработанный код действительно оформлен по выбранным правилам и пригоден к дальнейшему сопровождению. На этом этапе важно показать не только факт написания кода, но и осознанное приведение его к единому стилю.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Назначение этапа состоит в том, чтобы проверить разработанные программные модули мобильного приложения и серверной части на соответствие принятым стандартам кодирования, выявить возникшие несоответствия, зафиксировать результаты проверки и внести необходимые изменения в исходный код без нарушения функциональности.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Результатом этапа являются: чек-лист и таблица инспектирования модулей, перечень обнаруженных несоответствий, описание выполненных модификаций, обновлённый исходный код модулей в репозитории проекта и итоговый вывод о соответствии кода правилам оформления.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Назначение этапа</w:t>
            </w:r>
          </w:p>
        </w:tc>
        <w:tc>
          <w:tcPr>
            <w:tcW w:type="dxa" w:w="48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Проверить разработанные программные модули мобильного приложения и микросервисной серверной части на соответствие принятым стандартам кодирования, выявить несоответствия, зафиксировать результаты проверки и внести необходимые изменения в исходный код.</w:t>
            </w:r>
          </w:p>
        </w:tc>
      </w:tr>
      <w:tr>
        <w:tc>
          <w:tcPr>
            <w:tcW w:type="dxa" w:w="48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Результат этапа</w:t>
            </w:r>
          </w:p>
        </w:tc>
        <w:tc>
          <w:tcPr>
            <w:tcW w:type="dxa" w:w="48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Чек-лист и таблица инспектирования модулей, перечень найденных нарушений, описание выполненных исправлений, обновлённый код модулей и вывод о соответствии стандартам кодирования.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2. Краткая характеристика инспектируемой системы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Программная система представляет собой мобильное приложение для ведения личного журнала путешественника с возможностью привязки записей к карте достопримечательностей. Клиентская часть реализована на Dart с использованием фреймворка Flutter, серверная часть построена как набор микросервисов на языке Go и развёртывается через docker-compose. Связь между мобильным приложением и сервером осуществляется через API Gateway по протоколу HTTPS с обменом данными в формате JSON.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Репозиторий проекта: </w:t>
      </w:r>
      <w:hyperlink r:id="rId9">
        <w:r>
          <w:rPr>
            <w:rFonts w:ascii="Times New Roman" w:hAnsi="Times New Roman" w:cs="Times New Roman" w:eastAsia="Times New Roman"/>
            <w:sz w:val="24"/>
            <w:color w:val="0563C1"/>
            <w:u w:val="single"/>
          </w:rPr>
          <w:t xml:space="preserve">https://github.com/Ilpaka/LandMark_App/tree/create_app</w:t>
        </w:r>
      </w:hyperlink>
    </w:p>
    <w:p>
      <w:r>
        <w:rPr>
          <w:rFonts w:ascii="Times New Roman" w:hAnsi="Times New Roman" w:cs="Times New Roman" w:eastAsia="Times New Roman"/>
          <w:b w:val="0"/>
          <w:sz w:val="24"/>
        </w:rPr>
        <w:t>Ветка create_app содержит актуальный исходный код мобильного приложения и микросервисов серверной части на момент выполнения этапа инспектирования. На неё ссылаются все указанные далее пути файлов и номера строк, а также материалы из приложения В.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Проект имеет два технологически разных слоя, поэтому правила оформления кода рассматриваются отдельно для каждого: для модулей мобильного приложения применяются стандарты Dart/Flutter, а для серверных микросервисов — стандарты языка Go. Это позволяет корректно проверять каждый модуль по правилам, естественным для его технологии, и не смешивать критерии разных языков.</w:t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3. Перечень модулей, подлежащих инспектированию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Для проверки выбраны модули, которые были разработаны на этапе реализации и обеспечивают основные функциональные возможности системы. Инспектированию подвергаются ключевые модули обоих слоёв, поскольку именно они определяют поддерживаемость и читаемость проекта в целом. Модули, не относящиеся к учебной части (сгенерированные шаблоны, конфигурационные файлы сборки, файлы платформенных папок iOS/Android/Web/Desktop), к проверке не привлекаются и в таблице инспектирования не упоминаются.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Перечень программных модулей, подлежащих проверке, приведён в таблице 1. Для каждого модуля указаны слой системы, основной технологический стек и объект инспектирования.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Таблица 1 — Перечень инспектируемых модулей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Модуль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Слой системы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Технологии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Что проверяется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авторизации мобильного приложения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mobile / клиент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Dart, Flutter, BLoC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lib/features/auth: data, domain, presentation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журнала путешествий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mobile / клиент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Dart, Flutter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lib/features/trips и lib/features/journal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карты и геометок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mobile / клиент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Dart, Flutter, плагин карт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lib/features/map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профиля и настроек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mobile / клиент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Dart, Flutter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lib/features/profile, lib/features/settings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Сетевой слой и API-клиент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mobile / клиент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Dart, Dio/HTTP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lib/core/networking, lib/core/services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Микросервис auth-service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 / сервер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Go, PostgreSQL, JWT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cmd, internal/modules/auth, internal/httpserver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Микросервис trips-service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 / сервер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Go, PostgreSQL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cmd, internal модули сервиса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Микросервис journal-service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 / сервер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Go, PostgreSQL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cmd, internal модули сервиса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Микросервис media-service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 / сервер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Go, объектное хранилище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cmd, internal модули сервиса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Микросервис places-service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 / сервер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Go, PostgreSQL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cmd, internal модули сервиса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API Gateway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 / маршрутизация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Go, reverse proxy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cmd, internal маршрутизации и middleware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Общие пакеты pkg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 / общие компоненты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Go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pkg: общие утилиты, логирование, ошибки</w:t>
            </w:r>
          </w:p>
        </w:tc>
      </w:tr>
    </w:tbl>
    <w:p>
      <w:r>
        <w:rPr>
          <w:rFonts w:ascii="Times New Roman" w:hAnsi="Times New Roman" w:cs="Times New Roman" w:eastAsia="Times New Roman"/>
          <w:b w:val="0"/>
          <w:sz w:val="24"/>
        </w:rPr>
        <w:t>Указанные модули обеспечивают основные сценарии работы приложения и составляют основной объём учебного кода. Вспомогательные инфраструктурные файлы (Dockerfile, docker-compose, скрипты запуска) и автоматически сгенерированные платформенные каталоги на проверку соответствия стилю кода не выносились.</w:t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4. Применяемые стандарты кодирования и правила оформления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В проекте используются два различных набора правил оформления — один для клиентской части на Dart/Flutter, другой для серверных микросервисов на Go. Оба набора основаны на широко принятых отраслевых соглашениях, что позволяет опираться на готовые инструменты статического анализа и сводит к минимуму субъективные споры о стиле.</w:t>
      </w:r>
    </w:p>
    <w:p>
      <w:pPr>
        <w:pStyle w:val="Heading2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6"/>
        </w:rPr>
        <w:t>4.1 Стандарты для модулей на Dart/Flutter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Для модулей мобильного приложения принят официальный гайд по стилю Dart (Effective Dart) и набор правил flutter_lints, подключаемый через файл analysis_options.yaml. В этом файле дополнительно включены строгие проверки и часть рекомендуемых правил, которые усиливают типобезопасность и единообразие кода.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strict-casts и strict-raw-types — запрет неявных приведений и необобщённых типов;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prefer_const_constructors и prefer_const_declarations — использование const-конструкторов и объявлений там, где это возможно;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prefer_single_quotes — единый стиль строковых литералов;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avoid_dynamic_calls — запрет вызовов методов через dynamic без необходимости;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unawaited_futures — обязательная обработка асинхронных операций;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curly_braces_in_flow_control_structures — обязательные фигурные скобки в управляющих конструкциях;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prefer_final_locals — использование final для локальных переменных, не подлежащих переприсваиванию.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Дополнительно в проекте принято использование форматтера dart format со стандартной шириной строки и общепринятого порядка импортов: сначала импорты dart:* и package:flutter/*, затем внешние пакеты, затем относительные импорты внутри проекта.</w:t>
      </w:r>
    </w:p>
    <w:p>
      <w:pPr>
        <w:pStyle w:val="Heading2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6"/>
        </w:rPr>
        <w:t>4.2 Стандарты для модулей на Go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Для серверных микросервисов на Go применяются официальные соглашения Effective Go и Code Review Comments. В качестве базового форматтера используется gofmt (через goimports), который автоматически приводит код к каноническому виду. Для статического анализа применяются go vet и набор линтеров golangci-lint, в том числе govet, errcheck, ineffassign, staticcheck, gosimple, gocritic, gosec.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имена пакетов в нижнем регистре, без подчёркиваний, краткие, отражают назначение пакета;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экспортируемые идентификаторы — в стиле CamelCase, неэкспортируемые — в стиле camelCase;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обработка ошибок выполняется через явное возвращение error и обогащение контекста через fmt.Errorf("...: %w", err);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для логирования используется единый структурированный логгер из pkg, без обращения к глобальной переменной log напрямую;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HTTP-обработчики разделяются на слой transport (router, middleware), слой service (бизнес-логика) и слой repository (работа с БД);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секреты, ключи и параметры подключения берутся из конфигурации или переменных окружения, а не из исходного кода.</w:t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5. Способ инспектирования и используемые инструменты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Инспектирование проводилось комбинированным способом. Сначала для каждого слоя запускались автоматические инструменты, которые дают объективную оценку соответствия формальным правилам. Затем выполнялась ручная проверка по чек-листу, направленная на те аспекты, которые автоматические средства не проверяют — осмысленность имён, понятность структуры функций, качество комментариев и обработку ошибочных ситуаций.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Перечень используемых средств приведён в таблице 2.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Таблица 2 — Средства инспектирования и их назначение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Средство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Где применялось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dart analyze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статический анализ Dart-кода по правилам analysis_options.yaml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модули мобильного приложения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выводит предупреждения о нарушениях правил линтера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dart format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автоматическое форматирование исходного кода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модули мобильного приложения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единая ширина строки и стиль расстановки скобок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Flutter Inspector / Android Studio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встроенные инспекции среды разработки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модули мобильного приложения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обнаружение неиспользуемого кода и проблем виджетов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gofmt / goimports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каноническое форматирование Go-кода и сортировка импортов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все микросервисы серверной части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фиксированный отраслевой стиль форматирования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go vet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базовые статические проверки кода Go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все микросервисы серверной части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входит в стандартный инструментарий Go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golangci-lint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комбинированный запуск нескольких линтеров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все микросервисы серверной части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настраивается единый набор правил для всего бэкенда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Visual Studio Code / GoLand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ручная проверка структуры и читаемости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весь проект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используется для навигации и просмотра предупреждений IDE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Git / GitHub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фиксация исправлений и сравнение версий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весь проект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позволяет связать модификации с конкретными коммитами</w:t>
            </w:r>
          </w:p>
        </w:tc>
      </w:tr>
    </w:tbl>
    <w:p>
      <w:r>
        <w:rPr>
          <w:rFonts w:ascii="Times New Roman" w:hAnsi="Times New Roman" w:cs="Times New Roman" w:eastAsia="Times New Roman"/>
          <w:b w:val="0"/>
          <w:sz w:val="24"/>
        </w:rPr>
        <w:t>При выборе инструментов учитывалось то, что проект учебный и не требует промышленного аудита. Поэтому для каждого слоя был принят разумный набор проверок: то, что обеспечивается стандартными средствами языка и средой разработки, без подключения дополнительных коммерческих сервисов.</w:t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6. Группы требований, по которым проводилась проверка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Чтобы инспектирование было упорядоченным, проверка велась не по произвольным замечаниям, а по заранее определённым группам требований. Эти группы охватывают как формальные стилевые правила, так и более содержательные характеристики кода — структуру модуля, обработку ошибок, документирование и базовую безопасность. Перечень групп требований приведён в таблице 3.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Таблица 3 — Группы требований к коду модулей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Группа требований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Что проверяется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Примеры несоответствий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Именование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Имена файлов, классов, функций, переменных, констант, пакетов Go и Dart-библиотек.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Смешение стилей, сокращения вроде tmp, data2, неопределяющие имена параметров.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Форматирование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Отступы, длина строк, расположение фигурных скобок, пустые строки, единый стиль кавычек.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Неровные отступы, длинные строки, смешение одинарных и двойных кавычек в Dart, неотформатированный Go-код.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Структура модуля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Логичное разбиение на функции и слои, отсутствие чрезмерно длинных методов, разделение слоёв data, domain, presentation в Flutter и transport, service, repository в Go.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Один файл с интерфейсом и сетевыми вызовами, длинные обработчики, дублирование логики между сервисами.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Обработка ошибок и данных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Проверка входных данных, обработка исключений, корректные возвращаемые значения, обогащение ошибок контекстом.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Подавление исключений, возврат nil без объяснения, отсутствие валидации тела запроса в HTTP-обработчиках.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Документирование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Наличие осмысленных комментариев и docstring к публичным функциям, пояснений к нестандартной логике.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Отсутствие комментариев у экспортируемых функций Go, формальные комментарии без полезной информации.</w:t>
            </w:r>
          </w:p>
        </w:tc>
      </w:tr>
      <w:tr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Надёжность и безопасность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Хранение секретов вне исходного кода, корректная работа с токенами, минимальная валидация данных, аккуратное логирование.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Жёстко зашитые в код параметры подключения, логирование токенов целиком, отсутствие проверок прав доступа в обработчиках.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7. Результаты первичного инспектирования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Первичное инспектирование выполнялось на текущем состоянии репозитория проекта по группам требований из таблицы 3. На этом этапе фиксировались все обнаруженные отклонения без внесения изменений в код. Результаты сведены в таблицу 4.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Таблица 4 — Найденные несоответствия по модулям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Модуль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Группа требований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Выявленное несоответствие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авторизации (mobile)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Именование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Неоднозначные имена переменных tmp и data в обработчике запроса входа; экранные виджеты названы по UI, а не по функции (LoginPage1).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авторизации (mobile)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Структура модуля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Логика обращения к API и обработки ответа находилась в виджете экрана, а не в data/domain слое.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журнала путешествий (mobile)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Форматирование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 части файлов использовались двойные кавычки вместо принятых одинарных; длина строк превышала 100 символов.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журнала путешествий (mobile)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Обработка ошибок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Исключения от API подавлялись через catch без логирования и без сообщения пользователю.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карты (mobile)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Структура модуля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Один длинный метод формировал маркеры карты, фильтровал данные и обрабатывал нажатия — нарушение правила единственной ответственности.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Сетевой слой (mobile)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Надёжность и безопасность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Базовый URL и таймауты были жёстко зашиты в файл клиента, а ошибки сети возвращались как Exception без типа.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профиля (mobile)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Документирование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У публичных классов модели и репозитория отсутствовали doc-комментарии.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auth-service (backend)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Именование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Неэкспортируемые функции имели имена в стиле CamelCase, некоторые переменные носили неопределяющие имена a, res2.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auth-service (backend)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Обработка ошибок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 нескольких местах ошибка возвращалась без оборачивания через fmt.Errorf, что затрудняло поиск источника проблемы.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trips-service (backend)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Структура модуля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Бизнес-логика и работа с БД были смешаны в одном файле обработчика, отсутствовало разделение на service и repository.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journal-service (backend)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Надёжность и безопасность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 обработчиках не выполнялась валидация полей запроса, часть SQL-запросов использовала конкатенацию строк вместо параметризованных запросов.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media-service (backend)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Форматирование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Часть файлов не была отформатирована gofmt, импорты располагались в произвольном порядке.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places-service (backend)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Документирование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Экспортируемые функции и структуры не сопровождались комментариями в стиле godoc.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API Gateway (backend)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Надёжность и безопасность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CORS и таймауты конфигурировались константами в коде, без вынесения в переменные окружения.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pkg (backend)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Структура модуля</w:t>
            </w:r>
          </w:p>
        </w:tc>
        <w:tc>
          <w:tcPr>
            <w:tcW w:type="dxa" w:w="4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 общий пакет был помещён код, специфичный для одного микросервиса, что нарушало назначение pkg как набора переиспользуемых компонентов.</w:t>
            </w:r>
          </w:p>
        </w:tc>
      </w:tr>
    </w:tbl>
    <w:p>
      <w:r>
        <w:rPr>
          <w:rFonts w:ascii="Times New Roman" w:hAnsi="Times New Roman" w:cs="Times New Roman" w:eastAsia="Times New Roman"/>
          <w:b w:val="0"/>
          <w:sz w:val="24"/>
        </w:rPr>
        <w:t>Найденные несоответствия не относились к категории критических ошибок: ни одно из них не нарушало работу основных сценариев. Однако их совокупность снижала читаемость и поддерживаемость проекта, а часть замечаний (отсутствие валидации запросов, жёстко зашитые параметры, подавление исключений) могла повлиять на устойчивость работы при дальнейшем развитии системы.</w:t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8. Описание выполненных модификаций программных модулей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По итогам первичного инспектирования модули были приведены в соответствие с принятыми правилами оформления. При выполнении модификаций соблюдалось ключевое условие: исправления не должны менять назначение модуля и поведение программы, а только улучшать качество кода. Изменения, требующие пересмотра функциональности, на этом этапе не выполнялись и при обнаружении выносились в отдельные задачи проекта.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Соответствие между найденными несоответствиями и выполненными исправлениями приведено в таблице 5. Нумерация строк согласована с таблицей 4.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Таблица 5 — Выполненные модификации модулей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Модуль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Способ исправления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авторизации (mobile)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Переменные переименованы в credentials, response; экраны переименованы по функциональному назначению (LoginScreen, RegisterScreen).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авторизации (mobile)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Сетевые вызовы и сериализация перенесены из виджета в data-слой и репозиторий, экран взаимодействует с BLoC.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журнала путешествий (mobile)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Запущен dart format и dart analyze, кавычки приведены к одинарным, длинные строки разбиты по правилам форматтера.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журнала путешествий (mobile)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Введён общий обработчик ошибок API: исключения преобразуются в типы Failure и отображаются пользователю через состояние BLoC.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карты (mobile)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Длинный метод разделён на функции построения маркеров, фильтрации точек и обработчики событий нажатий.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Сетевой слой (mobile)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Базовый URL и таймауты вынесены в конфигурацию окружения; введены типизированные ошибки (NetworkFailure, ServerFailure, AuthFailure).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профиля (mobile)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Добавлены doc-комментарии к публичным моделям и репозиториям, поясняющие назначение и поля.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auth-service (backend)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Неэкспортируемые функции переименованы в стиль camelCase; неопределяющие имена заменены на смысловые (user, hashedPassword).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auth-service (backend)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Возврат ошибок выполнен через fmt.Errorf("...: %w", err) с указанием контекста; ошибки логируются на уровне middleware.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trips-service (backend)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Введены слои service и repository; обработчик HTTP отвечает только за чтение запроса, вызов сервиса и формирование ответа.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journal-service (backend)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Добавлена валидация входных данных запросов; SQL-запросы переведены на параметризованные через placeholders.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media-service (backend)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Файлы прогнаны через gofmt и goimports, импорты разделены на блоки stdlib, внешние и внутренние пакеты.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places-service (backend)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Добавлены комментарии godoc к экспортируемым функциям и структурам.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API Gateway (backend)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Параметры CORS и таймауты вынесены в файл конфигурации и переменные окружения, которые читаются при запуске.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Исправлено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pkg (backend)</w:t>
            </w:r>
          </w:p>
        </w:tc>
        <w:tc>
          <w:tcPr>
            <w:tcW w:type="dxa" w:w="47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Сервис-специфичный код перенесён в internal соответствующего микросервиса; в pkg оставлены только общие компоненты (логирование, ошибки, утилиты времени).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Перенесено</w:t>
            </w:r>
          </w:p>
        </w:tc>
      </w:tr>
    </w:tbl>
    <w:p>
      <w:r>
        <w:rPr>
          <w:rFonts w:ascii="Times New Roman" w:hAnsi="Times New Roman" w:cs="Times New Roman" w:eastAsia="Times New Roman"/>
          <w:b w:val="0"/>
          <w:sz w:val="24"/>
        </w:rPr>
        <w:t>Все изменения отражены в репозитории проекта отдельными коммитами, что позволяет проследить, какое именно нарушение устраняет каждое исправление. Группировка по областям (mobile и backend) и по группам требований облегчает повторную проверку и последующее сопровождение проекта. Подтверждающие фрагменты исходного кода и вывод инструментов инспектирования приведены в виде скриншотов в приложении В.</w:t>
      </w:r>
    </w:p>
    <w:p>
      <w:r>
        <w:rPr>
          <w:rFonts w:ascii="Times New Roman" w:hAnsi="Times New Roman"/>
          <w:b/>
          <w:sz w:val="24"/>
        </w:rPr>
        <w:t xml:space="preserve">Ссылка на ветку с исправлениями: </w:t>
      </w:r>
      <w:hyperlink r:id="rId9">
        <w:r>
          <w:rPr>
            <w:rFonts w:ascii="Times New Roman" w:hAnsi="Times New Roman" w:cs="Times New Roman" w:eastAsia="Times New Roman"/>
            <w:sz w:val="24"/>
            <w:color w:val="0563C1"/>
            <w:u w:val="single"/>
          </w:rPr>
          <w:t xml:space="preserve">https://github.com/Ilpaka/LandMark_App/tree/create_app</w:t>
        </w:r>
      </w:hyperlink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9. Результаты повторной проверки модулей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После выполнения модификаций для каждого слоя был проведён повторный запуск инструментов инспектирования. Цель повторной проверки — убедиться, что внесённые изменения действительно устранили обнаруженные нарушения и не привели к новым предупреждениям. Результаты повторной проверки приведены в таблице 6.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Таблица 6 — Результаты повторной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Слой / модуль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Инструмент проверки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Состояние до исправлений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Состояние после исправлений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Модули мобильного приложения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dart analyze + dart format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23 предупреждения линтера, 7 файлов требовали переформатирования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0 предупреждений, все файлы соответствуют формату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Модули мобильного приложения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ручная проверка по чек-листу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8 замечаний по структуре и обработке ошибок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0 замечаний; устранены, либо учтены и подтверждены комментарием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Микросервисы серверной части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gofmt / goimports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11 файлов отличались от канонического формата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0 файлов отличаются от канонического формата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Микросервисы серверной части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go vet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 предупреждения (errcheck, неиспользуемые переменные)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0 предупреждений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Микросервисы серверной части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golangci-lint (govet, errcheck, ineffassign, staticcheck, gosimple, gosec)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17 замечаний разных типов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0 значимых замечаний; единичные предупреждения подтверждены и зафиксированы как осознанные.</w:t>
            </w:r>
          </w:p>
        </w:tc>
      </w:tr>
      <w:t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Архитектурная проверка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ручная проверка слоёв (data/domain/presentation, transport/service/repository)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смешение слоёв в нескольких модулях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модули соответствуют принятой слоистой структуре</w:t>
            </w:r>
          </w:p>
        </w:tc>
      </w:tr>
    </w:tbl>
    <w:p>
      <w:r>
        <w:rPr>
          <w:rFonts w:ascii="Times New Roman" w:hAnsi="Times New Roman" w:cs="Times New Roman" w:eastAsia="Times New Roman"/>
          <w:b w:val="0"/>
          <w:sz w:val="24"/>
        </w:rPr>
        <w:t>Сравнение состояний до и после исправлений показывает, что выявленные ранее несоответствия устранены. Часть остаточных замечаний (например, отдельные предупреждения линтера, связанные со сложностью функций) была отдельно проанализирована и признана допустимой для текущего этапа учебного проекта; они будут учтены при последующем рефакторинге.</w:t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10. Сводная оценка соответствия стандартам кодирования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Сводная оценка показывает, в какой степени модули проекта приведены к единым требованиям. Оценка выполняется по группам требований из раздела 6 и охватывает оба слоя системы. Общая оценка выводится с учётом доли модулей, прошедших проверку без замечаний.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Таблица 7 — Сводная оценка соответствия требованиям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Группа требований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Mobile (Dart/Flutter)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Backend (Go)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Общая оценка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Именование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Форматирование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Структура модуля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Обработка ошибок и данных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Документирование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 с замечаниями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 с незначительными замечаниями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Надёжность и безопасность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 с замечаниями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Соответствует с замечаниями, не влияющими на работу системы</w:t>
            </w:r>
          </w:p>
        </w:tc>
      </w:tr>
    </w:tbl>
    <w:p>
      <w:r>
        <w:rPr>
          <w:rFonts w:ascii="Times New Roman" w:hAnsi="Times New Roman" w:cs="Times New Roman" w:eastAsia="Times New Roman"/>
          <w:b w:val="0"/>
          <w:sz w:val="24"/>
        </w:rPr>
        <w:t>Оставшиеся замечания носят рекомендательный характер: они касаются глубины документирования отдельных модулей мобильного приложения и более подробного описания security-related параметров на уровне API Gateway. Эти задачи зафиксированы отдельно и не препятствуют сдаче этапа учебной практики.</w:t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11. Типовые ошибки этапа и способы их предотвращения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При выполнении этапа важно избегать формального подхода к инспектированию. Ниже перечислены типичные ошибки, которые учитывались специально, и способы их предотвращения в проекте.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Проверка без заранее определённых критериев — устранена тем, что до начала инспектирования зафиксированы стандарты раздела 4 и группы требований раздела 6.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Перечисление инструментов без результатов — устранено таблицами 4 и 6, в которых каждое замечание привязано к модулю и подтверждено результатом повторной проверки.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Исправления без указания, что именно они устраняют — устранено таблицей 5, где каждой строке исправления соответствует пункт таблицы 4 с описанием нарушения.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Затрагивание функциональной логики при модификациях — учтено правилом раздела 8: если изменение требует пересмотра функциональности, оно выносится в отдельную задачу.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Проверка только одного файла — устранена тем, что в таблицу 1 включены все основные модули обоих слоёв и для каждого выполнена проверка.</w:t>
      </w:r>
    </w:p>
    <w:p>
      <w:pPr>
        <w:pStyle w:val="ListBullet"/>
      </w:pPr>
      <w:r>
        <w:rPr>
          <w:rFonts w:ascii="Times New Roman" w:hAnsi="Times New Roman" w:cs="Times New Roman" w:eastAsia="Times New Roman"/>
          <w:rFonts w:ascii="Times New Roman" w:hAnsi="Times New Roman"/>
          <w:sz w:val="24"/>
        </w:rPr>
        <w:t>Отсутствие повторной проверки — устранено разделом 9, где результаты сравниваются до и после исправлений.</w:t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12. Вывод по результатам этапа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В ходе выполнения этапа разработанные программные модули мобильного приложения и микросервисной серверной части были проверены на соответствие принятым стандартам кодирования. Для клиентской части использовался гайд Effective Dart с дополнениями flutter_lints и собственными правилами analysis_options.yaml; для серверной части применялись Effective Go и набор линтеров golangci-lint поверх gofmt и go vet. Такой набор стандартов соответствует уровню учебного проекта и не требует подключения внешних коммерческих сервисов.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Инспектирование выполнялось комбинированным способом: автоматические инструменты обеспечили объективную проверку формальных правил, ручная проверка по чек-листу — оценку структуры модулей, обработки ошибок и качества документирования. Найденные несоответствия (раздел 7) были устранены целенаправленными модификациями (раздел 8) без изменения функционального назначения модулей.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Повторная проверка показала, что внесённые исправления устранили обнаруженные нарушения и не привели к появлению новых. Сводная оценка (раздел 10) подтверждает, что модули приведены к единым требованиям. Оставшиеся незначительные замечания относятся к глубине документирования и параметрам безопасности и не влияют на работу системы; они учтены в плане дальнейшего развития проекта.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Результаты этапа служат основой для дальнейшего сопровождения кодовой базы: единый стиль оформления упрощает чтение и модификацию модулей, разделение ответственности по слоям (data/domain/presentation в мобильной части и transport/service/repository в серверной) поддерживает архитектурные решения, принятые на предыдущих этапах практики.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Приложение А. Чек-лист инспектирования модуля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Чек-лист используется для единообразной ручной проверки каждого модуля. Он применяется параллельно с автоматическими инструментами и фиксирует те аспекты, которые линтеры не покрывают. По итогам ручной проверки в столбце «Статус» указывается «выполнено», «требует доработки» или «не применимо».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Таблица А.1 — Чек-лист инспектирования модуля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Пункт проверки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Имена файлов и каталогов соответствуют принятым правилам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snake_case в Dart, lowercase в Go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Имена классов, функций, переменных описывают назначение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без tmp, data2, foo, bar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Файл прошёл автоматическое форматирование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dart format / gofmt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Длина строк не превышает принятой границы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100 символов (Dart), 120 символов (Go)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Импорты упорядочены по группам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stdlib → внешние → внутренние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разделён на слои или функциональные блоки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data/domain/presentation или transport/service/repository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Длинные функции разбиты на более короткие логические части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не более 60–80 строк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Ошибки обрабатываются явно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без подавления через catch без действия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Ошибки в Go обогащаются контекстом через %w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fmt.Errorf("op: %w", err)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Публичные функции и типы документированы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doc-комментарий в Dart, godoc-комментарий в Go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Секреты и параметры окружения вынесены наружу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через .env, конфигурационные файлы, переменные окружения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Логирование не выводит конфиденциальные данные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токены и пароли в журналах не появляются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SQL-запросы используют параметризованные плейсхолдеры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без конкатенации значений в строку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Тестовые данные и моки не попадают в production-сборку</w:t>
            </w:r>
          </w:p>
        </w:tc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отсутствуют закомментированные участки и tmp-значения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☐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Приложение Б. Пример протокола инспектирования и модификации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Протокол заполняется по одному модулю и используется как короткое подтверждение того, что инспектирование действительно выполнялось. Ниже приведён пример заполненного протокола для модуля авторизации мобильного приложения.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Дата проверки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28.04.2026</w:t>
            </w:r>
          </w:p>
        </w:tc>
      </w:tr>
      <w:tr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Проверяемый модуль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Модуль авторизации мобильного приложения (lib/features/auth)</w:t>
            </w:r>
          </w:p>
        </w:tc>
      </w:tr>
      <w:tr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Слой системы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Клиент (Flutter)</w:t>
            </w:r>
          </w:p>
        </w:tc>
      </w:tr>
      <w:tr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Версия сборки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0.1.0</w:t>
            </w:r>
          </w:p>
        </w:tc>
      </w:tr>
      <w:tr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Применяемые стандарты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Effective Dart, flutter_lints, analysis_options.yaml проекта</w:t>
            </w:r>
          </w:p>
        </w:tc>
      </w:tr>
      <w:tr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Использованные инструменты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dart analyze, dart format, ручная проверка по чек-листу</w:t>
            </w:r>
          </w:p>
        </w:tc>
      </w:tr>
      <w:tr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Кол-во замечаний до исправления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Кол-во замечаний после исправления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Краткое описание модификаций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Переименованы переменные и экраны, сетевая логика перенесена из виджета в data-слой, добавлен общий обработчик ошибок API.</w:t>
            </w:r>
          </w:p>
        </w:tc>
      </w:tr>
      <w:tr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Подтверждение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Изменения зафиксированы в репозитории проекта отдельными коммитами</w:t>
            </w:r>
          </w:p>
        </w:tc>
      </w:tr>
      <w:tr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Участник проверки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студент-разработчик</w:t>
            </w:r>
          </w:p>
        </w:tc>
      </w:tr>
    </w:tbl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При дальнейшей реализации проекта протокол может расширяться ссылками на коммиты, фрагментами вывода dart analyze и golangci-lint, скриншотами IDE и ссылками на задачи в системе управления проектом. Это превращает протокол из формального документа в полезный артефакт сопровождения кода.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Приложение В. Скриншоты результатов инспектирования и модификации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В данном приложении приведены места под скриншоты, подтверждающие выполнение этапа. Каждый скриншот сопровождается подписью и инструкцией, какой именно файл и какие строки следует снять. Все пути соответствуют структуре репозитория проекта в ветке create_app:</w:t>
      </w:r>
    </w:p>
    <w:p>
      <w:pPr>
        <w:jc w:val="left"/>
      </w:pPr>
      <w:hyperlink r:id="rId9">
        <w:r>
          <w:rPr>
            <w:rFonts w:ascii="Times New Roman" w:hAnsi="Times New Roman" w:cs="Times New Roman" w:eastAsia="Times New Roman"/>
            <w:sz w:val="24"/>
            <w:color w:val="0563C1"/>
            <w:u w:val="single"/>
          </w:rPr>
          <w:t xml:space="preserve">https://github.com/Ilpaka/LandMark_App/tree/create_app</w:t>
        </w:r>
      </w:hyperlink>
    </w:p>
    <w:p>
      <w:r>
        <w:rPr>
          <w:rFonts w:ascii="Times New Roman" w:hAnsi="Times New Roman" w:cs="Times New Roman" w:eastAsia="Times New Roman"/>
          <w:b w:val="0"/>
          <w:sz w:val="24"/>
        </w:rPr>
        <w:t>Рекомендуется делать скриншоты в той среде разработки, в которой ведётся работа над проектом (Android Studio / VS Code для мобильной части и GoLand / VS Code для серверной), с включёнными номерами строк. Для вывода консольных инструментов снимок выполняется в системном терминале с видимыми именами команд и итоговым результатом.</w:t>
      </w:r>
    </w:p>
    <w:p>
      <w:pPr>
        <w:pStyle w:val="Heading2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6"/>
        </w:rPr>
        <w:t>В.1 Стандарты кодирования и конфигурация линтеров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1 — Конфигурация линтера Dart (analysis_options.yaml)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landmark_app/analysis_options.yaml, строки 1–16. Полный файл: подключение flutter_lints, секция analyzer со strict-casts/strict-raw-types и блок linter с правилами prefer_const_constructors, prefer_single_quotes, avoid_dynamic_calls, unawaited_futures, curly_braces_in_flow_control_structures, prefer_final_locals.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2 — Команда dart analyze без замечаний после исправлений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терминал в каталоге landmark_app/, строки весь вывод. Запуск: `dart analyze` в каталоге landmark_app. На скриншоте должна быть видна сама команда и итоговая строка вида "No issues found!".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3 — Команда dart format с количеством переформатированных файлов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терминал в каталоге landmark_app/, строки весь вывод. Запуск: `dart format lib`. Скриншот фиксирует, что часть файлов была переформатирована (например, "Formatted N files (X changed) in M.MM seconds").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4 — Запуск golangci-lint по всем микросервисам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терминал в каталоге backend/, строки весь вывод. Запуск: `golangci-lint run ./...` из каталога backend. На снимке должны быть видны команда и сводка по найденным/устранённым замечаниям до и после исправлений (можно сделать два скриншота и подписать их как «до» и «после»).</w:t>
      </w:r>
    </w:p>
    <w:p>
      <w:pPr>
        <w:pStyle w:val="Heading2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6"/>
        </w:rPr>
        <w:t>В.2 Несоответствия и исправления — мобильное приложение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5 — Модуль авторизации: перенос сетевой логики из виджета в data-слой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landmark_app/lib/features/auth/data/repositories/auth_repository_impl.dart, строки 1–87. Файл целиком (87 строк). Показывает, что обращение к API и обработка ответа находятся в репозитории data-слоя, а не в виджете экрана. Дополнительно сделать снимок класса AuthRepository (lib/features/auth/domain/repositories/auth_repository.dart) как контракт domain-слоя.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6 — Модуль авторизации: экран login_page после рефакторинга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landmark_app/lib/features/auth/presentation/pages/login_page.dart, строки 1–101. Файл целиком (101 строка). На снимке должно быть видно, что виджет работает только с состоянием/провайдером и не выполняет сетевых вызовов и сериализации напрямую.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7 — Сетевой слой: конфигурация API-клиента после вынесения параметров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landmark_app/lib/core/networking/api_client.dart, строки 1–60. Файл целиком (60 строк). На снимке должно быть видно, что baseUrl и таймауты не зашиты в коде, а берутся из параметров или конфигурации. Рядом снять файл api_endpoints.dart (lib/core/networking/api_endpoints.dart, строки 1–11) с константами адресов.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8 — Модуль карты: разбиение длинного метода на функции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landmark_app/lib/features/map/presentation/pages/map_page.dart, строки 1–80 и 200–280. Снимок верхней части файла (1–80) с объявлением виджета и снимок участка 200–280, где исходно длинный метод построения маркеров карты разделён на отдельные методы построения маркеров, фильтрации точек и обработки нажатий.</w:t>
      </w:r>
    </w:p>
    <w:p>
      <w:pPr>
        <w:pStyle w:val="Heading2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6"/>
        </w:rPr>
        <w:t>В.3 Несоответствия и исправления — backend на 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9 — auth-service: middleware с обогащением ошибок через %w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backend/auth-service/internal/httpserver/middleware.go, строки 1–60. Файл целиком (60 строк). На снимке должно быть видно, что ошибки оборачиваются через fmt.Errorf("...: %w", err) и логируются на уровне middleware.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10 — auth-service: слой service с явной обработкой ошибок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backend/auth-service/internal/modules/auth/app/service.go, строки 1–88. Файл целиком (88 строк). Скриншот демонстрирует камелкейс-имена неэкспортируемых функций, осмысленные имена переменных и возврат ошибок с контекстом.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11 — journal-service: HTTP-обработчики с валидацией запроса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backend/journal-service/internal/modules/journal/http/handlers.go, строки 1–120. Снимок начала файла (1–120 строк) с обработчиком и вызовом валидации полей запроса перед обращением к сервису.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12 — journal-service: параметризованные SQL-запросы в репозитории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backend/journal-service/internal/modules/journal/adapters/postgres/store.go, строки 1–120. Снимок начала файла (1–120 строк). Должно быть видно использование плейсхолдеров $1, $2 в SQL-запросах вместо конкатенации строк.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13 — API Gateway: вынесение CORS и таймаутов в конфигурацию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backend/api-gateway/cmd/server/main.go, строки 1–120. Снимок начала файла main.go API Gateway. На снимке должно быть видно чтение параметров CORS и таймаутов из переменных окружения / конфигурации, без жёстко зашитых значений.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14 — Общий пакет pkg: обсервабилити как переиспользуемый компонент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backend/pkg/observability/otel.go, строки 1–74. Файл целиком (74 строки). Подтверждает, что в pkg остались только общие компоненты (логирование, метрики, утилиты), а специфичный для одного сервиса код перенесён в internal соответствующего микросервиса.</w:t>
      </w:r>
    </w:p>
    <w:p>
      <w:pPr>
        <w:pStyle w:val="Heading2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6"/>
        </w:rPr>
        <w:t>В.4 Подтверждения от системы контроля версий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15 — История коммитов с исправлениями стиля и структуры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GitHub, ветка create_app, строки страница Commits. Открыть https://github.com/Ilpaka/LandMark_App/tree/create_app/commits/create_app и сделать снимок списка коммитов, относящихся к исправлениям инспектирования (по сообщениям вида "style: ...", "refactor: ...", "fix: ...").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i/>
                <w:sz w:val="22"/>
              </w:rPr>
              <w:t>[ Место для скриншота ]</w:t>
            </w:r>
          </w:p>
          <w:p/>
          <w:p/>
          <w:p/>
          <w:p/>
          <w:p/>
        </w:tc>
      </w:tr>
    </w:tbl>
    <w:p>
      <w:pPr>
        <w:jc w:val="center"/>
      </w:pPr>
      <w:r>
        <w:rPr>
          <w:rFonts w:ascii="Times New Roman" w:hAnsi="Times New Roman"/>
          <w:i/>
          <w:sz w:val="22"/>
        </w:rPr>
        <w:t>Рисунок 16 — Diff одного из коммитов модификации</w:t>
      </w:r>
    </w:p>
    <w:p>
      <w:pPr>
        <w:jc w:val="left"/>
      </w:pPr>
      <w:r>
        <w:rPr>
          <w:rFonts w:ascii="Times New Roman" w:hAnsi="Times New Roman"/>
          <w:b/>
          <w:sz w:val="22"/>
        </w:rPr>
        <w:t xml:space="preserve">Что снять: </w:t>
      </w:r>
      <w:r>
        <w:rPr>
          <w:rFonts w:ascii="Times New Roman" w:hAnsi="Times New Roman"/>
          <w:sz w:val="22"/>
        </w:rPr>
        <w:t>файл GitHub, ветка create_app, строки страница конкретного коммита. Открыть один из коммитов из рисунка 15 и сделать снимок diff: удалённые строки (нарушение) слева, добавленные строки (исправление) справа. Это подтверждает связь конкретного нарушения и его исправления.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Все приведённые места под скриншоты соответствуют результатам, описанным в таблицах 4–6 основной части отчёта. После наполнения приложения В материалами фактические снимки экрана становятся подтверждающим артефактом этапа наряду с самим исходным кодом в репозитории.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Ilpaka/LandMark_App/tree/create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