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539277" w14:textId="77777777" w:rsidR="00D55949" w:rsidRDefault="005E02A8">
      <w:pPr>
        <w:pStyle w:val="Ttulo1"/>
      </w:pPr>
      <w:bookmarkStart w:id="0" w:name="X21e8670bdc846b3afcb304b98a4cac1b41c9779"/>
      <w:r>
        <w:t>Documentación del Módulo: Objetos y Modelos de Datos</w:t>
      </w:r>
    </w:p>
    <w:p w14:paraId="33269F72" w14:textId="77777777" w:rsidR="00D55949" w:rsidRDefault="005E02A8">
      <w:pPr>
        <w:pStyle w:val="Ttulo2"/>
      </w:pPr>
      <w:bookmarkStart w:id="1" w:name="objetivo"/>
      <w:r>
        <w:t>Objetivo</w:t>
      </w:r>
    </w:p>
    <w:p w14:paraId="6BBFA570" w14:textId="77777777" w:rsidR="00D55949" w:rsidRDefault="005E02A8">
      <w:pPr>
        <w:pStyle w:val="FirstParagraph"/>
      </w:pPr>
      <w:r>
        <w:t>Modelar entidades del dominio con dataclasses, aplicar validación y serialización con Pydantic, y transformar datos entre modelos y entidades.</w:t>
      </w:r>
    </w:p>
    <w:p w14:paraId="323AAF67" w14:textId="77777777" w:rsidR="00D55949" w:rsidRDefault="005E02A8">
      <w:r>
        <w:pict w14:anchorId="24AC58F8">
          <v:rect id="_x0000_i1025" style="width:0;height:1.5pt" o:hralign="center" o:hrstd="t" o:hr="t"/>
        </w:pict>
      </w:r>
    </w:p>
    <w:p w14:paraId="1067C3AF" w14:textId="77777777" w:rsidR="00D55949" w:rsidRDefault="005E02A8">
      <w:pPr>
        <w:pStyle w:val="Ttulo2"/>
      </w:pPr>
      <w:bookmarkStart w:id="2" w:name="descripción-general"/>
      <w:bookmarkEnd w:id="1"/>
      <w:r>
        <w:t>Descripción General</w:t>
      </w:r>
    </w:p>
    <w:p w14:paraId="77CACC10" w14:textId="77777777" w:rsidR="00D55949" w:rsidRDefault="005E02A8">
      <w:pPr>
        <w:pStyle w:val="FirstParagraph"/>
      </w:pPr>
      <w:r>
        <w:t>Este módulo abarca:</w:t>
      </w:r>
    </w:p>
    <w:p w14:paraId="3A038A8F" w14:textId="77777777" w:rsidR="00D55949" w:rsidRDefault="005E02A8">
      <w:pPr>
        <w:pStyle w:val="Compact"/>
        <w:numPr>
          <w:ilvl w:val="0"/>
          <w:numId w:val="2"/>
        </w:numPr>
      </w:pPr>
      <w:r>
        <w:t xml:space="preserve">Definición de clases usando </w:t>
      </w:r>
      <w:r>
        <w:rPr>
          <w:rStyle w:val="VerbatimChar"/>
        </w:rPr>
        <w:t>dataclasses</w:t>
      </w:r>
      <w:r>
        <w:t xml:space="preserve"> para representar entidades con </w:t>
      </w:r>
      <w:r>
        <w:t>comportamientos y propiedades.</w:t>
      </w:r>
    </w:p>
    <w:p w14:paraId="34E75675" w14:textId="77777777" w:rsidR="00D55949" w:rsidRDefault="005E02A8">
      <w:pPr>
        <w:pStyle w:val="Compact"/>
        <w:numPr>
          <w:ilvl w:val="0"/>
          <w:numId w:val="2"/>
        </w:numPr>
      </w:pPr>
      <w:r>
        <w:t>Uso de Pydantic para validar datos de entrada/salida con esquemas que aseguran integridad.</w:t>
      </w:r>
    </w:p>
    <w:p w14:paraId="29EC9D6C" w14:textId="77777777" w:rsidR="00D55949" w:rsidRDefault="005E02A8">
      <w:pPr>
        <w:pStyle w:val="Compact"/>
        <w:numPr>
          <w:ilvl w:val="0"/>
          <w:numId w:val="2"/>
        </w:numPr>
      </w:pPr>
      <w:r>
        <w:t>Conversión entre modelos Pydantic y objetos de dominio para mantener separación de responsabilidades.</w:t>
      </w:r>
    </w:p>
    <w:p w14:paraId="756006AE" w14:textId="77777777" w:rsidR="00D55949" w:rsidRDefault="005E02A8">
      <w:r>
        <w:pict w14:anchorId="02DDDA55">
          <v:rect id="_x0000_i1026" style="width:0;height:1.5pt" o:hralign="center" o:hrstd="t" o:hr="t"/>
        </w:pict>
      </w:r>
    </w:p>
    <w:p w14:paraId="7FED483A" w14:textId="77777777" w:rsidR="00D55949" w:rsidRDefault="005E02A8">
      <w:pPr>
        <w:pStyle w:val="Ttulo2"/>
      </w:pPr>
      <w:bookmarkStart w:id="3" w:name="código-implementado"/>
      <w:bookmarkEnd w:id="2"/>
      <w:r>
        <w:t>Código Implementado</w:t>
      </w:r>
    </w:p>
    <w:p w14:paraId="4CF8E58F" w14:textId="77777777" w:rsidR="00D55949" w:rsidRDefault="005E02A8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datac</w:t>
      </w:r>
      <w:r>
        <w:rPr>
          <w:rStyle w:val="NormalTok"/>
        </w:rPr>
        <w:t xml:space="preserve">lasses </w:t>
      </w:r>
      <w:r>
        <w:rPr>
          <w:rStyle w:val="ImportTok"/>
        </w:rPr>
        <w:t>import</w:t>
      </w:r>
      <w:r>
        <w:rPr>
          <w:rStyle w:val="NormalTok"/>
        </w:rPr>
        <w:t xml:space="preserve"> dataclass, field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typing </w:t>
      </w:r>
      <w:r>
        <w:rPr>
          <w:rStyle w:val="ImportTok"/>
        </w:rPr>
        <w:t>import</w:t>
      </w:r>
      <w:r>
        <w:rPr>
          <w:rStyle w:val="NormalTok"/>
        </w:rPr>
        <w:t xml:space="preserve"> List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pydantic </w:t>
      </w:r>
      <w:r>
        <w:rPr>
          <w:rStyle w:val="ImportTok"/>
        </w:rPr>
        <w:t>import</w:t>
      </w:r>
      <w:r>
        <w:rPr>
          <w:rStyle w:val="NormalTok"/>
        </w:rPr>
        <w:t xml:space="preserve"> BaseModel, conint, confloat</w:t>
      </w:r>
      <w:r>
        <w:br/>
      </w:r>
      <w:r>
        <w:br/>
      </w:r>
      <w:r>
        <w:rPr>
          <w:rStyle w:val="CommentTok"/>
        </w:rPr>
        <w:t># Dataclasses para entidad de dominio</w:t>
      </w:r>
      <w:r>
        <w:br/>
      </w:r>
      <w:r>
        <w:rPr>
          <w:rStyle w:val="AttributeTok"/>
        </w:rPr>
        <w:t>@dataclass</w:t>
      </w:r>
      <w:r>
        <w:rPr>
          <w:rStyle w:val="NormalTok"/>
        </w:rPr>
        <w:t>(order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OrderItem:</w:t>
      </w:r>
      <w:r>
        <w:br/>
      </w:r>
      <w:r>
        <w:rPr>
          <w:rStyle w:val="NormalTok"/>
        </w:rPr>
        <w:t xml:space="preserve">    product: </w:t>
      </w:r>
      <w:r>
        <w:rPr>
          <w:rStyle w:val="BuiltInTok"/>
        </w:rPr>
        <w:t>str</w:t>
      </w:r>
      <w:r>
        <w:br/>
      </w:r>
      <w:r>
        <w:rPr>
          <w:rStyle w:val="NormalTok"/>
        </w:rPr>
        <w:t xml:space="preserve">    quantity: </w:t>
      </w:r>
      <w:r>
        <w:rPr>
          <w:rStyle w:val="BuiltInTok"/>
        </w:rPr>
        <w:t>int</w:t>
      </w:r>
      <w:r>
        <w:br/>
      </w:r>
      <w:r>
        <w:rPr>
          <w:rStyle w:val="NormalTok"/>
        </w:rPr>
        <w:t xml:space="preserve">    price: </w:t>
      </w:r>
      <w:r>
        <w:rPr>
          <w:rStyle w:val="BuiltInTok"/>
        </w:rPr>
        <w:t>float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total_price(</w:t>
      </w:r>
      <w:r>
        <w:rPr>
          <w:rStyle w:val="VariableTok"/>
        </w:rPr>
        <w:t>self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float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 xml:space="preserve">.quantity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.price</w:t>
      </w:r>
      <w:r>
        <w:br/>
      </w:r>
      <w:r>
        <w:br/>
      </w:r>
      <w:r>
        <w:rPr>
          <w:rStyle w:val="AttributeTok"/>
        </w:rPr>
        <w:t>@dataclass</w:t>
      </w:r>
      <w:r>
        <w:rPr>
          <w:rStyle w:val="NormalTok"/>
        </w:rPr>
        <w:t>(order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Order: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id</w:t>
      </w:r>
      <w:r>
        <w:rPr>
          <w:rStyle w:val="NormalTok"/>
        </w:rPr>
        <w:t xml:space="preserve">: </w:t>
      </w:r>
      <w:r>
        <w:rPr>
          <w:rStyle w:val="BuiltInTok"/>
        </w:rPr>
        <w:t>int</w:t>
      </w:r>
      <w:r>
        <w:br/>
      </w:r>
      <w:r>
        <w:rPr>
          <w:rStyle w:val="NormalTok"/>
        </w:rPr>
        <w:t xml:space="preserve">    customer: </w:t>
      </w:r>
      <w:r>
        <w:rPr>
          <w:rStyle w:val="BuiltInTok"/>
        </w:rPr>
        <w:t>str</w:t>
      </w:r>
      <w:r>
        <w:br/>
      </w:r>
      <w:r>
        <w:rPr>
          <w:rStyle w:val="NormalTok"/>
        </w:rPr>
        <w:t xml:space="preserve">    items: List[OrderItem] </w:t>
      </w:r>
      <w:r>
        <w:rPr>
          <w:rStyle w:val="OperatorTok"/>
        </w:rPr>
        <w:t>=</w:t>
      </w:r>
      <w:r>
        <w:rPr>
          <w:rStyle w:val="NormalTok"/>
        </w:rPr>
        <w:t xml:space="preserve"> field(default_factory</w:t>
      </w:r>
      <w:r>
        <w:rPr>
          <w:rStyle w:val="OperatorTok"/>
        </w:rPr>
        <w:t>=</w:t>
      </w:r>
      <w:r>
        <w:rPr>
          <w:rStyle w:val="BuiltInTok"/>
        </w:rPr>
        <w:t>list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total(</w:t>
      </w:r>
      <w:r>
        <w:rPr>
          <w:rStyle w:val="VariableTok"/>
        </w:rPr>
        <w:t>self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float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BuiltInTok"/>
        </w:rPr>
        <w:t>sum</w:t>
      </w:r>
      <w:r>
        <w:rPr>
          <w:rStyle w:val="NormalTok"/>
        </w:rPr>
        <w:t xml:space="preserve">(item.total_price()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.items)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add_item(</w:t>
      </w:r>
      <w:r>
        <w:rPr>
          <w:rStyle w:val="VariableTok"/>
        </w:rPr>
        <w:t>self</w:t>
      </w:r>
      <w:r>
        <w:rPr>
          <w:rStyle w:val="NormalTok"/>
        </w:rPr>
        <w:t>, item: OrderItem):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>.items.append(item)</w:t>
      </w:r>
      <w:r>
        <w:br/>
      </w:r>
      <w:r>
        <w:br/>
      </w:r>
      <w:r>
        <w:rPr>
          <w:rStyle w:val="CommentTok"/>
        </w:rPr>
        <w:t># Modelos Pydantic para validación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OrderItemIn(BaseModel):</w:t>
      </w:r>
      <w:r>
        <w:br/>
      </w:r>
      <w:r>
        <w:rPr>
          <w:rStyle w:val="NormalTok"/>
        </w:rPr>
        <w:t xml:space="preserve">    product: </w:t>
      </w:r>
      <w:r>
        <w:rPr>
          <w:rStyle w:val="BuiltInTok"/>
        </w:rPr>
        <w:t>str</w:t>
      </w:r>
      <w:r>
        <w:br/>
      </w:r>
      <w:r>
        <w:rPr>
          <w:rStyle w:val="NormalTok"/>
        </w:rPr>
        <w:t xml:space="preserve">    quantity: conint(gt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price: confloat(gt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br/>
      </w:r>
      <w:r>
        <w:br/>
      </w:r>
      <w:r>
        <w:rPr>
          <w:rStyle w:val="KeywordTok"/>
        </w:rPr>
        <w:t>c</w:t>
      </w:r>
      <w:r>
        <w:rPr>
          <w:rStyle w:val="KeywordTok"/>
        </w:rPr>
        <w:t>lass</w:t>
      </w:r>
      <w:r>
        <w:rPr>
          <w:rStyle w:val="NormalTok"/>
        </w:rPr>
        <w:t xml:space="preserve"> OrderIn(BaseModel):</w:t>
      </w:r>
      <w:r>
        <w:br/>
      </w:r>
      <w:r>
        <w:rPr>
          <w:rStyle w:val="NormalTok"/>
        </w:rPr>
        <w:t xml:space="preserve">    customer: </w:t>
      </w:r>
      <w:r>
        <w:rPr>
          <w:rStyle w:val="BuiltInTok"/>
        </w:rPr>
        <w:t>str</w:t>
      </w:r>
      <w:r>
        <w:br/>
      </w:r>
      <w:r>
        <w:rPr>
          <w:rStyle w:val="NormalTok"/>
        </w:rPr>
        <w:t xml:space="preserve">    items: List[OrderItemIn]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OrderItemOut(OrderItemIn):</w:t>
      </w:r>
      <w:r>
        <w:br/>
      </w:r>
      <w:r>
        <w:rPr>
          <w:rStyle w:val="NormalTok"/>
        </w:rPr>
        <w:t xml:space="preserve">    total_price: </w:t>
      </w:r>
      <w:r>
        <w:rPr>
          <w:rStyle w:val="BuiltInTok"/>
        </w:rPr>
        <w:t>float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OrderOut(BaseModel):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id</w:t>
      </w:r>
      <w:r>
        <w:rPr>
          <w:rStyle w:val="NormalTok"/>
        </w:rPr>
        <w:t xml:space="preserve">: </w:t>
      </w:r>
      <w:r>
        <w:rPr>
          <w:rStyle w:val="BuiltInTok"/>
        </w:rPr>
        <w:t>int</w:t>
      </w:r>
      <w:r>
        <w:br/>
      </w:r>
      <w:r>
        <w:rPr>
          <w:rStyle w:val="NormalTok"/>
        </w:rPr>
        <w:t xml:space="preserve">    customer: </w:t>
      </w:r>
      <w:r>
        <w:rPr>
          <w:rStyle w:val="BuiltInTok"/>
        </w:rPr>
        <w:t>str</w:t>
      </w:r>
      <w:r>
        <w:br/>
      </w:r>
      <w:r>
        <w:rPr>
          <w:rStyle w:val="NormalTok"/>
        </w:rPr>
        <w:t xml:space="preserve">    items: List[OrderItemOut]</w:t>
      </w:r>
      <w:r>
        <w:br/>
      </w:r>
      <w:r>
        <w:rPr>
          <w:rStyle w:val="NormalTok"/>
        </w:rPr>
        <w:t xml:space="preserve">    total: </w:t>
      </w:r>
      <w:r>
        <w:rPr>
          <w:rStyle w:val="BuiltInTok"/>
        </w:rPr>
        <w:t>float</w:t>
      </w:r>
      <w:r>
        <w:br/>
      </w:r>
      <w:r>
        <w:br/>
      </w:r>
      <w:r>
        <w:rPr>
          <w:rStyle w:val="CommentTok"/>
        </w:rPr>
        <w:t># Funciones de conversión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from_orderin_to_order(order_in: OrderIn, order_id: </w:t>
      </w:r>
      <w:r>
        <w:rPr>
          <w:rStyle w:val="BuiltInTok"/>
        </w:rPr>
        <w:t>int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Order:</w:t>
      </w:r>
      <w:r>
        <w:br/>
      </w:r>
      <w:r>
        <w:rPr>
          <w:rStyle w:val="NormalTok"/>
        </w:rPr>
        <w:t xml:space="preserve">    items </w:t>
      </w:r>
      <w:r>
        <w:rPr>
          <w:rStyle w:val="OperatorTok"/>
        </w:rPr>
        <w:t>=</w:t>
      </w:r>
      <w:r>
        <w:rPr>
          <w:rStyle w:val="NormalTok"/>
        </w:rPr>
        <w:t xml:space="preserve"> [OrderItem(product</w:t>
      </w:r>
      <w:r>
        <w:rPr>
          <w:rStyle w:val="OperatorTok"/>
        </w:rPr>
        <w:t>=</w:t>
      </w:r>
      <w:r>
        <w:rPr>
          <w:rStyle w:val="NormalTok"/>
        </w:rPr>
        <w:t>item.product, quantity</w:t>
      </w:r>
      <w:r>
        <w:rPr>
          <w:rStyle w:val="OperatorTok"/>
        </w:rPr>
        <w:t>=</w:t>
      </w:r>
      <w:r>
        <w:rPr>
          <w:rStyle w:val="NormalTok"/>
        </w:rPr>
        <w:t>item.quantity, price</w:t>
      </w:r>
      <w:r>
        <w:rPr>
          <w:rStyle w:val="OperatorTok"/>
        </w:rPr>
        <w:t>=</w:t>
      </w:r>
      <w:r>
        <w:rPr>
          <w:rStyle w:val="NormalTok"/>
        </w:rPr>
        <w:t xml:space="preserve">item.price)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order_in.items]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Order(</w:t>
      </w:r>
      <w:r>
        <w:rPr>
          <w:rStyle w:val="BuiltInTok"/>
        </w:rPr>
        <w:t>id</w:t>
      </w:r>
      <w:r>
        <w:rPr>
          <w:rStyle w:val="OperatorTok"/>
        </w:rPr>
        <w:t>=</w:t>
      </w:r>
      <w:r>
        <w:rPr>
          <w:rStyle w:val="NormalTok"/>
        </w:rPr>
        <w:t>order_id, customer</w:t>
      </w:r>
      <w:r>
        <w:rPr>
          <w:rStyle w:val="OperatorTok"/>
        </w:rPr>
        <w:t>=</w:t>
      </w:r>
      <w:r>
        <w:rPr>
          <w:rStyle w:val="NormalTok"/>
        </w:rPr>
        <w:t>order_</w:t>
      </w:r>
      <w:r>
        <w:rPr>
          <w:rStyle w:val="NormalTok"/>
        </w:rPr>
        <w:t>in.customer, items</w:t>
      </w:r>
      <w:r>
        <w:rPr>
          <w:rStyle w:val="OperatorTok"/>
        </w:rPr>
        <w:t>=</w:t>
      </w:r>
      <w:r>
        <w:rPr>
          <w:rStyle w:val="NormalTok"/>
        </w:rPr>
        <w:t>items)</w:t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from_order_to_orderout(order: Order) </w:t>
      </w:r>
      <w:r>
        <w:rPr>
          <w:rStyle w:val="OperatorTok"/>
        </w:rPr>
        <w:t>-&gt;</w:t>
      </w:r>
      <w:r>
        <w:rPr>
          <w:rStyle w:val="NormalTok"/>
        </w:rPr>
        <w:t xml:space="preserve"> OrderOut:</w:t>
      </w:r>
      <w:r>
        <w:br/>
      </w:r>
      <w:r>
        <w:rPr>
          <w:rStyle w:val="NormalTok"/>
        </w:rPr>
        <w:t xml:space="preserve">    items_out </w:t>
      </w:r>
      <w:r>
        <w:rPr>
          <w:rStyle w:val="OperatorTok"/>
        </w:rPr>
        <w:t>=</w:t>
      </w:r>
      <w:r>
        <w:rPr>
          <w:rStyle w:val="NormalTok"/>
        </w:rPr>
        <w:t xml:space="preserve"> [OrderItemOut(product</w:t>
      </w:r>
      <w:r>
        <w:rPr>
          <w:rStyle w:val="OperatorTok"/>
        </w:rPr>
        <w:t>=</w:t>
      </w:r>
      <w:r>
        <w:rPr>
          <w:rStyle w:val="NormalTok"/>
        </w:rPr>
        <w:t>item.product, quantity</w:t>
      </w:r>
      <w:r>
        <w:rPr>
          <w:rStyle w:val="OperatorTok"/>
        </w:rPr>
        <w:t>=</w:t>
      </w:r>
      <w:r>
        <w:rPr>
          <w:rStyle w:val="NormalTok"/>
        </w:rPr>
        <w:t>item.quantity, price</w:t>
      </w:r>
      <w:r>
        <w:rPr>
          <w:rStyle w:val="OperatorTok"/>
        </w:rPr>
        <w:t>=</w:t>
      </w:r>
      <w:r>
        <w:rPr>
          <w:rStyle w:val="NormalTok"/>
        </w:rPr>
        <w:t>item.price, total_price</w:t>
      </w:r>
      <w:r>
        <w:rPr>
          <w:rStyle w:val="OperatorTok"/>
        </w:rPr>
        <w:t>=</w:t>
      </w:r>
      <w:r>
        <w:rPr>
          <w:rStyle w:val="NormalTok"/>
        </w:rPr>
        <w:t xml:space="preserve">item.total_price())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order.items]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OrderOut(</w:t>
      </w:r>
      <w:r>
        <w:rPr>
          <w:rStyle w:val="BuiltInTok"/>
        </w:rPr>
        <w:t>id</w:t>
      </w:r>
      <w:r>
        <w:rPr>
          <w:rStyle w:val="OperatorTok"/>
        </w:rPr>
        <w:t>=</w:t>
      </w:r>
      <w:r>
        <w:rPr>
          <w:rStyle w:val="NormalTok"/>
        </w:rPr>
        <w:t>o</w:t>
      </w:r>
      <w:r>
        <w:rPr>
          <w:rStyle w:val="NormalTok"/>
        </w:rPr>
        <w:t>rder.</w:t>
      </w:r>
      <w:r>
        <w:rPr>
          <w:rStyle w:val="BuiltInTok"/>
        </w:rPr>
        <w:t>id</w:t>
      </w:r>
      <w:r>
        <w:rPr>
          <w:rStyle w:val="NormalTok"/>
        </w:rPr>
        <w:t>, customer</w:t>
      </w:r>
      <w:r>
        <w:rPr>
          <w:rStyle w:val="OperatorTok"/>
        </w:rPr>
        <w:t>=</w:t>
      </w:r>
      <w:r>
        <w:rPr>
          <w:rStyle w:val="NormalTok"/>
        </w:rPr>
        <w:t>order.customer, items</w:t>
      </w:r>
      <w:r>
        <w:rPr>
          <w:rStyle w:val="OperatorTok"/>
        </w:rPr>
        <w:t>=</w:t>
      </w:r>
      <w:r>
        <w:rPr>
          <w:rStyle w:val="NormalTok"/>
        </w:rPr>
        <w:t>items_out, total</w:t>
      </w:r>
      <w:r>
        <w:rPr>
          <w:rStyle w:val="OperatorTok"/>
        </w:rPr>
        <w:t>=</w:t>
      </w:r>
      <w:r>
        <w:rPr>
          <w:rStyle w:val="NormalTok"/>
        </w:rPr>
        <w:t>order.total)</w:t>
      </w:r>
      <w:r>
        <w:br/>
      </w:r>
      <w:r>
        <w:br/>
      </w:r>
      <w:r>
        <w:rPr>
          <w:rStyle w:val="CommentTok"/>
        </w:rPr>
        <w:t># Ejemplo de uso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order_in_data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"customer"</w:t>
      </w:r>
      <w:r>
        <w:rPr>
          <w:rStyle w:val="NormalTok"/>
        </w:rPr>
        <w:t xml:space="preserve">: </w:t>
      </w:r>
      <w:r>
        <w:rPr>
          <w:rStyle w:val="StringTok"/>
        </w:rPr>
        <w:t>"Juan Pérez"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"items"</w:t>
      </w:r>
      <w:r>
        <w:rPr>
          <w:rStyle w:val="NormalTok"/>
        </w:rPr>
        <w:t>: [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>"product"</w:t>
      </w:r>
      <w:r>
        <w:rPr>
          <w:rStyle w:val="NormalTok"/>
        </w:rPr>
        <w:t xml:space="preserve">: </w:t>
      </w:r>
      <w:r>
        <w:rPr>
          <w:rStyle w:val="StringTok"/>
        </w:rPr>
        <w:t>"Laptop"</w:t>
      </w:r>
      <w:r>
        <w:rPr>
          <w:rStyle w:val="NormalTok"/>
        </w:rPr>
        <w:t xml:space="preserve">, </w:t>
      </w:r>
      <w:r>
        <w:rPr>
          <w:rStyle w:val="StringTok"/>
        </w:rPr>
        <w:t>"quantity"</w:t>
      </w:r>
      <w:r>
        <w:rPr>
          <w:rStyle w:val="NormalTok"/>
        </w:rPr>
        <w:t xml:space="preserve">: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StringTok"/>
        </w:rPr>
        <w:t>"price"</w:t>
      </w:r>
      <w:r>
        <w:rPr>
          <w:rStyle w:val="NormalTok"/>
        </w:rPr>
        <w:t xml:space="preserve">: </w:t>
      </w:r>
      <w:r>
        <w:rPr>
          <w:rStyle w:val="FloatTok"/>
        </w:rPr>
        <w:t>1200.0</w:t>
      </w:r>
      <w:r>
        <w:rPr>
          <w:rStyle w:val="NormalTok"/>
        </w:rPr>
        <w:t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>"product"</w:t>
      </w:r>
      <w:r>
        <w:rPr>
          <w:rStyle w:val="NormalTok"/>
        </w:rPr>
        <w:t xml:space="preserve">: </w:t>
      </w:r>
      <w:r>
        <w:rPr>
          <w:rStyle w:val="StringTok"/>
        </w:rPr>
        <w:t>"Mouse"</w:t>
      </w:r>
      <w:r>
        <w:rPr>
          <w:rStyle w:val="NormalTok"/>
        </w:rPr>
        <w:t xml:space="preserve">, </w:t>
      </w:r>
      <w:r>
        <w:rPr>
          <w:rStyle w:val="StringTok"/>
        </w:rPr>
        <w:t>"quantity"</w:t>
      </w:r>
      <w:r>
        <w:rPr>
          <w:rStyle w:val="NormalTok"/>
        </w:rPr>
        <w:t xml:space="preserve">: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StringTok"/>
        </w:rPr>
        <w:t>"price"</w:t>
      </w:r>
      <w:r>
        <w:rPr>
          <w:rStyle w:val="NormalTok"/>
        </w:rPr>
        <w:t xml:space="preserve">: </w:t>
      </w:r>
      <w:r>
        <w:rPr>
          <w:rStyle w:val="FloatTok"/>
        </w:rPr>
        <w:t>25.5</w:t>
      </w:r>
      <w:r>
        <w:rPr>
          <w:rStyle w:val="NormalTok"/>
        </w:rPr>
        <w:t>},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order_in </w:t>
      </w:r>
      <w:r>
        <w:rPr>
          <w:rStyle w:val="OperatorTok"/>
        </w:rPr>
        <w:t>=</w:t>
      </w:r>
      <w:r>
        <w:rPr>
          <w:rStyle w:val="NormalTok"/>
        </w:rPr>
        <w:t xml:space="preserve"> OrderIn(</w:t>
      </w:r>
      <w:r>
        <w:rPr>
          <w:rStyle w:val="OperatorTok"/>
        </w:rPr>
        <w:t>**</w:t>
      </w:r>
      <w:r>
        <w:rPr>
          <w:rStyle w:val="NormalTok"/>
        </w:rPr>
        <w:t>order_in_data)</w:t>
      </w:r>
      <w:r>
        <w:br/>
      </w:r>
      <w:r>
        <w:rPr>
          <w:rStyle w:val="NormalTok"/>
        </w:rPr>
        <w:t xml:space="preserve">    order </w:t>
      </w:r>
      <w:r>
        <w:rPr>
          <w:rStyle w:val="OperatorTok"/>
        </w:rPr>
        <w:t>=</w:t>
      </w:r>
      <w:r>
        <w:rPr>
          <w:rStyle w:val="NormalTok"/>
        </w:rPr>
        <w:t xml:space="preserve"> from_orderin_to_order(order_in, order_id</w:t>
      </w:r>
      <w:r>
        <w:rPr>
          <w:rStyle w:val="OperatorTok"/>
        </w:rPr>
        <w:t>=</w:t>
      </w:r>
      <w:r>
        <w:rPr>
          <w:rStyle w:val="DecValTok"/>
        </w:rPr>
        <w:t>101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order_out </w:t>
      </w:r>
      <w:r>
        <w:rPr>
          <w:rStyle w:val="OperatorTok"/>
        </w:rPr>
        <w:t>=</w:t>
      </w:r>
      <w:r>
        <w:rPr>
          <w:rStyle w:val="NormalTok"/>
        </w:rPr>
        <w:t xml:space="preserve"> from_order_to_orderout(order)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"Orden creada:"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</w:t>
      </w:r>
      <w:r>
        <w:rPr>
          <w:rStyle w:val="BuiltInTok"/>
        </w:rPr>
        <w:t>rint</w:t>
      </w:r>
      <w:r>
        <w:rPr>
          <w:rStyle w:val="NormalTok"/>
        </w:rPr>
        <w:t>(order_out.model_dump_json(indent</w:t>
      </w:r>
      <w:r>
        <w:rPr>
          <w:rStyle w:val="OperatorTok"/>
        </w:rPr>
        <w:t>=</w:t>
      </w:r>
      <w:r>
        <w:rPr>
          <w:rStyle w:val="DecValTok"/>
        </w:rPr>
        <w:t>4</w:t>
      </w:r>
      <w:r>
        <w:rPr>
          <w:rStyle w:val="NormalTok"/>
        </w:rPr>
        <w:t>))</w:t>
      </w:r>
      <w:r>
        <w:br/>
      </w:r>
      <w:r>
        <w:br/>
      </w:r>
      <w:r>
        <w:rPr>
          <w:rStyle w:val="ControlFlowTok"/>
        </w:rPr>
        <w:lastRenderedPageBreak/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038B8EF9" w14:textId="77777777" w:rsidR="00D55949" w:rsidRDefault="005E02A8">
      <w:r>
        <w:pict w14:anchorId="140D9B80">
          <v:rect id="_x0000_i1027" style="width:0;height:1.5pt" o:hralign="center" o:hrstd="t" o:hr="t"/>
        </w:pict>
      </w:r>
    </w:p>
    <w:p w14:paraId="1BF888C7" w14:textId="77777777" w:rsidR="00D55949" w:rsidRDefault="005E02A8">
      <w:pPr>
        <w:pStyle w:val="Ttulo2"/>
      </w:pPr>
      <w:bookmarkStart w:id="4" w:name="cómo-usar"/>
      <w:bookmarkEnd w:id="3"/>
      <w:r>
        <w:t>Cómo usar</w:t>
      </w:r>
    </w:p>
    <w:p w14:paraId="28A3F51D" w14:textId="77777777" w:rsidR="00D55949" w:rsidRDefault="005E02A8">
      <w:pPr>
        <w:pStyle w:val="Compact"/>
        <w:numPr>
          <w:ilvl w:val="0"/>
          <w:numId w:val="3"/>
        </w:numPr>
      </w:pPr>
      <w:r>
        <w:t xml:space="preserve">Guardar el script </w:t>
      </w:r>
      <w:r>
        <w:rPr>
          <w:rStyle w:val="VerbatimChar"/>
        </w:rPr>
        <w:t>objetos_modelos.py</w:t>
      </w:r>
      <w:r>
        <w:t xml:space="preserve"> en la carpeta correspondiente.</w:t>
      </w:r>
    </w:p>
    <w:p w14:paraId="34FF2391" w14:textId="77777777" w:rsidR="00D55949" w:rsidRDefault="005E02A8">
      <w:pPr>
        <w:pStyle w:val="Compact"/>
        <w:numPr>
          <w:ilvl w:val="0"/>
          <w:numId w:val="3"/>
        </w:numPr>
      </w:pPr>
      <w:r>
        <w:t>Ejecutar con:</w:t>
      </w:r>
    </w:p>
    <w:p w14:paraId="3B0436D6" w14:textId="77777777" w:rsidR="00D55949" w:rsidRDefault="005E02A8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objetos_modelos.py</w:t>
      </w:r>
    </w:p>
    <w:p w14:paraId="2BB87C52" w14:textId="77777777" w:rsidR="00D55949" w:rsidRDefault="005E02A8">
      <w:pPr>
        <w:pStyle w:val="Compact"/>
        <w:numPr>
          <w:ilvl w:val="0"/>
          <w:numId w:val="4"/>
        </w:numPr>
      </w:pPr>
      <w:r>
        <w:t>Observar la salida JSON de la orden creada con totales calculados.</w:t>
      </w:r>
    </w:p>
    <w:p w14:paraId="5F8621B1" w14:textId="77777777" w:rsidR="00D55949" w:rsidRDefault="005E02A8">
      <w:r>
        <w:pict w14:anchorId="69134A90">
          <v:rect id="_x0000_i1028" style="width:0;height:1.5pt" o:hralign="center" o:hrstd="t" o:hr="t"/>
        </w:pict>
      </w:r>
    </w:p>
    <w:p w14:paraId="37C75D37" w14:textId="77777777" w:rsidR="00D55949" w:rsidRDefault="005E02A8">
      <w:pPr>
        <w:pStyle w:val="Ttulo2"/>
      </w:pPr>
      <w:bookmarkStart w:id="5" w:name="conceptos-aplicados"/>
      <w:bookmarkEnd w:id="4"/>
      <w:r>
        <w:t>Conceptos aplicados</w:t>
      </w:r>
    </w:p>
    <w:p w14:paraId="764FDF9E" w14:textId="77777777" w:rsidR="00D55949" w:rsidRDefault="005E02A8">
      <w:pPr>
        <w:pStyle w:val="Compact"/>
        <w:numPr>
          <w:ilvl w:val="0"/>
          <w:numId w:val="5"/>
        </w:numPr>
      </w:pPr>
      <w:r>
        <w:rPr>
          <w:rStyle w:val="VerbatimChar"/>
        </w:rPr>
        <w:t>dataclasses</w:t>
      </w:r>
      <w:r>
        <w:t xml:space="preserve"> para definición simple y comparaciones de clases.</w:t>
      </w:r>
    </w:p>
    <w:p w14:paraId="7142AC07" w14:textId="77777777" w:rsidR="00D55949" w:rsidRDefault="005E02A8">
      <w:pPr>
        <w:pStyle w:val="Compact"/>
        <w:numPr>
          <w:ilvl w:val="0"/>
          <w:numId w:val="5"/>
        </w:numPr>
      </w:pPr>
      <w:r>
        <w:t>Pydantic para esquemas robustos de validación y serialización.</w:t>
      </w:r>
    </w:p>
    <w:p w14:paraId="25CE7DA8" w14:textId="77777777" w:rsidR="00D55949" w:rsidRDefault="005E02A8">
      <w:pPr>
        <w:pStyle w:val="Compact"/>
        <w:numPr>
          <w:ilvl w:val="0"/>
          <w:numId w:val="5"/>
        </w:numPr>
      </w:pPr>
      <w:r>
        <w:t>Separación clara entre datos de entrada/sa</w:t>
      </w:r>
      <w:r>
        <w:t>lida y entidades del dominio.</w:t>
      </w:r>
    </w:p>
    <w:p w14:paraId="7DB76C45" w14:textId="77777777" w:rsidR="00D55949" w:rsidRDefault="005E02A8">
      <w:pPr>
        <w:pStyle w:val="Compact"/>
        <w:numPr>
          <w:ilvl w:val="0"/>
          <w:numId w:val="5"/>
        </w:numPr>
      </w:pPr>
      <w:r>
        <w:t>Propiedades y métodos para cálculos derivados en entidades.</w:t>
      </w:r>
    </w:p>
    <w:p w14:paraId="00C195E5" w14:textId="77777777" w:rsidR="00D55949" w:rsidRDefault="005E02A8">
      <w:r>
        <w:pict w14:anchorId="24207355">
          <v:rect id="_x0000_i1029" style="width:0;height:1.5pt" o:hralign="center" o:hrstd="t" o:hr="t"/>
        </w:pict>
      </w:r>
    </w:p>
    <w:p w14:paraId="1DA02B5D" w14:textId="31D8F8B6" w:rsidR="00D55949" w:rsidRDefault="00B325B8" w:rsidP="00B325B8">
      <w:pPr>
        <w:pStyle w:val="FirstParagraph"/>
      </w:pPr>
      <w:r w:rsidRPr="00B325B8">
        <w:drawing>
          <wp:inline distT="0" distB="0" distL="0" distR="0" wp14:anchorId="6BCA36AE" wp14:editId="1AB18D9E">
            <wp:extent cx="5612130" cy="300609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  <w:bookmarkEnd w:id="5"/>
    </w:p>
    <w:sectPr w:rsidR="00D55949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CDFBB8" w14:textId="77777777" w:rsidR="005E02A8" w:rsidRDefault="005E02A8">
      <w:pPr>
        <w:spacing w:after="0"/>
      </w:pPr>
      <w:r>
        <w:separator/>
      </w:r>
    </w:p>
  </w:endnote>
  <w:endnote w:type="continuationSeparator" w:id="0">
    <w:p w14:paraId="5557A0B6" w14:textId="77777777" w:rsidR="005E02A8" w:rsidRDefault="005E02A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902448" w14:textId="77777777" w:rsidR="005E02A8" w:rsidRDefault="005E02A8">
      <w:r>
        <w:separator/>
      </w:r>
    </w:p>
  </w:footnote>
  <w:footnote w:type="continuationSeparator" w:id="0">
    <w:p w14:paraId="10D98997" w14:textId="77777777" w:rsidR="005E02A8" w:rsidRDefault="005E02A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CC1A753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B97C583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987E831A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00A99413"/>
    <w:multiLevelType w:val="multilevel"/>
    <w:tmpl w:val="0D061696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0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55949"/>
    <w:rsid w:val="005E02A8"/>
    <w:rsid w:val="00B325B8"/>
    <w:rsid w:val="00D55949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288CF4"/>
  <w15:docId w15:val="{0FF77475-4314-4808-9BA4-EE0F71965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Textoindependiente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Textoindependiente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Textoindependien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3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4F81BD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481</Words>
  <Characters>2646</Characters>
  <Application>Microsoft Office Word</Application>
  <DocSecurity>0</DocSecurity>
  <Lines>22</Lines>
  <Paragraphs>6</Paragraphs>
  <ScaleCrop>false</ScaleCrop>
  <Company/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Ilse Ameyali Rueda Hernández</cp:lastModifiedBy>
  <cp:revision>2</cp:revision>
  <dcterms:created xsi:type="dcterms:W3CDTF">2026-09-23T19:07:00Z</dcterms:created>
  <dcterms:modified xsi:type="dcterms:W3CDTF">2026-09-29T20:14:00Z</dcterms:modified>
</cp:coreProperties>
</file>