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отчёт-по-защите-презентации"/>
    <w:p>
      <w:pPr>
        <w:pStyle w:val="Heading1"/>
      </w:pPr>
      <w:r>
        <w:t xml:space="preserve">Отчёт по защите презентации</w:t>
      </w:r>
    </w:p>
    <w:bookmarkStart w:id="20" w:name="ким-илья"/>
    <w:p>
      <w:pPr>
        <w:pStyle w:val="Heading3"/>
      </w:pPr>
      <w:r>
        <w:t xml:space="preserve">Ким Илья</w:t>
      </w:r>
    </w:p>
    <w:bookmarkEnd w:id="20"/>
    <w:bookmarkStart w:id="21" w:name="нкабд-03-25"/>
    <w:p>
      <w:pPr>
        <w:pStyle w:val="Heading3"/>
      </w:pPr>
      <w:r>
        <w:t xml:space="preserve">НКАбд-03-25</w:t>
      </w:r>
    </w:p>
    <w:bookmarkEnd w:id="21"/>
    <w:bookmarkStart w:id="22" w:name="ст.-1032253496"/>
    <w:p>
      <w:pPr>
        <w:pStyle w:val="Heading3"/>
      </w:pPr>
      <w:r>
        <w:t xml:space="preserve">ст. 1032253496</w:t>
      </w:r>
    </w:p>
    <w:bookmarkEnd w:id="22"/>
    <w:bookmarkStart w:id="28" w:name="раздел-2-работа-на-сервере"/>
    <w:p>
      <w:pPr>
        <w:pStyle w:val="Heading2"/>
      </w:pPr>
      <w:r>
        <w:t xml:space="preserve">Раздел 2: Работа на сервере</w:t>
      </w:r>
    </w:p>
    <w:bookmarkStart w:id="23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Целью работы является представление и защита презентации по разделу 2 курса «Введение в Linux», а также демонстрация навыков работы с удалённым сервером и управления процессами.</w:t>
      </w:r>
    </w:p>
    <w:bookmarkEnd w:id="23"/>
    <w:bookmarkStart w:id="24" w:name="описание-презентации"/>
    <w:p>
      <w:pPr>
        <w:pStyle w:val="Heading3"/>
      </w:pPr>
      <w:r>
        <w:t xml:space="preserve">Описание презентации</w:t>
      </w:r>
    </w:p>
    <w:p>
      <w:pPr>
        <w:pStyle w:val="FirstParagraph"/>
      </w:pPr>
      <w:r>
        <w:t xml:space="preserve">В презентации рассмотрены основные темы второго раздела курса:</w:t>
      </w:r>
    </w:p>
    <w:p>
      <w:pPr>
        <w:pStyle w:val="Compact"/>
        <w:numPr>
          <w:ilvl w:val="0"/>
          <w:numId w:val="1001"/>
        </w:numPr>
      </w:pPr>
      <w:r>
        <w:t xml:space="preserve">Знакомство с сервером</w:t>
      </w:r>
    </w:p>
    <w:p>
      <w:pPr>
        <w:pStyle w:val="Compact"/>
        <w:numPr>
          <w:ilvl w:val="0"/>
          <w:numId w:val="1001"/>
        </w:numPr>
      </w:pPr>
      <w:r>
        <w:t xml:space="preserve">Обмен файлами</w:t>
      </w:r>
    </w:p>
    <w:p>
      <w:pPr>
        <w:pStyle w:val="Compact"/>
        <w:numPr>
          <w:ilvl w:val="0"/>
          <w:numId w:val="1001"/>
        </w:numPr>
      </w:pPr>
      <w:r>
        <w:t xml:space="preserve">Запуск приложений</w:t>
      </w:r>
    </w:p>
    <w:p>
      <w:pPr>
        <w:pStyle w:val="Compact"/>
        <w:numPr>
          <w:ilvl w:val="0"/>
          <w:numId w:val="1001"/>
        </w:numPr>
      </w:pPr>
      <w:r>
        <w:t xml:space="preserve">Контроль процессов</w:t>
      </w:r>
    </w:p>
    <w:p>
      <w:pPr>
        <w:pStyle w:val="Compact"/>
        <w:numPr>
          <w:ilvl w:val="0"/>
          <w:numId w:val="1001"/>
        </w:numPr>
      </w:pPr>
      <w:r>
        <w:t xml:space="preserve">Многопоточные приложения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tmux</w:t>
      </w:r>
    </w:p>
    <w:p>
      <w:pPr>
        <w:pStyle w:val="Compact"/>
        <w:numPr>
          <w:ilvl w:val="0"/>
          <w:numId w:val="1001"/>
        </w:numPr>
      </w:pPr>
      <w:r>
        <w:t xml:space="preserve">Расширенная установка Linux</w:t>
      </w:r>
    </w:p>
    <w:p>
      <w:pPr>
        <w:pStyle w:val="FirstParagraph"/>
      </w:pPr>
      <w:r>
        <w:t xml:space="preserve">Презентация содержит структурированную информацию, иллюстрации и примеры команд.</w:t>
      </w:r>
    </w:p>
    <w:bookmarkEnd w:id="24"/>
    <w:bookmarkStart w:id="25" w:name="краткое-содержание-выступления"/>
    <w:p>
      <w:pPr>
        <w:pStyle w:val="Heading3"/>
      </w:pPr>
      <w:r>
        <w:t xml:space="preserve">Краткое содержание выступления</w:t>
      </w:r>
    </w:p>
    <w:p>
      <w:pPr>
        <w:pStyle w:val="FirstParagraph"/>
      </w:pPr>
      <w:r>
        <w:t xml:space="preserve">В ходе защиты были освещены следующие моменты:</w:t>
      </w:r>
    </w:p>
    <w:p>
      <w:pPr>
        <w:pStyle w:val="Compact"/>
        <w:numPr>
          <w:ilvl w:val="0"/>
          <w:numId w:val="1002"/>
        </w:numPr>
      </w:pPr>
      <w:r>
        <w:t xml:space="preserve">Показано подключение к серверу с использованием ssh</w:t>
      </w:r>
    </w:p>
    <w:p>
      <w:pPr>
        <w:pStyle w:val="Compact"/>
        <w:numPr>
          <w:ilvl w:val="0"/>
          <w:numId w:val="1002"/>
        </w:numPr>
      </w:pPr>
      <w:r>
        <w:t xml:space="preserve">Рассмотрены способы передачи файлов (scp, rsync)</w:t>
      </w:r>
    </w:p>
    <w:p>
      <w:pPr>
        <w:pStyle w:val="Compact"/>
        <w:numPr>
          <w:ilvl w:val="0"/>
          <w:numId w:val="1002"/>
        </w:numPr>
      </w:pPr>
      <w:r>
        <w:t xml:space="preserve">Объяснён запуск приложений и работа с фоновыми процессами (&amp;)</w:t>
      </w:r>
    </w:p>
    <w:p>
      <w:pPr>
        <w:pStyle w:val="Compact"/>
        <w:numPr>
          <w:ilvl w:val="0"/>
          <w:numId w:val="1002"/>
        </w:numPr>
      </w:pPr>
      <w:r>
        <w:t xml:space="preserve">Рассмотрены команды для управления процессами (ps, top, kill)</w:t>
      </w:r>
    </w:p>
    <w:p>
      <w:pPr>
        <w:pStyle w:val="Compact"/>
        <w:numPr>
          <w:ilvl w:val="0"/>
          <w:numId w:val="1002"/>
        </w:numPr>
      </w:pPr>
      <w:r>
        <w:t xml:space="preserve">Объяснена работа с утилитой tmux для управления сессиями</w:t>
      </w:r>
    </w:p>
    <w:p>
      <w:pPr>
        <w:pStyle w:val="Compact"/>
        <w:numPr>
          <w:ilvl w:val="0"/>
          <w:numId w:val="1002"/>
        </w:numPr>
      </w:pPr>
      <w:r>
        <w:t xml:space="preserve">Затронуты основы многозадачности и удалённой работы</w:t>
      </w:r>
    </w:p>
    <w:bookmarkEnd w:id="25"/>
    <w:bookmarkStart w:id="26" w:name="используемые-материалы"/>
    <w:p>
      <w:pPr>
        <w:pStyle w:val="Heading3"/>
      </w:pPr>
      <w:r>
        <w:t xml:space="preserve">Используемые материалы</w:t>
      </w:r>
    </w:p>
    <w:p>
      <w:pPr>
        <w:pStyle w:val="Compact"/>
        <w:numPr>
          <w:ilvl w:val="0"/>
          <w:numId w:val="1003"/>
        </w:numPr>
      </w:pPr>
      <w:r>
        <w:t xml:space="preserve">Презентация (PDF / PPTX)</w:t>
      </w:r>
    </w:p>
    <w:p>
      <w:pPr>
        <w:pStyle w:val="Compact"/>
        <w:numPr>
          <w:ilvl w:val="0"/>
          <w:numId w:val="1003"/>
        </w:numPr>
      </w:pPr>
      <w:r>
        <w:t xml:space="preserve">Скриншоты из курса Stepik</w:t>
      </w:r>
    </w:p>
    <w:p>
      <w:pPr>
        <w:pStyle w:val="Compact"/>
        <w:numPr>
          <w:ilvl w:val="0"/>
          <w:numId w:val="1003"/>
        </w:numPr>
      </w:pPr>
      <w:r>
        <w:t xml:space="preserve">Терминал Linux / сервер</w:t>
      </w:r>
    </w:p>
    <w:bookmarkEnd w:id="26"/>
    <w:bookmarkStart w:id="27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были освоены навыки работы с удалённым сервером, управления процессами и запуска приложений. Полученные знания позволяют эффективно работать в Linux-среде и являются важным этапом в изучении системного администрирования.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2026-04-26T23:48:44Z</dcterms:created>
  <dcterms:modified xsi:type="dcterms:W3CDTF">2026-04-26T23:48:44Z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