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26.jpg" ContentType="image/jpeg"/>
  <Override PartName="/word/media/rId94.jpg" ContentType="image/jpeg"/>
  <Override PartName="/word/media/rId98.jpg" ContentType="image/jpeg"/>
  <Override PartName="/word/media/rId102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создать сайт на Hugo. На данном этапе я хочу создать репозиторий будущего сайта, который может выступать в качестве хостинга.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новый репозиторий под проект и убедиться, что сайт открывается по ссылке моего аккаунта гитхаб.</w:t>
      </w:r>
    </w:p>
    <w:bookmarkEnd w:id="21"/>
    <w:bookmarkStart w:id="10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1"/>
        </w:numPr>
        <w:pStyle w:val="Compact"/>
      </w:pPr>
      <w:r>
        <w:t xml:space="preserve">Скачиваем архив проекта и распаковываем его.(рис.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1234314"/>
            <wp:effectExtent b="0" l="0" r="0" t="0"/>
            <wp:docPr descr="Рис. 1: Скачиваем архив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Скачиваем архив</w:t>
      </w:r>
    </w:p>
    <w:p>
      <w:pPr>
        <w:pStyle w:val="CaptionedFigure"/>
      </w:pPr>
      <w:bookmarkStart w:id="29" w:name="fig:002"/>
      <w:r>
        <w:drawing>
          <wp:inline>
            <wp:extent cx="5334000" cy="1609016"/>
            <wp:effectExtent b="0" l="0" r="0" t="0"/>
            <wp:docPr descr="Рис. 2: Распакованный фай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Распакованный файл</w:t>
      </w:r>
    </w:p>
    <w:p>
      <w:pPr>
        <w:numPr>
          <w:ilvl w:val="0"/>
          <w:numId w:val="1002"/>
        </w:numPr>
        <w:pStyle w:val="Compact"/>
      </w:pPr>
      <w:r>
        <w:t xml:space="preserve">В домашней папке создадим папку bin и скопируем файл hugo в нее.(рис. 3)</w:t>
      </w:r>
    </w:p>
    <w:p>
      <w:pPr>
        <w:pStyle w:val="CaptionedFigure"/>
      </w:pPr>
      <w:bookmarkStart w:id="33" w:name="fig:003"/>
      <w:r>
        <w:drawing>
          <wp:inline>
            <wp:extent cx="5334000" cy="1179338"/>
            <wp:effectExtent b="0" l="0" r="0" t="0"/>
            <wp:docPr descr="Рис. 3: Копируем файл hugo в папку bin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Копируем файл hugo в папку bin</w:t>
      </w:r>
    </w:p>
    <w:p>
      <w:pPr>
        <w:numPr>
          <w:ilvl w:val="0"/>
          <w:numId w:val="1003"/>
        </w:numPr>
        <w:pStyle w:val="Compact"/>
      </w:pPr>
      <w:r>
        <w:t xml:space="preserve">Создаем новый репозиторий под названием blog, а затем клонируем нужный шаблон.(рис. 4)(рис. 5)</w:t>
      </w:r>
    </w:p>
    <w:p>
      <w:pPr>
        <w:pStyle w:val="CaptionedFigure"/>
      </w:pPr>
      <w:bookmarkStart w:id="37" w:name="fig:004"/>
      <w:r>
        <w:drawing>
          <wp:inline>
            <wp:extent cx="5334000" cy="2843299"/>
            <wp:effectExtent b="0" l="0" r="0" t="0"/>
            <wp:docPr descr="Рис. 4: Созд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репозитория</w:t>
      </w:r>
    </w:p>
    <w:p>
      <w:pPr>
        <w:pStyle w:val="CaptionedFigure"/>
      </w:pPr>
      <w:bookmarkStart w:id="41" w:name="fig:005"/>
      <w:r>
        <w:drawing>
          <wp:inline>
            <wp:extent cx="5334000" cy="1944858"/>
            <wp:effectExtent b="0" l="0" r="0" t="0"/>
            <wp:docPr descr="Рис. 5: 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Переходим в каталог blog и выполняем команду ~/bin/hugo.(рис. 6)</w:t>
      </w:r>
    </w:p>
    <w:p>
      <w:pPr>
        <w:pStyle w:val="CaptionedFigure"/>
      </w:pPr>
      <w:bookmarkStart w:id="45" w:name="fig:006"/>
      <w:r>
        <w:drawing>
          <wp:inline>
            <wp:extent cx="5334000" cy="2970627"/>
            <wp:effectExtent b="0" l="0" r="0" t="0"/>
            <wp:docPr descr="Рис. 6: Выполняем ~/bin/hugo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Выполняем ~/bin/hugo</w:t>
      </w:r>
    </w:p>
    <w:p>
      <w:pPr>
        <w:numPr>
          <w:ilvl w:val="0"/>
          <w:numId w:val="1005"/>
        </w:numPr>
        <w:pStyle w:val="Compact"/>
      </w:pPr>
      <w:r>
        <w:t xml:space="preserve">Выполним команду ~/bin/hugo server. Она выдаст нам ссылку на нащ локальный сайт. Его не видно с других устройств.(рис. 7)(рис. 8)</w:t>
      </w:r>
    </w:p>
    <w:p>
      <w:pPr>
        <w:pStyle w:val="CaptionedFigure"/>
      </w:pPr>
      <w:bookmarkStart w:id="49" w:name="fig:007"/>
      <w:r>
        <w:drawing>
          <wp:inline>
            <wp:extent cx="5334000" cy="4718538"/>
            <wp:effectExtent b="0" l="0" r="0" t="0"/>
            <wp:docPr descr="Рис. 7: Выполним ~/bin/hugo server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Выполним ~/bin/hugo server</w:t>
      </w:r>
    </w:p>
    <w:p>
      <w:pPr>
        <w:pStyle w:val="CaptionedFigure"/>
      </w:pPr>
      <w:bookmarkStart w:id="53" w:name="fig:008"/>
      <w:r>
        <w:drawing>
          <wp:inline>
            <wp:extent cx="5334000" cy="3349831"/>
            <wp:effectExtent b="0" l="0" r="0" t="0"/>
            <wp:docPr descr="Рис. 8: Сайт на локальном хосте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Сайт на локальном хосте</w:t>
      </w:r>
    </w:p>
    <w:p>
      <w:pPr>
        <w:numPr>
          <w:ilvl w:val="0"/>
          <w:numId w:val="1006"/>
        </w:numPr>
        <w:pStyle w:val="Compact"/>
      </w:pPr>
      <w:r>
        <w:t xml:space="preserve">Теперь перенесем наш сайт на репозиторий. Так любой пользователь сможет получать к нему доступ.(рис. 9)</w:t>
      </w:r>
    </w:p>
    <w:p>
      <w:pPr>
        <w:pStyle w:val="CaptionedFigure"/>
      </w:pPr>
      <w:bookmarkStart w:id="57" w:name="fig:009"/>
      <w:r>
        <w:drawing>
          <wp:inline>
            <wp:extent cx="5334000" cy="3921843"/>
            <wp:effectExtent b="0" l="0" r="0" t="0"/>
            <wp:docPr descr="Рис. 9: Создали репозиторий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Создали репозиторий</w:t>
      </w:r>
    </w:p>
    <w:p>
      <w:pPr>
        <w:numPr>
          <w:ilvl w:val="0"/>
          <w:numId w:val="1007"/>
        </w:numPr>
        <w:pStyle w:val="Compact"/>
      </w:pPr>
      <w:r>
        <w:t xml:space="preserve">Клонируем репозиторий, создастся каталог с названием IlyShaSh.github.io (рис. 10)(рис. 11)</w:t>
      </w:r>
    </w:p>
    <w:p>
      <w:pPr>
        <w:pStyle w:val="CaptionedFigure"/>
      </w:pPr>
      <w:bookmarkStart w:id="61" w:name="fig:010"/>
      <w:r>
        <w:drawing>
          <wp:inline>
            <wp:extent cx="5334000" cy="1656444"/>
            <wp:effectExtent b="0" l="0" r="0" t="0"/>
            <wp:docPr descr="Рис. 10: Ссылка для клонирования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Ссылка для клонирования</w:t>
      </w:r>
    </w:p>
    <w:p>
      <w:pPr>
        <w:pStyle w:val="CaptionedFigure"/>
      </w:pPr>
      <w:bookmarkStart w:id="65" w:name="fig:011"/>
      <w:r>
        <w:drawing>
          <wp:inline>
            <wp:extent cx="5334000" cy="2215785"/>
            <wp:effectExtent b="0" l="0" r="0" t="0"/>
            <wp:docPr descr="Рис. 11: Выполняем клонирование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Выполняем клонирование</w:t>
      </w:r>
    </w:p>
    <w:p>
      <w:pPr>
        <w:numPr>
          <w:ilvl w:val="0"/>
          <w:numId w:val="1008"/>
        </w:numPr>
        <w:pStyle w:val="Compact"/>
      </w:pPr>
      <w:r>
        <w:t xml:space="preserve">Создаем ветку main для нашего репозитория. После этого создаем пустой файл README.md(рис. 12)(рис. 13)(рис. 14)</w:t>
      </w:r>
    </w:p>
    <w:p>
      <w:pPr>
        <w:pStyle w:val="CaptionedFigure"/>
      </w:pPr>
      <w:bookmarkStart w:id="69" w:name="fig:012"/>
      <w:r>
        <w:drawing>
          <wp:inline>
            <wp:extent cx="5334000" cy="612362"/>
            <wp:effectExtent b="0" l="0" r="0" t="0"/>
            <wp:docPr descr="Рис. 12: Создание новой ветк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новой ветки</w:t>
      </w:r>
    </w:p>
    <w:p>
      <w:pPr>
        <w:pStyle w:val="CaptionedFigure"/>
      </w:pPr>
      <w:bookmarkStart w:id="73" w:name="fig:013"/>
      <w:r>
        <w:drawing>
          <wp:inline>
            <wp:extent cx="5334000" cy="2223842"/>
            <wp:effectExtent b="0" l="0" r="0" t="0"/>
            <wp:docPr descr="Рис. 13: Создание файла README.md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файла README.md</w:t>
      </w:r>
    </w:p>
    <w:p>
      <w:pPr>
        <w:pStyle w:val="CaptionedFigure"/>
      </w:pPr>
      <w:bookmarkStart w:id="77" w:name="fig:014"/>
      <w:r>
        <w:drawing>
          <wp:inline>
            <wp:extent cx="5334000" cy="1998809"/>
            <wp:effectExtent b="0" l="0" r="0" t="0"/>
            <wp:docPr descr="Рис. 14: Файл README.md на гитхаб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Файл README.md на гитхаб</w:t>
      </w:r>
    </w:p>
    <w:p>
      <w:pPr>
        <w:numPr>
          <w:ilvl w:val="0"/>
          <w:numId w:val="1009"/>
        </w:numPr>
        <w:pStyle w:val="Compact"/>
      </w:pPr>
      <w:r>
        <w:t xml:space="preserve">Подключим наш репозиторий к папке public внутри нашего блога. Исправим файл gitignore, чтобы не игнорировались каталоги public.(рис. 15)(рис. 16)</w:t>
      </w:r>
    </w:p>
    <w:p>
      <w:pPr>
        <w:pStyle w:val="CaptionedFigure"/>
      </w:pPr>
      <w:bookmarkStart w:id="81" w:name="fig:015"/>
      <w:r>
        <w:drawing>
          <wp:inline>
            <wp:extent cx="5334000" cy="2096647"/>
            <wp:effectExtent b="0" l="0" r="0" t="0"/>
            <wp:docPr descr="Рис. 15: Подключаем репозиторий к папке public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Подключаем репозиторий к папке public</w:t>
      </w:r>
    </w:p>
    <w:p>
      <w:pPr>
        <w:pStyle w:val="CaptionedFigure"/>
      </w:pPr>
      <w:bookmarkStart w:id="85" w:name="fig:017"/>
      <w:r>
        <w:drawing>
          <wp:inline>
            <wp:extent cx="5334000" cy="1863686"/>
            <wp:effectExtent b="0" l="0" r="0" t="0"/>
            <wp:docPr descr="Рис. 16: Исправили gitignore" title="" id="83" name="Picture"/>
            <a:graphic>
              <a:graphicData uri="http://schemas.openxmlformats.org/drawingml/2006/picture">
                <pic:pic>
                  <pic:nvPicPr>
                    <pic:cNvPr descr="image/17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Исправили gitignore</w:t>
      </w:r>
    </w:p>
    <w:p>
      <w:pPr>
        <w:numPr>
          <w:ilvl w:val="0"/>
          <w:numId w:val="1010"/>
        </w:numPr>
        <w:pStyle w:val="Compact"/>
      </w:pPr>
      <w:r>
        <w:t xml:space="preserve">Теперь все, что мы добавим в public будет оказываться в нашем репозитории. Сгенерируем файлы сайта в public.(рис. 17)</w:t>
      </w:r>
    </w:p>
    <w:p>
      <w:pPr>
        <w:pStyle w:val="CaptionedFigure"/>
      </w:pPr>
      <w:bookmarkStart w:id="89" w:name="fig:018"/>
      <w:r>
        <w:drawing>
          <wp:inline>
            <wp:extent cx="5334000" cy="2505937"/>
            <wp:effectExtent b="0" l="0" r="0" t="0"/>
            <wp:docPr descr="Рис. 17: Генерируем файлы сайта" title="" id="87" name="Picture"/>
            <a:graphic>
              <a:graphicData uri="http://schemas.openxmlformats.org/drawingml/2006/picture">
                <pic:pic>
                  <pic:nvPicPr>
                    <pic:cNvPr descr="image/18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Генерируем файлы сайта</w:t>
      </w:r>
    </w:p>
    <w:p>
      <w:pPr>
        <w:numPr>
          <w:ilvl w:val="0"/>
          <w:numId w:val="1011"/>
        </w:numPr>
        <w:pStyle w:val="Compact"/>
      </w:pPr>
      <w:r>
        <w:t xml:space="preserve">Теперь синхронизируем эти файлы с репозиторием.(рис. 18)(рис. 19)</w:t>
      </w:r>
    </w:p>
    <w:p>
      <w:pPr>
        <w:pStyle w:val="CaptionedFigure"/>
      </w:pPr>
      <w:bookmarkStart w:id="93" w:name="fig:019"/>
      <w:r>
        <w:drawing>
          <wp:inline>
            <wp:extent cx="5334000" cy="1162538"/>
            <wp:effectExtent b="0" l="0" r="0" t="0"/>
            <wp:docPr descr="Рис. 18: Синхронизируем файлы с репозиторием" title="" id="91" name="Picture"/>
            <a:graphic>
              <a:graphicData uri="http://schemas.openxmlformats.org/drawingml/2006/picture">
                <pic:pic>
                  <pic:nvPicPr>
                    <pic:cNvPr descr="image/19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Синхронизируем файлы с репозиторием</w:t>
      </w:r>
    </w:p>
    <w:p>
      <w:pPr>
        <w:pStyle w:val="CaptionedFigure"/>
      </w:pPr>
      <w:bookmarkStart w:id="97" w:name="fig:020"/>
      <w:r>
        <w:drawing>
          <wp:inline>
            <wp:extent cx="5334000" cy="1686232"/>
            <wp:effectExtent b="0" l="0" r="0" t="0"/>
            <wp:docPr descr="Рис. 19: Отправляем файлы" title="" id="95" name="Picture"/>
            <a:graphic>
              <a:graphicData uri="http://schemas.openxmlformats.org/drawingml/2006/picture">
                <pic:pic>
                  <pic:nvPicPr>
                    <pic:cNvPr descr="image/20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Отправляем файлы</w:t>
      </w:r>
    </w:p>
    <w:p>
      <w:pPr>
        <w:numPr>
          <w:ilvl w:val="0"/>
          <w:numId w:val="1012"/>
        </w:numPr>
        <w:pStyle w:val="Compact"/>
      </w:pPr>
      <w:r>
        <w:t xml:space="preserve">Проверяем что сайт работает.(рис. 20)(рис. 21)</w:t>
      </w:r>
    </w:p>
    <w:p>
      <w:pPr>
        <w:pStyle w:val="CaptionedFigure"/>
      </w:pPr>
      <w:bookmarkStart w:id="101" w:name="fig:021"/>
      <w:r>
        <w:drawing>
          <wp:inline>
            <wp:extent cx="5334000" cy="3768651"/>
            <wp:effectExtent b="0" l="0" r="0" t="0"/>
            <wp:docPr descr="Рис. 20: Репозиторий на гитхаб" title="" id="99" name="Picture"/>
            <a:graphic>
              <a:graphicData uri="http://schemas.openxmlformats.org/drawingml/2006/picture">
                <pic:pic>
                  <pic:nvPicPr>
                    <pic:cNvPr descr="image/21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Репозиторий на гитхаб</w:t>
      </w:r>
    </w:p>
    <w:p>
      <w:pPr>
        <w:pStyle w:val="CaptionedFigure"/>
      </w:pPr>
      <w:bookmarkStart w:id="105" w:name="fig:022"/>
      <w:r>
        <w:drawing>
          <wp:inline>
            <wp:extent cx="5334000" cy="3979152"/>
            <wp:effectExtent b="0" l="0" r="0" t="0"/>
            <wp:docPr descr="Рис. 21: Сайт с сылкой от гитхаб" title="" id="103" name="Picture"/>
            <a:graphic>
              <a:graphicData uri="http://schemas.openxmlformats.org/drawingml/2006/picture">
                <pic:pic>
                  <pic:nvPicPr>
                    <pic:cNvPr descr="image/22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Сайт с сылкой от гитхаб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создал новый репозитория для индивидуального проекта, с помощью которого я могу открывать собственный сайт с любого устройства.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26" Target="media/rId26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Шурыгин Илья Максимович</dc:creator>
  <dc:language>ru-RU</dc:language>
  <cp:keywords/>
  <dcterms:created xsi:type="dcterms:W3CDTF">2023-02-21T19:44:32Z</dcterms:created>
  <dcterms:modified xsi:type="dcterms:W3CDTF">2023-02-21T19:44:32Z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ЭТАП №1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