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c помощью midnight commander подкаталог lab05 в каталоге ~/work/arch-pc (рис. ??).</w:t>
      </w:r>
    </w:p>
    <w:p>
      <w:pPr>
        <w:pStyle w:val="CaptionedFigure"/>
      </w:pPr>
      <w:r>
        <w:drawing>
          <wp:inline>
            <wp:extent cx="3733800" cy="2256692"/>
            <wp:effectExtent b="0" l="0" r="0" t="0"/>
            <wp:docPr descr="Создание каталога с помощью mc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с помощью mc</w:t>
      </w:r>
    </w:p>
    <w:p>
      <w:pPr>
        <w:pStyle w:val="BodyText"/>
      </w:pPr>
      <w:r>
        <w:t xml:space="preserve">Пользуясь строкой ввода и командой touch, создадим файл lab5-1.asm в созданном каталоге (рис. ??).</w:t>
      </w:r>
    </w:p>
    <w:p>
      <w:pPr>
        <w:pStyle w:val="CaptionedFigure"/>
      </w:pPr>
      <w:r>
        <w:drawing>
          <wp:inline>
            <wp:extent cx="3733800" cy="2234074"/>
            <wp:effectExtent b="0" l="0" r="0" t="0"/>
            <wp:docPr descr="Создание файла lab5-1.asm с помощью mc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lab5-1.asm с помощью mc</w:t>
      </w:r>
    </w:p>
    <w:p>
      <w:pPr>
        <w:pStyle w:val="BodyText"/>
      </w:pPr>
      <w:r>
        <w:t xml:space="preserve">Отредактируем с помощью midnight commander файл lab5-1.asm и выведем содержимое на экран (рис. ??).</w:t>
      </w:r>
    </w:p>
    <w:p>
      <w:pPr>
        <w:pStyle w:val="CaptionedFigure"/>
      </w:pPr>
      <w:r>
        <w:drawing>
          <wp:inline>
            <wp:extent cx="3733800" cy="2245430"/>
            <wp:effectExtent b="0" l="0" r="0" t="0"/>
            <wp:docPr descr="Содержимое файла lab5-1.asm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lab5-1.asm</w:t>
      </w:r>
    </w:p>
    <w:p>
      <w:pPr>
        <w:pStyle w:val="BodyText"/>
      </w:pPr>
      <w:r>
        <w:t xml:space="preserve">Оттранслируем текст программы lab5-1.asm в объектный файл, выполним компоновку объектного файла и запустим получившийся исполняемый файл (рис. ??).</w:t>
      </w:r>
    </w:p>
    <w:p>
      <w:pPr>
        <w:pStyle w:val="CaptionedFigure"/>
      </w:pPr>
      <w:r>
        <w:drawing>
          <wp:inline>
            <wp:extent cx="3733800" cy="693346"/>
            <wp:effectExtent b="0" l="0" r="0" t="0"/>
            <wp:docPr descr="Трансляция и компоновка файла lab5-1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компоновка файла lab5-1.asm</w:t>
      </w:r>
    </w:p>
    <w:p>
      <w:pPr>
        <w:pStyle w:val="BodyText"/>
      </w:pPr>
      <w:r>
        <w:t xml:space="preserve">Скопируем с курса ТУИС файл in_out.asm в каталог с файлом lab5-1.asm и создадим копию файла lab5-1.asm с именем lab5-2.asm (рис. ??).</w:t>
      </w:r>
    </w:p>
    <w:p>
      <w:pPr>
        <w:pStyle w:val="CaptionedFigure"/>
      </w:pPr>
      <w:r>
        <w:drawing>
          <wp:inline>
            <wp:extent cx="3733800" cy="2250580"/>
            <wp:effectExtent b="0" l="0" r="0" t="0"/>
            <wp:docPr descr="Добавление файлов in_out.asm и lab5-2.asm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in_out.asm и lab5-2.asm</w:t>
      </w:r>
    </w:p>
    <w:p>
      <w:pPr>
        <w:pStyle w:val="BodyText"/>
      </w:pPr>
      <w:r>
        <w:t xml:space="preserve">Исправим текст программы lab5-2.asm с использованием подпрограмм из внешнего файла in_out.asm (рис. ??).</w:t>
      </w:r>
    </w:p>
    <w:p>
      <w:pPr>
        <w:pStyle w:val="CaptionedFigure"/>
      </w:pPr>
      <w:r>
        <w:drawing>
          <wp:inline>
            <wp:extent cx="3733800" cy="2236176"/>
            <wp:effectExtent b="0" l="0" r="0" t="0"/>
            <wp:docPr descr="Использование подпрограмм в lab5-2.asm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подпрограмм в lab5-2.asm</w:t>
      </w:r>
    </w:p>
    <w:p>
      <w:pPr>
        <w:pStyle w:val="BodyText"/>
      </w:pPr>
      <w:r>
        <w:t xml:space="preserve">Оттранслируем текст программы lab5-2.asm в объектный файл, выполним компоновку объектного файла и запустим получившийся исполняемый файл (рис. ??).</w:t>
      </w:r>
    </w:p>
    <w:p>
      <w:pPr>
        <w:pStyle w:val="CaptionedFigure"/>
      </w:pPr>
      <w:r>
        <w:drawing>
          <wp:inline>
            <wp:extent cx="3733800" cy="679809"/>
            <wp:effectExtent b="0" l="0" r="0" t="0"/>
            <wp:docPr descr="Трансляция и компоновка файла lab5-2.asm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компоновка файла lab5-2.asm</w:t>
      </w:r>
    </w:p>
    <w:p>
      <w:pPr>
        <w:pStyle w:val="BodyText"/>
      </w:pPr>
      <w:r>
        <w:t xml:space="preserve">В файле lab5-2.asm заменим подпрограмму sprintLF на sprint. Создадим исполняемый файл и проверим его работу. На рис. ?? видно, что sprint в отличии от sprintLF не выводит символ перевода строки.</w:t>
      </w:r>
    </w:p>
    <w:p>
      <w:pPr>
        <w:pStyle w:val="CaptionedFigure"/>
      </w:pPr>
      <w:r>
        <w:drawing>
          <wp:inline>
            <wp:extent cx="3733800" cy="605061"/>
            <wp:effectExtent b="0" l="0" r="0" t="0"/>
            <wp:docPr descr="Работа программы с sprint вместо sprintLF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с sprint вместо sprintLF</w:t>
      </w:r>
    </w:p>
    <w:p>
      <w:pPr>
        <w:pStyle w:val="BodyText"/>
      </w:pPr>
      <w:r>
        <w:t xml:space="preserve">Создадим копию файла lab5-1.asm с именем lab5-3.asm. Внесем изменения в программу (без использования внешнего файла in_out.asm), так чтобы выводилось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вводилось строка с клавиатуры, выводилось введенная строка на экран (рис. ??).</w:t>
      </w:r>
    </w:p>
    <w:p>
      <w:pPr>
        <w:pStyle w:val="CaptionedFigure"/>
      </w:pPr>
      <w:r>
        <w:drawing>
          <wp:inline>
            <wp:extent cx="3733800" cy="942563"/>
            <wp:effectExtent b="0" l="0" r="0" t="0"/>
            <wp:docPr descr="Вывод содержимого введенной строки lab5-3.asm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 введенной строки lab5-3.asm</w:t>
      </w:r>
    </w:p>
    <w:p>
      <w:pPr>
        <w:pStyle w:val="BodyText"/>
      </w:pPr>
      <w:r>
        <w:t xml:space="preserve">Создадим копию файла lab5-2.asm с именем lab5-4.asm. Внесем изменения в программу (с использованием внешнего файла in_out.asm), так чтобы выводилось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вводилось строка с клавиатуры, выводилось введенная строка на экран (рис. ??).</w:t>
      </w:r>
    </w:p>
    <w:p>
      <w:pPr>
        <w:pStyle w:val="CaptionedFigure"/>
      </w:pPr>
      <w:r>
        <w:drawing>
          <wp:inline>
            <wp:extent cx="3733800" cy="779811"/>
            <wp:effectExtent b="0" l="0" r="0" t="0"/>
            <wp:docPr descr="Вывод содержимого введенной строки lab5-4.asm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 введенной строки lab5-4.asm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были изучены инструкции языка ассемблера mov и int, а также освоены навыки работы в Midnight Commander.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Холопов Илья Алексеевич</dc:creator>
  <dc:language>ru-RU</dc:language>
  <cp:keywords/>
  <dcterms:created xsi:type="dcterms:W3CDTF">2023-09-25T15:52:03Z</dcterms:created>
  <dcterms:modified xsi:type="dcterms:W3CDTF">2023-09-25T15:52:03Z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