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6F0E9304" w:rsidR="00793A3A" w:rsidRPr="0077436F" w:rsidRDefault="00863F1E" w:rsidP="00B5381D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bookmarkStart w:id="0" w:name="_GoBack"/>
      <w:r w:rsidRPr="0077436F">
        <w:rPr>
          <w:color w:val="000000" w:themeColor="text1"/>
          <w:sz w:val="28"/>
          <w:szCs w:val="28"/>
          <w:lang w:val="ru-RU"/>
        </w:rPr>
        <w:t xml:space="preserve">          </w:t>
      </w:r>
      <w:r w:rsidR="00793A3A" w:rsidRPr="0077436F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="00793A3A" w:rsidRPr="0077436F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="00793A3A" w:rsidRPr="0077436F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 w:rsidRPr="0077436F">
        <w:rPr>
          <w:color w:val="000000" w:themeColor="text1"/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Вместе с ним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 xml:space="preserve">. Не 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 xml:space="preserve">, а 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вы вместе с ним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 w:rsidRPr="0077436F">
        <w:rPr>
          <w:color w:val="000000" w:themeColor="text1"/>
          <w:sz w:val="28"/>
          <w:szCs w:val="28"/>
          <w:lang w:val="ru-RU"/>
        </w:rPr>
        <w:t xml:space="preserve">. </w:t>
      </w:r>
      <w:r w:rsidRPr="0077436F">
        <w:rPr>
          <w:color w:val="000000" w:themeColor="text1"/>
          <w:sz w:val="28"/>
          <w:szCs w:val="28"/>
          <w:lang w:val="ru-RU"/>
        </w:rPr>
        <w:t>Уверен, что работа отдела тебе понравится. Тем более, тебе неприятным, ты уже с нею знакома.</w:t>
      </w:r>
    </w:p>
    <w:p w14:paraId="661C3DBF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77436F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Куин</w:t>
      </w:r>
      <w:r w:rsidR="00F0515D" w:rsidRPr="0077436F">
        <w:rPr>
          <w:color w:val="000000" w:themeColor="text1"/>
          <w:sz w:val="28"/>
          <w:szCs w:val="28"/>
          <w:lang w:val="ru-RU"/>
        </w:rPr>
        <w:t>н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77436F" w:rsidRDefault="00793A3A" w:rsidP="00B5381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  <w:bookmarkEnd w:id="0"/>
    </w:p>
    <w:sectPr w:rsidR="00793A3A" w:rsidRPr="0077436F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3F9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36F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DDA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381D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4398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C6FDE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C35AC-3647-4657-BD8F-0BADE0B5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550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8</cp:revision>
  <cp:lastPrinted>2017-11-30T17:47:00Z</cp:lastPrinted>
  <dcterms:created xsi:type="dcterms:W3CDTF">2022-10-03T19:14:00Z</dcterms:created>
  <dcterms:modified xsi:type="dcterms:W3CDTF">2022-10-11T11:18:00Z</dcterms:modified>
</cp:coreProperties>
</file>