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bcmpztpz815r" w:id="0"/>
      <w:bookmarkEnd w:id="0"/>
      <w:r w:rsidDel="00000000" w:rsidR="00000000" w:rsidRPr="00000000">
        <w:rPr>
          <w:sz w:val="32"/>
          <w:szCs w:val="32"/>
          <w:rtl w:val="0"/>
        </w:rPr>
        <w:t xml:space="preserve">Определение оптимальных по быстродействию коэффициентов ПИД регулятора с компенсацией эффекта насыщения </w:t>
      </w:r>
      <w:r w:rsidDel="00000000" w:rsidR="00000000" w:rsidRPr="00000000">
        <w:rPr>
          <w:rtl w:val="0"/>
        </w:rPr>
        <w:t xml:space="preserve">управляющего воздействия</w:t>
      </w:r>
      <w:r w:rsidDel="00000000" w:rsidR="00000000" w:rsidRPr="00000000">
        <w:rPr>
          <w:sz w:val="32"/>
          <w:szCs w:val="32"/>
          <w:rtl w:val="0"/>
        </w:rPr>
        <w:t xml:space="preserve"> методом нелинейной обратной связи для химического реактора с водяной рубашкой.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химической отрасли представляет интерес исследования настроек регуляторов для химических реакторов с водяной рубашкой, т.к. получение оптимальных настроек по быстродействию позволяет сократить время реакции и получить прямую экономическую выгоду посредством увеличения производительности без модернизации оборудования. Вторым важным показателем является отсутствие перерегулирования, т.к. оно приводит к перегреву продукта и нежелательным реакциям, что в свою очередь приводит к браку и экономическим издержкам.</w:t>
      </w:r>
    </w:p>
    <w:p w:rsidR="00000000" w:rsidDel="00000000" w:rsidP="00000000" w:rsidRDefault="00000000" w:rsidRPr="00000000" w14:paraId="0000000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качестве примера рассмотрим математическую модель химического реактора представленную в статье [1] по температуре. В данной статье к сожалению не представлены исходные экспериментальные массивы данных для самостоятельной проверки полученной математической модели, поэтому будем руководствоваться упомянутой в статье передаточной функцией:</w:t>
      </w:r>
    </w:p>
    <w:p w:rsidR="00000000" w:rsidDel="00000000" w:rsidP="00000000" w:rsidRDefault="00000000" w:rsidRPr="00000000" w14:paraId="00000005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.6614173228347"/>
        <w:jc w:val="right"/>
        <w:rPr/>
      </w:pPr>
      <m:oMath>
        <m:r>
          <w:rPr/>
          <m:t xml:space="preserve">W(s) =</m:t>
        </m:r>
        <m:f>
          <m:fPr>
            <m:ctrlPr>
              <w:rPr/>
            </m:ctrlPr>
          </m:fPr>
          <m:num>
            <m:r>
              <w:rPr/>
              <m:t xml:space="preserve">180</m:t>
            </m:r>
          </m:num>
          <m:den>
            <m:r>
              <w:rPr/>
              <m:t xml:space="preserve">(85s+1)(865s+1)</m:t>
            </m:r>
          </m:den>
        </m:f>
      </m:oMath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(1)</w:t>
      </w:r>
    </w:p>
    <w:p w:rsidR="00000000" w:rsidDel="00000000" w:rsidP="00000000" w:rsidRDefault="00000000" w:rsidRPr="00000000" w14:paraId="00000007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Из формулы (1) хорошо видно, что передаточная функция представляет собой два последовательно включенных апериодических звена. Реакцией на единичное управляющее воздействие следует ожидать переходного процесса устойчивой системы с отсутствием перерегулирования (см. рис.1).</w:t>
      </w:r>
    </w:p>
    <w:p w:rsidR="00000000" w:rsidDel="00000000" w:rsidP="00000000" w:rsidRDefault="00000000" w:rsidRPr="00000000" w14:paraId="00000009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переходный процесс объекта управления</w:t>
      </w:r>
    </w:p>
    <w:p w:rsidR="00000000" w:rsidDel="00000000" w:rsidP="00000000" w:rsidRDefault="00000000" w:rsidRPr="00000000" w14:paraId="0000000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Датчики технической информации в химической реакции имеют большое количество шумов, что негативно сказывается на управлении из-за Д составляющей, которая усиливает влияние шумов на выход регулятора, поэтому в дальнейшем будем рассматривать только ПИ модификацию регулятора.</w:t>
      </w:r>
    </w:p>
    <w:p w:rsidR="00000000" w:rsidDel="00000000" w:rsidP="00000000" w:rsidRDefault="00000000" w:rsidRPr="00000000" w14:paraId="0000000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Оптимальные по быстродействию настройки регулятора будем получать способом итеративного перебора. Для этого способа необходимо определить диапазон коэффициентов, в котором будут находиться оптимальные настройки. На первом этапе получим эти настройки простым ручным подбором, а потом уточним их перебором с помощью программы в диапазоне, который будет включать полученные ручным способом подбора коэффициенты.</w:t>
      </w:r>
    </w:p>
    <w:p w:rsidR="00000000" w:rsidDel="00000000" w:rsidP="00000000" w:rsidRDefault="00000000" w:rsidRPr="00000000" w14:paraId="0000000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 результатам ручного подбора остановимся на коэффициентах равными: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p</m:t>
            </m:r>
          </m:sub>
        </m:sSub>
        <m:r>
          <w:rPr/>
          <m:t xml:space="preserve"> = 0,025;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</m:t>
            </m:r>
          </m:sub>
        </m:sSub>
        <m:r>
          <w:rPr/>
          <m:t xml:space="preserve"> = 0,000025.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Полученный переходный процесс представлен на следующем рисунке:</w:t>
      </w:r>
    </w:p>
    <w:p w:rsidR="00000000" w:rsidDel="00000000" w:rsidP="00000000" w:rsidRDefault="00000000" w:rsidRPr="00000000" w14:paraId="00000011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реакция системы на единичное ступенчатое задающее воздействие с использованием ПИ-регулятора</w:t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Время переходного процесса при этих настройках составляет 472 секунды.</w:t>
      </w:r>
    </w:p>
    <w:p w:rsidR="00000000" w:rsidDel="00000000" w:rsidP="00000000" w:rsidRDefault="00000000" w:rsidRPr="00000000" w14:paraId="0000001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Далее напишем программу перебора для уточнения коэффициентов ПИ регулятора, обеспечивающих минимальное время переходного процесса. Из-за большого времени работы программы в Simulink программа была реализована в виде скрипта. Это позволило ускорить время подбора коэффициентов. Листинг скрипта MATLAB представлен в приложении А. Построим поверхность зависимости времени переходного процесса от коэффициентов регулятора.</w:t>
      </w:r>
    </w:p>
    <w:p w:rsidR="00000000" w:rsidDel="00000000" w:rsidP="00000000" w:rsidRDefault="00000000" w:rsidRPr="00000000" w14:paraId="0000001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Как видно из рисунка 3 (лево) с увеличением коэффициентов время переходного процесса уменьшается и поверхность становиться пологой, т.е. время переходного процесса перестаёт в значительной степени зависеть от значений коэффициентов. Однако, если мы рассмотрим поверхность значений перерегулирования (см. рис.3, право), то увидим, что с ростом значений коэффициентов увеличивается величина перерегулирования</w:t>
      </w:r>
    </w:p>
    <w:p w:rsidR="00000000" w:rsidDel="00000000" w:rsidP="00000000" w:rsidRDefault="00000000" w:rsidRPr="00000000" w14:paraId="00000018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1288" cy="23198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3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0813" cy="23052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3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3 - зависимость прямых показателей качества от значений коэффициентов (слева - время переходного процесса, справа - перерегулирование)</w:t>
      </w:r>
    </w:p>
    <w:p w:rsidR="00000000" w:rsidDel="00000000" w:rsidP="00000000" w:rsidRDefault="00000000" w:rsidRPr="00000000" w14:paraId="0000001B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В реальной системе всегда присутствует как минимум одна нелинейность, которая называется “насыщение”. Она ограничивает выход управляющего воздействия. Эта особенность реальных систем приводит к тому, что качество переходного процесса оказывается хуже, нежели чем мы ожидали без учёта ограничения выхода регулятора. Введём в нашу систему данную нелинейность и сравним получившееся переходные процессы:</w:t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4 - сравнение переходных процессов переходных процессов с учётом ограничения по выходу регулятора и без (синий - без ограничения выхода регулятора, красный - с ограничением выхода регулятора)</w:t>
      </w:r>
    </w:p>
    <w:p w:rsidR="00000000" w:rsidDel="00000000" w:rsidP="00000000" w:rsidRDefault="00000000" w:rsidRPr="00000000" w14:paraId="0000001F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Как видно из рисунка ограничение управляющего воздействия приводит к увеличению времени переходного процесса и к увеличению величины перерегулирования. </w:t>
      </w:r>
    </w:p>
    <w:p w:rsidR="00000000" w:rsidDel="00000000" w:rsidP="00000000" w:rsidRDefault="00000000" w:rsidRPr="00000000" w14:paraId="00000021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Одним из способов компенсации эффекта насыщения выхода регулятора в следствии ограничения величины управляющего воздействия является метод нелинейной обратной связи суть которого состоит в вычислении разницы сигналов с вычисленного выхода регулятора и выход после модели насыщении, которая масштабируется и подаётся на вход интегратора регулятора, уменьшая значение вкладываемой интегральной составляющей.</w:t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.6614173228347"/>
        <w:jc w:val="center"/>
        <w:rPr/>
      </w:pPr>
      <w:r w:rsidDel="00000000" w:rsidR="00000000" w:rsidRPr="00000000">
        <w:rPr>
          <w:rtl w:val="0"/>
        </w:rPr>
        <w:t xml:space="preserve">Рисунок 5 - операторно-структурная схема метода компенсации эффекта насыщения выхода регулятора с помощью нелинейной обратной связи в нотации Simulink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Масштабирующий коэффициент подбираем экспериментально равный 0,001. Полученный результат представлен на следующем рисунке (зелёная линия):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сопоставление переходных процессов без ограничений (синяя линия), с ограничением выхода регулятора (красная линия), с компенсацией эффекта насыщения (зелёная линия)</w:t>
      </w:r>
    </w:p>
    <w:p w:rsidR="00000000" w:rsidDel="00000000" w:rsidP="00000000" w:rsidRDefault="00000000" w:rsidRPr="00000000" w14:paraId="00000029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Время переходного процесса с компенсацией эффекта насыщения составляет 879,7 секунды.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Теперь когда определены методом ручного подбора коэффициенты регулятора, можно выполнить автоматический перебор значений коэффициента нелинейной обратной связи для компенсации эффекта насыщения в окрестности найденном значении с целью поиска минимума. На следующем рисунке представлена зависимость времени переходного процесса от коэффициента нелинейной обратной связи.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35241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52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 Рисунок 7 - зависимость времени переходного процесса от коэффициента нелинейной обратной связи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 данному графику видно, что минимальное время переходного процесса достигается при коэффициенте равном 0,0008.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Теперь когда определены коэффициенты регулятора, можно выполнить автоматический перебор значений коэффициента регулятора в окрестности найденных значений с целью поиска минимума. Листинг программы представлен в приложении Б.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Четырёхмерное представление зависимости времени переходного процесса от трёх коэффициентов регулятора в графическом виде представляется проблемным. Результаты моделирования приводят к времени переходного процесса равного 830 секунд при следующих значениях коэффициентов, что на 50 секунд быстрее результата, полученного методом ручного подбора коэффициентов: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</m:t>
            </m:r>
          </m:sub>
        </m:sSub>
        <m:r>
          <w:rPr/>
          <m:t xml:space="preserve"> =0,0000326;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P</m:t>
            </m:r>
          </m:sub>
        </m:sSub>
        <m:r>
          <w:rPr/>
          <m:t xml:space="preserve"> = 0,023; 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sat</m:t>
            </m:r>
          </m:sub>
        </m:sSub>
        <m:r>
          <w:rPr/>
          <m:t xml:space="preserve"> =0,0016  </m:t>
        </m:r>
        <m:r>
          <w:rPr/>
          <m:t>⇒</m:t>
        </m:r>
        <m:r>
          <w:rPr/>
          <m:t xml:space="preserve"> T =830c. </m:t>
        </m:r>
      </m:oMath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Переходный процесс, полученный при данных коэффициентах, представлен на следующем рисунке:</w:t>
      </w:r>
    </w:p>
    <w:p w:rsidR="00000000" w:rsidDel="00000000" w:rsidP="00000000" w:rsidRDefault="00000000" w:rsidRPr="00000000" w14:paraId="0000003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переходный процесс при полученных коэффициентах, для обеспечения минимального времени перехода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.6614173228347"/>
        <w:rPr/>
      </w:pPr>
      <w:r w:rsidDel="00000000" w:rsidR="00000000" w:rsidRPr="00000000">
        <w:rPr>
          <w:rtl w:val="0"/>
        </w:rPr>
        <w:t xml:space="preserve">Вывод: получены значения коэффициентов регулятора для обеспечения минимального времени переходного процесса без перерегулирования для химического реактора с водяной рубашкой, математическая модель которого представлена в статье [1]. В настоящее время подбор коэффициентов регулятора не требует огромных вычислительных ресурсов и времени, и выполняется на обычном персональном компьютере. Применение матричного математического описания объектов управления позволяет значительно сократить время моделирования в MATLAB в сравнении с процессом подбора коэффициентов и использованием математического описания в нотации Simulink.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/>
      </w:pPr>
      <w:bookmarkStart w:colFirst="0" w:colLast="0" w:name="_zt55wl56niy" w:id="1"/>
      <w:bookmarkEnd w:id="1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Листинг программы подбора коэффициентов ПИ регулятора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 = tf(9,[85 1]);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a2 = tf(20,[865 1]);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a0 = a1*a2;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meanP = 0.025;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hP = 0.005;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hP_cnt = 5;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startP = meanP - hP*hP_cnt;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stopP = meanP + hP*hP_cnt;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iterationP = (stopP - startP)/hP;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meanI = 0.000025;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 = 0.000005;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hI_cnt = 5;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 = meanI - hI*hI_cnt;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stopI = meanI + hI*hI_cnt;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iterationI = (stopI - startI)/hP;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Tpp = zeros(hP_cnt*2,hI_cnt*2);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 = zeros(hP_cnt*2,hI_cnt*2);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p = 1:1:hP_cnt*2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kP = (p)*hP + startP;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kP&gt;0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 = tf((kP),[1]);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for i = 1:1:hI_cnt*2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kI = (i)*hI*2 + startI;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if kI&gt;0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I = tf((kI),[1 0]);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PIDC = P + I;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a_fb = feedback(PIDC*a0,1,-1);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if (kP&gt;0)&amp;&amp;(kI&gt;0)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ab/>
        <w:t xml:space="preserve">Tpp(p,i) = stepinfo(a_fb).SettlingTime;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ab/>
        <w:t xml:space="preserve">Over(p,i) = stepinfo(a_fb).Overshoot;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else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ab/>
        <w:t xml:space="preserve">Tpp(p,i) = NaN;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ab/>
        <w:t xml:space="preserve">Over(p,i) = NaN;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ab/>
        <w:t xml:space="preserve">end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end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rPr/>
      </w:pPr>
      <w:bookmarkStart w:colFirst="0" w:colLast="0" w:name="_eyj90uj2v3yn" w:id="2"/>
      <w:bookmarkEnd w:id="2"/>
      <w:r w:rsidDel="00000000" w:rsidR="00000000" w:rsidRPr="00000000">
        <w:rPr>
          <w:rtl w:val="0"/>
        </w:rPr>
        <w:t xml:space="preserve">Приложение В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Листинг программы для подбора коэффициентов ПИ регулятора и компенсации эффекта насыщения выхода регулятора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l=1:20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 = 1:20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k = 1:10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Ks(k) = 0.0002*j-0.0002;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Ksat = Ks(k);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Kpp(j) = (j+14)*0.001;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Kp = Kpp(j);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Kii(l)= (l+14)*0.000001;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Ki = Kii(l);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reactor_sat;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Tnn(l,j,k) = stepinfo(x(2,:),t).SettlingTime;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Tnn(l,j,k) &lt; 830.1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[num2str(Tnn(l,j,k)),',Ki = ', num2str(Ki,'%f6'),',Kp = ', num2str(Kp,'%f4'),',Ksat = ', num2str(Ksat)]         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Листинг программы моделирования математической модели химического реактора с водяной рубашкой с компенсацией эффекта насыщения выхода ПИ-регулятора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A=[-1/85 0; 1 -1/865]; B=[180/(85*865); 0]; C=[0 1]; D=0;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 = 6000;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3000;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Tf/N;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zeros(1,N);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zeros(2,N);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= zeros(1,N-1)+1;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 = 1;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PV = 0;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0;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sat = 0.01;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backCalc = 0;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1:(N-1)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t(i) = i*h;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Controller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PV = x(2,i);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err = SP-PV;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%Sum = Sum + err;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 = Sum + Ki*err - Ksat*backCalc;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outC = Kp*err + Sum*h;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u(i) = outC;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Saturation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outC &gt; sat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u(i) = sat;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outC &lt; -sat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u(i) = -sat;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Anti-windup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backCalc = (outC - u(i));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PLANT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x(:,i+1) = (A*x(:,i) + B*u(i))*h + x(:,i);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plot(t,x(2,:),'red');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stepinfo(x(2,:),t).SettlingTime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