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 «Казанский национальный исследовательский технический университет им. А.Н. Туполева-КАИ»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mc:AlternateContent>
          <mc:Choice Requires="wpg">
            <w:drawing>
              <wp:inline distB="0" distT="0" distL="0" distR="0">
                <wp:extent cx="6225540" cy="889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33225" y="3775550"/>
                          <a:ext cx="6225540" cy="8890"/>
                          <a:chOff x="2233225" y="3775550"/>
                          <a:chExt cx="6225550" cy="8900"/>
                        </a:xfrm>
                      </wpg:grpSpPr>
                      <wpg:grpSp>
                        <wpg:cNvGrpSpPr/>
                        <wpg:grpSpPr>
                          <a:xfrm>
                            <a:off x="2233230" y="3775555"/>
                            <a:ext cx="6225540" cy="8890"/>
                            <a:chOff x="2233225" y="3775550"/>
                            <a:chExt cx="6225550" cy="89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33225" y="3775550"/>
                              <a:ext cx="6225550" cy="8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33230" y="3775555"/>
                              <a:ext cx="6225540" cy="8890"/>
                              <a:chOff x="0" y="0"/>
                              <a:chExt cx="62252" cy="91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62250" cy="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62252" cy="91"/>
                              </a:xfrm>
                              <a:custGeom>
                                <a:rect b="b" l="l" r="r" t="t"/>
                                <a:pathLst>
                                  <a:path extrusionOk="0" h="9144" w="6225286">
                                    <a:moveTo>
                                      <a:pt x="0" y="0"/>
                                    </a:moveTo>
                                    <a:lnTo>
                                      <a:pt x="6225286" y="0"/>
                                    </a:lnTo>
                                    <a:lnTo>
                                      <a:pt x="6225286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225540" cy="889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5540" cy="88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2.00000000000003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автоматизированных систем обработки информации и управления</w:t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№{{Номер лабораторной работы}}</w:t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«{{Название дисциплины}}»</w:t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 «{{Тема}}»</w:t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leader="none" w:pos="5191"/>
          <w:tab w:val="center" w:leader="none" w:pos="5812"/>
        </w:tabs>
        <w:spacing w:after="0" w:line="360" w:lineRule="auto"/>
        <w:ind w:hanging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группы {{группа}}{{ФИО} </w:t>
      </w:r>
    </w:p>
    <w:p w:rsidR="00000000" w:rsidDel="00000000" w:rsidP="00000000" w:rsidRDefault="00000000" w:rsidRPr="00000000" w14:paraId="00000010">
      <w:pPr>
        <w:tabs>
          <w:tab w:val="center" w:leader="none" w:pos="5191"/>
          <w:tab w:val="center" w:leader="none" w:pos="5812"/>
        </w:tabs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Проверила: {{Должность преподавателя}}</w:t>
      </w:r>
    </w:p>
    <w:p w:rsidR="00000000" w:rsidDel="00000000" w:rsidP="00000000" w:rsidRDefault="00000000" w:rsidRPr="00000000" w14:paraId="00000011">
      <w:pPr>
        <w:tabs>
          <w:tab w:val="center" w:leader="none" w:pos="5191"/>
          <w:tab w:val="center" w:leader="none" w:pos="5812"/>
        </w:tabs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{{ФИО преподавателя}}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Казань {{Текущий год}}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widowControl w:val="0"/>
      <w:spacing w:after="0" w:line="240" w:lineRule="auto"/>
      <w:ind w:left="717" w:right="110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b4OfFz9mBrA1CrvcdaXRlAbQ+w==">CgMxLjA4AHIhMVZaQm5sRUU0RER1aVZpdzdXSUUwTmR6aENqT0NMU2ly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