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lang w:eastAsia="ru-RU"/>
        </w:rPr>
      </w:pPr>
      <w:r>
        <w:rPr>
          <w:rFonts w:eastAsia="Times New Roman" w:cs="Times New Roman"/>
          <w:bCs/>
          <w:color w:val="000000"/>
          <w:lang w:eastAsia="ru-RU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3"/>
          <w:szCs w:val="23"/>
          <w:lang w:eastAsia="ru-RU"/>
        </w:rPr>
      </w:pPr>
      <w:r>
        <w:rPr>
          <w:rFonts w:eastAsia="Times New Roman" w:cs="Times New Roman"/>
          <w:bCs/>
          <w:color w:val="000000"/>
          <w:sz w:val="23"/>
          <w:szCs w:val="23"/>
          <w:lang w:eastAsia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bCs/>
          <w:color w:val="000000"/>
          <w:sz w:val="24"/>
          <w:szCs w:val="24"/>
          <w:lang w:eastAsia="ru-RU"/>
        </w:rPr>
        <w:t>«САНКТ–ПЕТЕРБУРГСКИЙ ГОСУДАРСТВЕННЫЙ УНИВЕРСИТЕТ АЭРОКОСМИЧЕСКОГО ПРИБОРОСТРОЕНИЯ»</w:t>
      </w:r>
    </w:p>
    <w:p>
      <w:pPr>
        <w:pStyle w:val="Normal"/>
        <w:widowControl w:val="false"/>
        <w:spacing w:lineRule="auto" w:line="240" w:before="48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КАФЕДРА № 41</w:t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ТЕХНИЧЕСКОЕ ЗАДАНИЕ</w:t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на разработку программного продукта «Банка»</w:t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в рамках дисциплины «Основы проектной деятельности в профессии»</w:t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>Выполнили:</w:t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студенты группы 4617:</w:t>
        <w:br/>
        <w:t>___________ / Одинцов Д.А.</w:t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>(подпись)</w:t>
        <w:tab/>
        <w:tab/>
        <w:tab/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>___________ / Тарадин Д.А.</w:t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>(подпись)</w:t>
        <w:tab/>
        <w:tab/>
        <w:tab/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>___________ / Ерофеев И.В.</w:t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>(подпись)</w:t>
        <w:tab/>
        <w:tab/>
        <w:tab/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>Проверил:</w:t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>___________ / Чернышев С.А.</w:t>
      </w:r>
    </w:p>
    <w:p>
      <w:pPr>
        <w:pStyle w:val="BodyText"/>
        <w:bidi w:val="0"/>
        <w:spacing w:before="0" w:after="0"/>
        <w:jc w:val="righ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(подпись) канд.техн.наук</w:t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Санкт-Петербург, 2026</w:t>
      </w:r>
      <w:r>
        <w:br w:type="page"/>
      </w:r>
    </w:p>
    <w:p>
      <w:pPr>
        <w:pStyle w:val="BodyText"/>
        <w:spacing w:before="0" w:after="140"/>
        <w:jc w:val="center"/>
        <w:rPr>
          <w:b/>
          <w:bCs/>
        </w:rPr>
      </w:pPr>
      <w:bookmarkStart w:id="0" w:name="__RefHeading___Toc12646_2309361576"/>
      <w:bookmarkEnd w:id="0"/>
      <w:r>
        <w:rPr>
          <w:b/>
          <w:bCs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clear" w:pos="9344"/>
              <w:tab w:val="right" w:pos="935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1 Введение</w:t>
          </w:r>
          <w:r>
            <w:rPr/>
            <w:tab/>
            <w:t>2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1.1  Наименование программы</w:t>
            <w:tab/>
            <w:t>2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1.2  Область применения</w:t>
            <w:tab/>
            <w:t>2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1.3  Организация-разработчик</w:t>
            <w:tab/>
            <w:t>2</w:t>
          </w:r>
        </w:p>
        <w:p>
          <w:pPr>
            <w:pStyle w:val="TOC1"/>
            <w:tabs>
              <w:tab w:val="clear" w:pos="720"/>
              <w:tab w:val="clear" w:pos="9344"/>
              <w:tab w:val="right" w:pos="9353" w:leader="dot"/>
            </w:tabs>
            <w:rPr/>
          </w:pPr>
          <w:r>
            <w:rPr/>
            <w:t>2 Основания для разработки</w:t>
            <w:tab/>
            <w:t>3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2.1 Документ, на основании которого ведётся разработка</w:t>
            <w:tab/>
            <w:t>3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2.2 Заказчик</w:t>
            <w:tab/>
            <w:t>3</w:t>
          </w:r>
        </w:p>
        <w:p>
          <w:pPr>
            <w:pStyle w:val="TOC1"/>
            <w:tabs>
              <w:tab w:val="clear" w:pos="720"/>
              <w:tab w:val="clear" w:pos="9344"/>
              <w:tab w:val="right" w:pos="9353" w:leader="dot"/>
            </w:tabs>
            <w:rPr/>
          </w:pPr>
          <w:r>
            <w:rPr/>
            <w:t>3 Назначение разработки</w:t>
            <w:tab/>
            <w:t>3</w:t>
          </w:r>
        </w:p>
        <w:p>
          <w:pPr>
            <w:pStyle w:val="TOC1"/>
            <w:tabs>
              <w:tab w:val="clear" w:pos="720"/>
              <w:tab w:val="clear" w:pos="9344"/>
              <w:tab w:val="right" w:pos="9353" w:leader="dot"/>
            </w:tabs>
            <w:rPr/>
          </w:pPr>
          <w:r>
            <w:rPr/>
            <w:t>4 Требования к программе или к программному изделию</w:t>
            <w:tab/>
            <w:t>4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4.1 Требования к функциональным характеристикам</w:t>
            <w:tab/>
            <w:t>4</w:t>
          </w:r>
        </w:p>
        <w:p>
          <w:pPr>
            <w:pStyle w:val="TOC3"/>
            <w:tabs>
              <w:tab w:val="clear" w:pos="720"/>
              <w:tab w:val="right" w:pos="9353" w:leader="dot"/>
            </w:tabs>
            <w:rPr/>
          </w:pPr>
          <w:r>
            <w:rPr/>
            <w:t>4.1.1 Требования к составу выполняемых функций</w:t>
            <w:tab/>
            <w:t>4</w:t>
          </w:r>
        </w:p>
        <w:p>
          <w:pPr>
            <w:pStyle w:val="TOC3"/>
            <w:tabs>
              <w:tab w:val="clear" w:pos="720"/>
              <w:tab w:val="right" w:pos="9353" w:leader="dot"/>
            </w:tabs>
            <w:rPr/>
          </w:pPr>
          <w:r>
            <w:rPr/>
            <w:t>4.1.2 Требования к организации входных и выходных данных</w:t>
            <w:tab/>
            <w:t>7</w:t>
          </w:r>
        </w:p>
        <w:p>
          <w:pPr>
            <w:pStyle w:val="TOC3"/>
            <w:tabs>
              <w:tab w:val="clear" w:pos="720"/>
              <w:tab w:val="right" w:pos="9353" w:leader="dot"/>
            </w:tabs>
            <w:rPr/>
          </w:pPr>
          <w:r>
            <w:rPr/>
            <w:t>4.1.3 Требования к временным характеристикам</w:t>
            <w:tab/>
            <w:t>7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4.2  Требования к надёжности</w:t>
            <w:tab/>
            <w:t>8</w:t>
          </w:r>
        </w:p>
        <w:p>
          <w:pPr>
            <w:pStyle w:val="TOC3"/>
            <w:tabs>
              <w:tab w:val="clear" w:pos="720"/>
              <w:tab w:val="right" w:pos="9353" w:leader="dot"/>
            </w:tabs>
            <w:rPr/>
          </w:pPr>
          <w:r>
            <w:rPr/>
            <w:t>4.2.1 Требования к обеспечению надёжного (устойчивого) функционирования программы</w:t>
            <w:tab/>
            <w:t>8</w:t>
          </w:r>
        </w:p>
        <w:p>
          <w:pPr>
            <w:pStyle w:val="TOC3"/>
            <w:tabs>
              <w:tab w:val="clear" w:pos="720"/>
              <w:tab w:val="right" w:pos="9353" w:leader="dot"/>
            </w:tabs>
            <w:rPr/>
          </w:pPr>
          <w:r>
            <w:rPr/>
            <w:t>4.2.2 Состав и количественные значения показателей надёжности</w:t>
            <w:tab/>
            <w:t>8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4.3  Условия эксплуатации</w:t>
            <w:tab/>
            <w:t>8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4.4  Требования к составу и параметрам технических средств</w:t>
            <w:tab/>
            <w:t>9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4.5  Требования к информационной и программной совместимости</w:t>
            <w:tab/>
            <w:t>9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4.6  Требования к интеграции с внешними системами</w:t>
            <w:tab/>
            <w:t>9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4.7  Требования к форматам данных</w:t>
            <w:tab/>
            <w:t>10</w:t>
          </w:r>
        </w:p>
        <w:p>
          <w:pPr>
            <w:pStyle w:val="TOC2"/>
            <w:tabs>
              <w:tab w:val="clear" w:pos="720"/>
              <w:tab w:val="right" w:pos="9353" w:leader="dot"/>
            </w:tabs>
            <w:rPr/>
          </w:pPr>
          <w:r>
            <w:rPr/>
            <w:t>4.8  Требования к защите информации</w:t>
            <w:tab/>
            <w:t>11</w:t>
          </w:r>
        </w:p>
        <w:p>
          <w:pPr>
            <w:pStyle w:val="TOC1"/>
            <w:tabs>
              <w:tab w:val="clear" w:pos="720"/>
              <w:tab w:val="clear" w:pos="9344"/>
              <w:tab w:val="right" w:pos="9353" w:leader="dot"/>
            </w:tabs>
            <w:rPr/>
          </w:pPr>
          <w:r>
            <w:rPr/>
            <w:t>5 Требования к программной документации</w:t>
            <w:tab/>
            <w:t>12</w:t>
          </w:r>
        </w:p>
        <w:p>
          <w:pPr>
            <w:pStyle w:val="TOC1"/>
            <w:tabs>
              <w:tab w:val="clear" w:pos="720"/>
              <w:tab w:val="clear" w:pos="9344"/>
              <w:tab w:val="right" w:pos="9353" w:leader="dot"/>
            </w:tabs>
            <w:rPr/>
          </w:pPr>
          <w:r>
            <w:rPr/>
            <w:t>6 Технико-экономические показатели</w:t>
            <w:tab/>
            <w:t>13</w:t>
          </w:r>
        </w:p>
        <w:p>
          <w:pPr>
            <w:pStyle w:val="TOC1"/>
            <w:tabs>
              <w:tab w:val="clear" w:pos="720"/>
              <w:tab w:val="clear" w:pos="9344"/>
              <w:tab w:val="right" w:pos="9353" w:leader="dot"/>
            </w:tabs>
            <w:rPr/>
          </w:pPr>
          <w:r>
            <w:rPr/>
            <w:t>7 Стадии и этапы разработки</w:t>
            <w:tab/>
            <w:t>13</w:t>
          </w:r>
        </w:p>
        <w:p>
          <w:pPr>
            <w:pStyle w:val="TOC1"/>
            <w:tabs>
              <w:tab w:val="clear" w:pos="720"/>
              <w:tab w:val="clear" w:pos="9344"/>
              <w:tab w:val="right" w:pos="9353" w:leader="dot"/>
            </w:tabs>
            <w:rPr/>
          </w:pPr>
          <w:r>
            <w:rPr/>
            <w:t>8 Порядок контроля и приёмки</w:t>
            <w:tab/>
            <w:t>14</w:t>
          </w:r>
        </w:p>
        <w:p>
          <w:pPr>
            <w:pStyle w:val="TOC1"/>
            <w:tabs>
              <w:tab w:val="clear" w:pos="720"/>
              <w:tab w:val="clear" w:pos="9344"/>
              <w:tab w:val="right" w:pos="9353" w:leader="dot"/>
            </w:tabs>
            <w:rPr/>
          </w:pPr>
          <w:r>
            <w:rPr/>
            <w:t>Приложение А</w:t>
            <w:tab/>
            <w:t>17</w:t>
          </w:r>
          <w:r>
            <w:rPr/>
            <w:fldChar w:fldCharType="end"/>
          </w:r>
        </w:p>
      </w:sdtContent>
    </w:sdt>
    <w:p>
      <w:pPr>
        <w:pStyle w:val="Normal"/>
        <w:spacing w:before="0" w:after="120"/>
        <w:ind w:hanging="0" w:left="0"/>
        <w:jc w:val="center"/>
        <w:rPr>
          <w:lang w:val="ru-RU"/>
        </w:rPr>
      </w:pPr>
      <w:r>
        <w:rPr>
          <w:b/>
          <w:bCs/>
          <w:lang w:val="ru-RU"/>
        </w:rPr>
        <w:t>ТЕХНИЧЕСКОЕ ЗАДАНИЕ</w:t>
      </w:r>
    </w:p>
    <w:p>
      <w:pPr>
        <w:pStyle w:val="Heading1"/>
        <w:keepNext w:val="true"/>
        <w:numPr>
          <w:ilvl w:val="0"/>
          <w:numId w:val="6"/>
        </w:numPr>
        <w:spacing w:lineRule="auto" w:line="360" w:before="240" w:after="120"/>
        <w:ind w:hanging="0" w:left="283"/>
        <w:rPr>
          <w:lang w:val="ru-RU"/>
        </w:rPr>
      </w:pPr>
      <w:bookmarkStart w:id="1" w:name="__RefHeading___Toc6692_2309361576"/>
      <w:bookmarkStart w:id="2" w:name="_Toc242953281"/>
      <w:bookmarkEnd w:id="1"/>
      <w:r>
        <w:rPr/>
        <w:t>Введение</w:t>
      </w:r>
      <w:bookmarkEnd w:id="2"/>
    </w:p>
    <w:p>
      <w:pPr>
        <w:pStyle w:val="Heading2"/>
        <w:keepNext w:val="true"/>
        <w:numPr>
          <w:ilvl w:val="1"/>
          <w:numId w:val="4"/>
        </w:numPr>
        <w:spacing w:before="120" w:after="120"/>
        <w:ind w:hanging="0" w:left="737"/>
        <w:rPr>
          <w:lang w:val="ru-RU"/>
        </w:rPr>
      </w:pPr>
      <w:bookmarkStart w:id="3" w:name="__RefHeading___Toc6694_2309361576"/>
      <w:bookmarkEnd w:id="3"/>
      <w:r>
        <w:rPr>
          <w:lang w:val="ru-RU"/>
        </w:rPr>
        <w:t xml:space="preserve"> </w:t>
      </w:r>
      <w:bookmarkStart w:id="4" w:name="_Toc242953282"/>
      <w:r>
        <w:rPr>
          <w:lang w:val="ru-RU"/>
        </w:rPr>
        <w:t>Наименование программы</w:t>
      </w:r>
      <w:bookmarkEnd w:id="4"/>
    </w:p>
    <w:p>
      <w:pPr>
        <w:pStyle w:val="Normal"/>
        <w:rPr>
          <w:lang w:val="ru-RU"/>
        </w:rPr>
      </w:pPr>
      <w:r>
        <w:rPr>
          <w:lang w:val="ru-RU"/>
        </w:rPr>
        <w:t xml:space="preserve">«Банка» – </w:t>
      </w:r>
      <w:r>
        <w:rPr/>
        <w:t>Telegram</w:t>
      </w:r>
      <w:r>
        <w:rPr>
          <w:lang w:val="ru-RU"/>
        </w:rPr>
        <w:t xml:space="preserve">-бот для учёта личных доходов и расходов с веб-интерфейсом в формате </w:t>
      </w:r>
      <w:r>
        <w:rPr/>
        <w:t>Telegram</w:t>
      </w:r>
      <w:r>
        <w:rPr>
          <w:lang w:val="ru-RU"/>
        </w:rPr>
        <w:t xml:space="preserve">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 и встроенным ИИ-помощником, который даёт советы по накоплению и экономии на основе аналитики пользователя.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keepNext w:val="true"/>
        <w:numPr>
          <w:ilvl w:val="1"/>
          <w:numId w:val="4"/>
        </w:numPr>
        <w:spacing w:before="120" w:after="120"/>
        <w:ind w:hanging="0" w:left="737"/>
        <w:rPr>
          <w:lang w:val="ru-RU"/>
        </w:rPr>
      </w:pPr>
      <w:bookmarkStart w:id="5" w:name="__RefHeading___Toc6696_2309361576"/>
      <w:bookmarkEnd w:id="5"/>
      <w:r>
        <w:rPr>
          <w:lang w:val="ru-RU"/>
        </w:rPr>
        <w:t xml:space="preserve"> </w:t>
      </w:r>
      <w:bookmarkStart w:id="6" w:name="_Toc242953283"/>
      <w:r>
        <w:rPr>
          <w:lang w:val="ru-RU"/>
        </w:rPr>
        <w:t>Область применения</w:t>
      </w:r>
      <w:bookmarkEnd w:id="6"/>
    </w:p>
    <w:p>
      <w:pPr>
        <w:pStyle w:val="Normal"/>
        <w:rPr>
          <w:lang w:val="ru-RU"/>
        </w:rPr>
      </w:pPr>
      <w:r>
        <w:rPr>
          <w:lang w:val="ru-RU"/>
        </w:rPr>
        <w:t>Областью применения программного продукта являются личные финансы физических лиц. Целевая аудитория – молодые люди, которые хотят копить на различные цели, но не хотят разбираться в финансовых механизмах. Поэтому ввод операций должен занимать несколько секунд, а аналитика и советы должны быть понятны без специальных знаний.</w:t>
      </w:r>
    </w:p>
    <w:p>
      <w:pPr>
        <w:pStyle w:val="Normal"/>
        <w:keepNext w:val="true"/>
        <w:rPr/>
      </w:pPr>
      <w:r>
        <w:rPr/>
        <w:t>Особенности предметной области:</w:t>
      </w:r>
    </w:p>
    <w:p>
      <w:pPr>
        <w:pStyle w:val="ListParagraph"/>
        <w:numPr>
          <w:ilvl w:val="0"/>
          <w:numId w:val="1"/>
        </w:numPr>
        <w:ind w:hanging="283" w:left="709"/>
        <w:rPr>
          <w:lang w:val="ru-RU"/>
        </w:rPr>
      </w:pPr>
      <w:r>
        <w:rPr>
          <w:lang w:val="ru-RU"/>
        </w:rPr>
        <w:t>все суммы выражаются в российских рублях, мультивалютность не предусмотрена;</w:t>
      </w:r>
    </w:p>
    <w:p>
      <w:pPr>
        <w:pStyle w:val="ListParagraph"/>
        <w:numPr>
          <w:ilvl w:val="0"/>
          <w:numId w:val="1"/>
        </w:numPr>
        <w:ind w:hanging="283" w:left="709"/>
        <w:rPr>
          <w:lang w:val="ru-RU"/>
        </w:rPr>
      </w:pPr>
      <w:r>
        <w:rPr>
          <w:lang w:val="ru-RU"/>
        </w:rPr>
        <w:t>один пользователь ведёт один личный бюджет, общие бюджеты не предусмотрены;</w:t>
      </w:r>
    </w:p>
    <w:p>
      <w:pPr>
        <w:pStyle w:val="ListParagraph"/>
        <w:numPr>
          <w:ilvl w:val="0"/>
          <w:numId w:val="1"/>
        </w:numPr>
        <w:ind w:hanging="283" w:left="709"/>
        <w:rPr>
          <w:lang w:val="ru-RU"/>
        </w:rPr>
      </w:pPr>
      <w:r>
        <w:rPr>
          <w:lang w:val="ru-RU"/>
        </w:rPr>
        <w:t>набор категорий расходов и поступлений у каждого пользователя собственный и может изменяться.</w:t>
        <w:tab/>
      </w:r>
    </w:p>
    <w:p>
      <w:pPr>
        <w:pStyle w:val="ListParagraph"/>
        <w:ind w:firstLine="709" w:left="709"/>
        <w:rPr>
          <w:lang w:val="ru-RU"/>
        </w:rPr>
      </w:pPr>
      <w:r>
        <w:rPr>
          <w:lang w:val="ru-RU"/>
        </w:rPr>
      </w:r>
    </w:p>
    <w:p>
      <w:pPr>
        <w:pStyle w:val="Heading2"/>
        <w:keepNext w:val="true"/>
        <w:numPr>
          <w:ilvl w:val="1"/>
          <w:numId w:val="4"/>
        </w:numPr>
        <w:spacing w:before="120" w:after="120"/>
        <w:ind w:hanging="0" w:left="737"/>
        <w:rPr>
          <w:lang w:val="ru-RU"/>
        </w:rPr>
      </w:pPr>
      <w:bookmarkStart w:id="7" w:name="__RefHeading___Toc6698_2309361576"/>
      <w:bookmarkEnd w:id="7"/>
      <w:r>
        <w:rPr>
          <w:lang w:val="ru-RU"/>
        </w:rPr>
        <w:t xml:space="preserve"> </w:t>
      </w:r>
      <w:bookmarkStart w:id="8" w:name="_Toc242953284"/>
      <w:r>
        <w:rPr>
          <w:lang w:val="ru-RU"/>
        </w:rPr>
        <w:t>Организация-разработчик</w:t>
      </w:r>
      <w:bookmarkEnd w:id="8"/>
    </w:p>
    <w:p>
      <w:pPr>
        <w:pStyle w:val="BodyText"/>
        <w:spacing w:lineRule="auto" w:line="360"/>
        <w:rPr>
          <w:lang w:val="ru-RU"/>
        </w:rPr>
      </w:pPr>
      <w:r>
        <w:rPr>
          <w:rFonts w:cs="Times New Roman"/>
          <w:lang w:val="ru-RU"/>
        </w:rPr>
        <w:t>Студенты ГУАП группы 4617: Ерофеев И.В., Одинцов Д.А., Тарадин Д.А.</w:t>
      </w:r>
    </w:p>
    <w:p>
      <w:pPr>
        <w:pStyle w:val="Heading1"/>
        <w:keepNext w:val="true"/>
        <w:numPr>
          <w:ilvl w:val="0"/>
          <w:numId w:val="6"/>
        </w:numPr>
        <w:spacing w:lineRule="auto" w:line="360" w:before="240" w:after="120"/>
        <w:ind w:hanging="0" w:left="283"/>
        <w:rPr>
          <w:lang w:val="ru-RU"/>
        </w:rPr>
      </w:pPr>
      <w:bookmarkStart w:id="9" w:name="__RefHeading___Toc6700_2309361576"/>
      <w:bookmarkStart w:id="10" w:name="_Toc242953285"/>
      <w:bookmarkEnd w:id="9"/>
      <w:r>
        <w:rPr>
          <w:lang w:val="ru-RU"/>
        </w:rPr>
        <w:t>Основания для разработки</w:t>
      </w:r>
      <w:bookmarkEnd w:id="10"/>
    </w:p>
    <w:p>
      <w:pPr>
        <w:pStyle w:val="Heading2"/>
        <w:keepNext w:val="true"/>
        <w:numPr>
          <w:ilvl w:val="1"/>
          <w:numId w:val="3"/>
        </w:numPr>
        <w:tabs>
          <w:tab w:val="clear" w:pos="720"/>
          <w:tab w:val="left" w:pos="564" w:leader="none"/>
        </w:tabs>
        <w:spacing w:before="120" w:after="120"/>
        <w:ind w:hanging="0" w:left="737"/>
        <w:rPr>
          <w:lang w:val="ru-RU"/>
        </w:rPr>
      </w:pPr>
      <w:bookmarkStart w:id="11" w:name="__RefHeading___Toc6702_2309361576"/>
      <w:bookmarkStart w:id="12" w:name="_Toc242953286"/>
      <w:bookmarkEnd w:id="11"/>
      <w:r>
        <w:rPr>
          <w:lang w:val="ru-RU"/>
        </w:rPr>
        <w:t>Документ, на основании которого ведётся разработка</w:t>
      </w:r>
      <w:bookmarkEnd w:id="12"/>
    </w:p>
    <w:p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>учебное задание по дисциплине «Основы проектной деятельности в профессии»</w:t>
      </w:r>
    </w:p>
    <w:p>
      <w:pPr>
        <w:pStyle w:val="Heading2"/>
        <w:keepNext w:val="true"/>
        <w:numPr>
          <w:ilvl w:val="1"/>
          <w:numId w:val="3"/>
        </w:numPr>
        <w:tabs>
          <w:tab w:val="clear" w:pos="720"/>
          <w:tab w:val="left" w:pos="683" w:leader="none"/>
        </w:tabs>
        <w:spacing w:before="120" w:after="120"/>
        <w:ind w:hanging="0" w:left="737"/>
        <w:rPr>
          <w:lang w:val="ru-RU"/>
        </w:rPr>
      </w:pPr>
      <w:bookmarkStart w:id="13" w:name="__RefHeading___Toc6704_2309361576"/>
      <w:bookmarkStart w:id="14" w:name="_Toc242953287"/>
      <w:bookmarkEnd w:id="13"/>
      <w:r>
        <w:rPr>
          <w:lang w:val="ru-RU"/>
        </w:rPr>
        <w:t>Заказчик</w:t>
      </w:r>
      <w:bookmarkEnd w:id="14"/>
      <w:r>
        <w:rPr>
          <w:lang w:val="ru-RU"/>
        </w:rPr>
        <w:tab/>
      </w:r>
    </w:p>
    <w:p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ФГАОУ ВО ГУАП;</w:t>
      </w:r>
    </w:p>
    <w:p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преподаватель Чернышев Станислав Андреевич.</w:t>
      </w:r>
    </w:p>
    <w:p>
      <w:pPr>
        <w:pStyle w:val="Heading1"/>
        <w:keepNext w:val="true"/>
        <w:widowControl/>
        <w:numPr>
          <w:ilvl w:val="0"/>
          <w:numId w:val="0"/>
        </w:numPr>
        <w:suppressAutoHyphens w:val="true"/>
        <w:spacing w:lineRule="auto" w:line="360" w:before="240" w:after="120"/>
        <w:ind w:hanging="0" w:left="283"/>
        <w:jc w:val="both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6"/>
        </w:numPr>
        <w:spacing w:lineRule="auto" w:line="360" w:before="0" w:after="120"/>
        <w:ind w:hanging="0" w:left="283"/>
        <w:rPr>
          <w:lang w:val="ru-RU"/>
        </w:rPr>
      </w:pPr>
      <w:bookmarkStart w:id="15" w:name="__RefHeading___Toc6706_2309361576"/>
      <w:bookmarkStart w:id="16" w:name="_Toc242953288"/>
      <w:bookmarkEnd w:id="15"/>
      <w:r>
        <w:rPr>
          <w:lang w:val="ru-RU"/>
        </w:rPr>
        <w:t>Назначение разработки</w:t>
      </w:r>
      <w:bookmarkEnd w:id="16"/>
    </w:p>
    <w:p>
      <w:pPr>
        <w:pStyle w:val="Normal"/>
        <w:keepNext w:val="true"/>
        <w:rPr>
          <w:lang w:val="ru-RU"/>
        </w:rPr>
      </w:pPr>
      <w:r>
        <w:rPr>
          <w:rFonts w:cs="Times New Roman"/>
          <w:lang w:val="ru-RU"/>
        </w:rPr>
        <w:t>«Банка» предназначена для упрощённого учёта личных финансов и формирования у пользователя привычки копить. Основные задачи продукта: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быстрое добавление доходов и расходов сообщением в формате «сумма — название»;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хранение истории операций и пользовательских категорий;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аналитика за выбранный период по категориям и в динамике (в чате – в текстовом виде, в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 – в виде графиков);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выдача персональных советов по накоплению и экономии ИИ-помощником по запросу пользователя после вывода аналитики;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управление настройками из чата и из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>.</w:t>
      </w:r>
    </w:p>
    <w:p>
      <w:pPr>
        <w:pStyle w:val="Heading1"/>
        <w:keepNext w:val="true"/>
        <w:spacing w:lineRule="auto" w:line="360" w:before="240" w:after="120"/>
        <w:ind w:hanging="0" w:left="283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6"/>
        </w:numPr>
        <w:spacing w:lineRule="auto" w:line="360" w:before="0" w:after="120"/>
        <w:ind w:hanging="0" w:left="397"/>
        <w:rPr>
          <w:lang w:val="ru-RU"/>
        </w:rPr>
      </w:pPr>
      <w:bookmarkStart w:id="17" w:name="__RefHeading___Toc6708_2309361576"/>
      <w:bookmarkStart w:id="18" w:name="_Toc242953289"/>
      <w:bookmarkEnd w:id="17"/>
      <w:r>
        <w:rPr>
          <w:lang w:val="ru-RU"/>
        </w:rPr>
        <w:t>Требования к программе или к программному изделию</w:t>
      </w:r>
      <w:bookmarkEnd w:id="18"/>
    </w:p>
    <w:p>
      <w:pPr>
        <w:pStyle w:val="Heading2"/>
        <w:numPr>
          <w:ilvl w:val="1"/>
          <w:numId w:val="5"/>
        </w:numPr>
        <w:rPr>
          <w:lang w:val="ru-RU"/>
        </w:rPr>
      </w:pPr>
      <w:bookmarkStart w:id="19" w:name="__RefHeading___Toc6710_2309361576"/>
      <w:bookmarkStart w:id="20" w:name="_Toc242953290"/>
      <w:bookmarkEnd w:id="19"/>
      <w:r>
        <w:rPr>
          <w:lang w:val="ru-RU"/>
        </w:rPr>
        <w:t>Требования к функциональным характеристикам</w:t>
      </w:r>
      <w:bookmarkEnd w:id="20"/>
    </w:p>
    <w:p>
      <w:pPr>
        <w:pStyle w:val="Heading3"/>
        <w:numPr>
          <w:ilvl w:val="2"/>
          <w:numId w:val="5"/>
        </w:numPr>
        <w:spacing w:lineRule="auto" w:line="360"/>
        <w:ind w:hanging="578" w:left="1276"/>
        <w:rPr>
          <w:lang w:val="ru-RU"/>
        </w:rPr>
      </w:pPr>
      <w:bookmarkStart w:id="21" w:name="__RefHeading___Toc6712_2309361576"/>
      <w:bookmarkStart w:id="22" w:name="_Toc242953291"/>
      <w:bookmarkEnd w:id="21"/>
      <w:r>
        <w:rPr>
          <w:lang w:val="ru-RU"/>
        </w:rPr>
        <w:t>Требования к составу выполняемых функций</w:t>
      </w:r>
      <w:bookmarkEnd w:id="22"/>
    </w:p>
    <w:p>
      <w:pPr>
        <w:pStyle w:val="ListParagraph"/>
        <w:keepNext w:val="true"/>
        <w:numPr>
          <w:ilvl w:val="0"/>
          <w:numId w:val="7"/>
        </w:numPr>
        <w:rPr>
          <w:lang w:val="ru-RU"/>
        </w:rPr>
      </w:pPr>
      <w:r>
        <w:rPr>
          <w:lang w:val="ru-RU"/>
        </w:rPr>
        <w:t>Регистрация и доступ</w:t>
      </w:r>
    </w:p>
    <w:p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Регистрация пользователя при первой команде /</w:t>
      </w:r>
      <w:r>
        <w:rPr/>
        <w:t>start</w:t>
      </w:r>
      <w:r>
        <w:rPr>
          <w:lang w:val="ru-RU"/>
        </w:rPr>
        <w:t xml:space="preserve"> по </w:t>
      </w:r>
      <w:r>
        <w:rPr/>
        <w:t>Telegram</w:t>
      </w:r>
      <w:r>
        <w:rPr>
          <w:lang w:val="ru-RU"/>
        </w:rPr>
        <w:t xml:space="preserve"> </w:t>
      </w:r>
      <w:r>
        <w:rPr/>
        <w:t>ID</w:t>
      </w:r>
      <w:r>
        <w:rPr>
          <w:lang w:val="ru-RU"/>
        </w:rPr>
        <w:t>, отдельные логин и пароль не требуются;</w:t>
      </w:r>
    </w:p>
    <w:p>
      <w:pPr>
        <w:pStyle w:val="ListParagraph"/>
        <w:numPr>
          <w:ilvl w:val="0"/>
          <w:numId w:val="15"/>
        </w:numPr>
        <w:rPr>
          <w:lang w:val="ru-RU"/>
        </w:rPr>
      </w:pP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 проверяет подлинность пользователя по подписанным данным </w:t>
      </w:r>
      <w:r>
        <w:rPr/>
        <w:t>Telegram</w:t>
      </w:r>
      <w:r>
        <w:rPr>
          <w:lang w:val="ru-RU"/>
        </w:rPr>
        <w:t xml:space="preserve"> (</w:t>
      </w:r>
      <w:r>
        <w:rPr/>
        <w:t>initData</w:t>
      </w:r>
      <w:r>
        <w:rPr>
          <w:lang w:val="ru-RU"/>
        </w:rPr>
        <w:t xml:space="preserve">) по алгоритму </w:t>
      </w:r>
      <w:r>
        <w:rPr/>
        <w:t>HMAC</w:t>
      </w:r>
      <w:r>
        <w:rPr>
          <w:lang w:val="ru-RU"/>
        </w:rPr>
        <w:t>-</w:t>
      </w:r>
      <w:r>
        <w:rPr/>
        <w:t>SHA</w:t>
      </w:r>
      <w:r>
        <w:rPr>
          <w:lang w:val="ru-RU"/>
        </w:rPr>
        <w:t xml:space="preserve">256. </w:t>
      </w:r>
      <w:r>
        <w:rPr/>
        <w:t>Отдельная авторизация в веб-интерфейсе не требуется</w:t>
      </w:r>
      <w:r>
        <w:rPr>
          <w:lang w:val="ru-RU"/>
        </w:rPr>
        <w:t>;</w:t>
      </w:r>
    </w:p>
    <w:p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Пользователь может удалить свой аккаунт и все связанные с ним данные из раздела «Настройки»;</w:t>
      </w:r>
    </w:p>
    <w:p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Доступ к разделу администратора предоставляется только пользователям, чьи Telegram ID внесены в белый список на сервере.</w:t>
      </w:r>
    </w:p>
    <w:p>
      <w:pPr>
        <w:pStyle w:val="ListParagraph"/>
        <w:numPr>
          <w:ilvl w:val="0"/>
          <w:numId w:val="7"/>
        </w:numPr>
        <w:rPr>
          <w:lang w:val="ru-RU"/>
        </w:rPr>
      </w:pPr>
      <w:r>
        <w:rPr/>
        <w:t>Учёт операций (чат)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134" w:leader="none"/>
          <w:tab w:val="left" w:pos="1276" w:leader="none"/>
        </w:tabs>
        <w:rPr>
          <w:lang w:val="ru-RU"/>
        </w:rPr>
      </w:pPr>
      <w:r>
        <w:rPr>
          <w:lang w:val="ru-RU"/>
        </w:rPr>
        <w:t>Ввод операции текстом в формате «сумма — название», например «250 — кофе». Допускаются разделители «—», «-» и пробел, а также ввод суммы с копейками (250.50 или 250,50);</w:t>
      </w:r>
    </w:p>
    <w:p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>Расход вводится без знака, доход – со знаком «+» («+50000 — зарплата»);</w:t>
      </w:r>
    </w:p>
    <w:p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>Название сопоставляется с категорией пользователя по совпадению с названием категории и по ключевым словам, запоминаемым из прошлых операций. Если категория не определена, бот предлагает выбрать её кнопками, выбор запоминается;</w:t>
      </w:r>
    </w:p>
    <w:p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>Бот подтверждает добавление сообщением (сумма, категория, дата) с кнопками «Изменить» и «Удалить»;</w:t>
      </w:r>
    </w:p>
    <w:p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>Просмотр последних операций с возможностью редактирования и удаления;</w:t>
      </w:r>
    </w:p>
    <w:p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>Дата операции по умолчанию – текущая; дату можно указать в конце сообщения («250 — кофе вчера») или изменить при редактировании;</w:t>
      </w:r>
    </w:p>
    <w:p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>Поддерживаются относительные даты: «вчера», «позавчера», «сегодня», а также явные даты в формате ДД.ММ.ГГГГ.</w:t>
      </w:r>
    </w:p>
    <w:p>
      <w:pPr>
        <w:pStyle w:val="ListParagraph"/>
        <w:keepNext w:val="true"/>
        <w:numPr>
          <w:ilvl w:val="0"/>
          <w:numId w:val="7"/>
        </w:numPr>
        <w:rPr/>
      </w:pPr>
      <w:r>
        <w:rPr/>
        <w:t>Категории</w:t>
      </w:r>
    </w:p>
    <w:p>
      <w:pPr>
        <w:pStyle w:val="ListParagraph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При регистрации создаётся набор базовых категорий: расходы (продукты, транспорт, жильё, развлечения, здоровье, прочее) и поступления (зарплата, подработка, подарки, прочее);</w:t>
      </w:r>
    </w:p>
    <w:p>
      <w:pPr>
        <w:pStyle w:val="ListParagraph"/>
        <w:numPr>
          <w:ilvl w:val="0"/>
          <w:numId w:val="13"/>
        </w:numPr>
        <w:rPr>
          <w:lang w:val="ru-RU"/>
        </w:rPr>
      </w:pPr>
      <w:r>
        <w:rPr>
          <w:lang w:val="ru-RU"/>
        </w:rPr>
        <w:t>Пользователь может создавать, переименовывать и удалять свои категории. Если у удаляемой категории есть операции, они переносятся в другую выбранную категорию.</w:t>
      </w:r>
    </w:p>
    <w:p>
      <w:pPr>
        <w:pStyle w:val="ListParagraph"/>
        <w:keepNext w:val="true"/>
        <w:numPr>
          <w:ilvl w:val="0"/>
          <w:numId w:val="7"/>
        </w:numPr>
        <w:rPr/>
      </w:pPr>
      <w:r>
        <w:rPr/>
        <w:t>Аналитика</w:t>
      </w:r>
    </w:p>
    <w:p>
      <w:pPr>
        <w:pStyle w:val="ListParagraph"/>
        <w:numPr>
          <w:ilvl w:val="0"/>
          <w:numId w:val="16"/>
        </w:numPr>
        <w:rPr>
          <w:lang w:val="ru-RU"/>
        </w:rPr>
      </w:pPr>
      <w:r>
        <w:rPr>
          <w:lang w:val="ru-RU"/>
        </w:rPr>
        <w:t>Выбор периода: неделя, месяц, год, произвольный диапазон дат;</w:t>
      </w:r>
    </w:p>
    <w:p>
      <w:pPr>
        <w:pStyle w:val="ListParagraph"/>
        <w:numPr>
          <w:ilvl w:val="0"/>
          <w:numId w:val="16"/>
        </w:numPr>
        <w:rPr>
          <w:lang w:val="ru-RU"/>
        </w:rPr>
      </w:pPr>
      <w:r>
        <w:rPr>
          <w:lang w:val="ru-RU"/>
        </w:rPr>
        <w:t>Расчёт показателей за период: сумма доходов, сумма расходов, баланс, распределение расходов и доходов по категориям (сумма и доля в процентах), топ-5 категорий расходов;</w:t>
      </w:r>
    </w:p>
    <w:p>
      <w:pPr>
        <w:pStyle w:val="ListParagraph"/>
        <w:numPr>
          <w:ilvl w:val="0"/>
          <w:numId w:val="16"/>
        </w:numPr>
        <w:rPr>
          <w:lang w:val="ru-RU"/>
        </w:rPr>
      </w:pPr>
      <w:r>
        <w:rPr>
          <w:lang w:val="ru-RU"/>
        </w:rPr>
        <w:t>Динамика по периодам: сравнение с предыдущим аналогичным периодом (например, «расходы на кафе выросли на 18% по сравнению с прошлым месяцем») и разбивка по дням, неделям или месяцам;</w:t>
      </w:r>
    </w:p>
    <w:p>
      <w:pPr>
        <w:pStyle w:val="ListParagraph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В чате аналитика выводится в текстовом виде. В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 отображаются: круговая диаграмма по категориям, столбчатый или линейный график динамики доходов и расходов, детальная таблица операций;</w:t>
      </w:r>
    </w:p>
    <w:p>
      <w:pPr>
        <w:pStyle w:val="ListParagraph"/>
        <w:numPr>
          <w:ilvl w:val="0"/>
          <w:numId w:val="16"/>
        </w:numPr>
        <w:rPr>
          <w:lang w:val="ru-RU"/>
        </w:rPr>
      </w:pPr>
      <w:r>
        <w:rPr>
          <w:lang w:val="ru-RU"/>
        </w:rPr>
        <w:t>На одном графике отображается не более 12 категорий, остальные объединяются в группу «Прочее».</w:t>
      </w:r>
    </w:p>
    <w:p>
      <w:pPr>
        <w:pStyle w:val="ListParagraph"/>
        <w:keepNext w:val="true"/>
        <w:numPr>
          <w:ilvl w:val="0"/>
          <w:numId w:val="7"/>
        </w:numPr>
        <w:rPr/>
      </w:pPr>
      <w:r>
        <w:rPr/>
        <w:t>ИИ-помощник</w:t>
      </w:r>
    </w:p>
    <w:p>
      <w:pPr>
        <w:pStyle w:val="ListParagraph"/>
        <w:numPr>
          <w:ilvl w:val="0"/>
          <w:numId w:val="17"/>
        </w:numPr>
        <w:rPr>
          <w:lang w:val="ru-RU"/>
        </w:rPr>
      </w:pPr>
      <w:r>
        <w:rPr>
          <w:lang w:val="ru-RU"/>
        </w:rPr>
        <w:t>После вывода аналитики бот предлагает кнопку «Получить совет». Совет формируется только по запросу пользователя;</w:t>
      </w:r>
    </w:p>
    <w:p>
      <w:pPr>
        <w:pStyle w:val="ListParagraph"/>
        <w:numPr>
          <w:ilvl w:val="0"/>
          <w:numId w:val="17"/>
        </w:numPr>
        <w:rPr>
          <w:lang w:val="ru-RU"/>
        </w:rPr>
      </w:pPr>
      <w:r>
        <w:rPr>
          <w:lang w:val="ru-RU"/>
        </w:rPr>
        <w:t>Помощник получает агрегированные обезличенные данные за период (суммы по категориям, динамика относительно предыдущего периода, баланс) и возвращает разовый совет по накоплению или экономии: где можно сократить траты, какую сумму реалистично откладывать;</w:t>
      </w:r>
    </w:p>
    <w:p>
      <w:pPr>
        <w:pStyle w:val="ListParagraph"/>
        <w:numPr>
          <w:ilvl w:val="0"/>
          <w:numId w:val="17"/>
        </w:numPr>
        <w:rPr>
          <w:lang w:val="ru-RU"/>
        </w:rPr>
      </w:pPr>
      <w:r>
        <w:rPr>
          <w:lang w:val="ru-RU"/>
        </w:rPr>
        <w:t>Каждый ответ сопровождается пометкой: «Совет сформирован ИИ на основе ваших данных и не является финансовой консультацией».</w:t>
      </w:r>
    </w:p>
    <w:p>
      <w:pPr>
        <w:pStyle w:val="ListParagraph"/>
        <w:numPr>
          <w:ilvl w:val="0"/>
          <w:numId w:val="17"/>
        </w:numPr>
        <w:rPr>
          <w:lang w:val="ru-RU"/>
        </w:rPr>
      </w:pPr>
      <w:r>
        <w:rPr>
          <w:lang w:val="ru-RU"/>
        </w:rPr>
        <w:t>Диалог в свободной форме не предусмотрен;</w:t>
      </w:r>
    </w:p>
    <w:p>
      <w:pPr>
        <w:pStyle w:val="ListParagraph"/>
        <w:numPr>
          <w:ilvl w:val="0"/>
          <w:numId w:val="17"/>
        </w:numPr>
        <w:rPr>
          <w:lang w:val="ru-RU"/>
        </w:rPr>
      </w:pPr>
      <w:r>
        <w:rPr>
          <w:lang w:val="ru-RU"/>
        </w:rPr>
        <w:t>Пользователь может задать цель накопления (название, сумма, срок), которая учитывается в советах.</w:t>
      </w:r>
    </w:p>
    <w:p>
      <w:pPr>
        <w:pStyle w:val="ListParagraph"/>
        <w:keepNext w:val="true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Настройки (в чате и в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>, состав одинаков)</w:t>
      </w:r>
    </w:p>
    <w:p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>Управление категориями расходов и поступлений;</w:t>
      </w:r>
    </w:p>
    <w:p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>Часовой пояс и период аналитики по умолчанию;</w:t>
      </w:r>
    </w:p>
    <w:p>
      <w:pPr>
        <w:pStyle w:val="ListParagraph"/>
        <w:numPr>
          <w:ilvl w:val="0"/>
          <w:numId w:val="18"/>
        </w:numPr>
        <w:rPr/>
      </w:pPr>
      <w:r>
        <w:rPr/>
        <w:t>Цель накопления</w:t>
      </w:r>
      <w:r>
        <w:rPr>
          <w:lang w:val="ru-RU"/>
        </w:rPr>
        <w:t>;</w:t>
      </w:r>
    </w:p>
    <w:p>
      <w:pPr>
        <w:pStyle w:val="ListParagraph"/>
        <w:numPr>
          <w:ilvl w:val="0"/>
          <w:numId w:val="18"/>
        </w:numPr>
        <w:rPr/>
      </w:pPr>
      <w:r>
        <w:rPr/>
        <w:t>Удаление всех данных пользователя.</w:t>
      </w:r>
    </w:p>
    <w:p>
      <w:pPr>
        <w:pStyle w:val="ListParagraph"/>
        <w:keepNext w:val="true"/>
        <w:numPr>
          <w:ilvl w:val="0"/>
          <w:numId w:val="7"/>
        </w:numPr>
        <w:rPr/>
      </w:pPr>
      <w:r>
        <w:rPr/>
        <w:t>Mini App</w:t>
      </w:r>
    </w:p>
    <w:p>
      <w:pPr>
        <w:pStyle w:val="ListParagraph"/>
        <w:numPr>
          <w:ilvl w:val="0"/>
          <w:numId w:val="19"/>
        </w:numPr>
        <w:rPr>
          <w:lang w:val="ru-RU"/>
        </w:rPr>
      </w:pPr>
      <w:r>
        <w:rPr>
          <w:lang w:val="ru-RU"/>
        </w:rPr>
        <w:t>Открывается из меню бота и по кнопке в чате;</w:t>
      </w:r>
    </w:p>
    <w:p>
      <w:pPr>
        <w:pStyle w:val="ListParagraph"/>
        <w:numPr>
          <w:ilvl w:val="0"/>
          <w:numId w:val="19"/>
        </w:numPr>
        <w:rPr>
          <w:lang w:val="ru-RU"/>
        </w:rPr>
      </w:pPr>
      <w:r>
        <w:rPr>
          <w:lang w:val="ru-RU"/>
        </w:rPr>
        <w:t>Содержит разделы: «Операции» (список, добавление, редактирование, удаление), «Аналитика» (графики), «Настройки»;</w:t>
      </w:r>
    </w:p>
    <w:p>
      <w:pPr>
        <w:pStyle w:val="ListParagraph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Оформление соответствует теме </w:t>
      </w:r>
      <w:r>
        <w:rPr/>
        <w:t>Telegram</w:t>
      </w:r>
      <w:r>
        <w:rPr>
          <w:lang w:val="ru-RU"/>
        </w:rPr>
        <w:t xml:space="preserve"> (светлая и тёмная), интерфейс адаптивный и рассчитан на экраны мобильных устройств.</w:t>
      </w:r>
    </w:p>
    <w:p>
      <w:pPr>
        <w:pStyle w:val="ListParagraph"/>
        <w:keepNext w:val="true"/>
        <w:numPr>
          <w:ilvl w:val="0"/>
          <w:numId w:val="7"/>
        </w:numPr>
        <w:rPr>
          <w:lang w:val="ru-RU"/>
        </w:rPr>
      </w:pPr>
      <w:r>
        <w:rPr>
          <w:lang w:val="ru-RU"/>
        </w:rPr>
        <w:t>Администрирование</w:t>
      </w:r>
    </w:p>
    <w:p>
      <w:pPr>
        <w:pStyle w:val="Normal"/>
        <w:rPr>
          <w:lang w:val="ru-RU"/>
        </w:rPr>
      </w:pPr>
      <w:r>
        <w:rPr>
          <w:lang w:val="ru-RU"/>
        </w:rPr>
        <w:t>Администратор через служебные команды получает обезличенную статистику (число пользователей, число операций, число запросов к ИИ, ошибки) без доступа к личным финансовым данным пользователей.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5"/>
        </w:numPr>
        <w:spacing w:lineRule="auto" w:line="360"/>
        <w:ind w:hanging="578" w:left="1276"/>
        <w:rPr>
          <w:lang w:val="ru-RU"/>
        </w:rPr>
      </w:pPr>
      <w:bookmarkStart w:id="23" w:name="__RefHeading___Toc6714_2309361576"/>
      <w:bookmarkStart w:id="24" w:name="_Toc242953292"/>
      <w:bookmarkEnd w:id="23"/>
      <w:r>
        <w:rPr>
          <w:lang w:val="ru-RU"/>
        </w:rPr>
        <w:t>Требования к организации входных и выходных данных</w:t>
      </w:r>
      <w:bookmarkEnd w:id="24"/>
    </w:p>
    <w:p>
      <w:pPr>
        <w:pStyle w:val="ListParagraph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Входные данные: текстовые сообщения в заданном формате, нажатия кнопок, формы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>. Сумма – положительное число не более 999 999 999,99 руб;</w:t>
      </w:r>
    </w:p>
    <w:p>
      <w:pPr>
        <w:pStyle w:val="ListParagraph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Выходные данные: сообщения бота, графики и таблицы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>;</w:t>
      </w:r>
    </w:p>
    <w:p>
      <w:pPr>
        <w:pStyle w:val="ListParagraph"/>
        <w:numPr>
          <w:ilvl w:val="0"/>
          <w:numId w:val="20"/>
        </w:numPr>
        <w:rPr>
          <w:lang w:val="ru-RU"/>
        </w:rPr>
      </w:pPr>
      <w:r>
        <w:rPr>
          <w:lang w:val="ru-RU"/>
        </w:rPr>
        <w:t>Данные хранятся в реляционной базе данных; доступ к данным пользователя имеет только он сам;</w:t>
      </w:r>
    </w:p>
    <w:p>
      <w:pPr>
        <w:pStyle w:val="ListParagraph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Некорректный ввод не приводит к сбою; бот выдаёт подсказку с примером правильного формата;</w:t>
      </w:r>
    </w:p>
    <w:p>
      <w:pPr>
        <w:pStyle w:val="Heading3"/>
        <w:numPr>
          <w:ilvl w:val="2"/>
          <w:numId w:val="5"/>
        </w:numPr>
        <w:spacing w:lineRule="auto" w:line="360"/>
        <w:ind w:hanging="578" w:left="1276"/>
        <w:rPr>
          <w:lang w:val="ru-RU"/>
        </w:rPr>
      </w:pPr>
      <w:bookmarkStart w:id="25" w:name="__RefHeading___Toc6716_2309361576"/>
      <w:bookmarkStart w:id="26" w:name="_Toc242953293"/>
      <w:bookmarkEnd w:id="25"/>
      <w:r>
        <w:rPr/>
        <w:t>Требования к временным характеристикам</w:t>
      </w:r>
      <w:bookmarkEnd w:id="26"/>
    </w:p>
    <w:p>
      <w:pPr>
        <w:pStyle w:val="ListParagraph"/>
        <w:numPr>
          <w:ilvl w:val="0"/>
          <w:numId w:val="21"/>
        </w:numPr>
        <w:rPr>
          <w:lang w:val="ru-RU"/>
        </w:rPr>
      </w:pPr>
      <w:r>
        <w:rPr>
          <w:lang w:val="ru-RU"/>
        </w:rPr>
        <w:t>Подтверждение добавления операции – не позднее 3 секунд.</w:t>
      </w:r>
    </w:p>
    <w:p>
      <w:pPr>
        <w:pStyle w:val="ListParagraph"/>
        <w:numPr>
          <w:ilvl w:val="0"/>
          <w:numId w:val="21"/>
        </w:numPr>
        <w:rPr>
          <w:lang w:val="ru-RU"/>
        </w:rPr>
      </w:pPr>
      <w:r>
        <w:rPr>
          <w:lang w:val="ru-RU"/>
        </w:rPr>
        <w:t xml:space="preserve">Вывод текстовой аналитики и открытие разделов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 – не позднее 5 секунд.</w:t>
      </w:r>
    </w:p>
    <w:p>
      <w:pPr>
        <w:pStyle w:val="ListParagraph"/>
        <w:numPr>
          <w:ilvl w:val="0"/>
          <w:numId w:val="21"/>
        </w:numPr>
        <w:rPr>
          <w:lang w:val="ru-RU"/>
        </w:rPr>
      </w:pPr>
      <w:r>
        <w:rPr>
          <w:lang w:val="ru-RU"/>
        </w:rPr>
        <w:t>Построение графиков – не позднее 7 секунд.</w:t>
      </w:r>
    </w:p>
    <w:p>
      <w:pPr>
        <w:pStyle w:val="ListParagraph"/>
        <w:numPr>
          <w:ilvl w:val="0"/>
          <w:numId w:val="21"/>
        </w:numPr>
        <w:rPr>
          <w:lang w:val="ru-RU"/>
        </w:rPr>
      </w:pPr>
      <w:r>
        <w:rPr>
          <w:lang w:val="ru-RU"/>
        </w:rPr>
        <w:t>Ответ ИИ-помощника – не позднее 60 секунд; на время ожидания бот показывает индикатор набора текста и сообщение об ожидании.</w:t>
      </w:r>
    </w:p>
    <w:p>
      <w:pPr>
        <w:pStyle w:val="ListParagraph"/>
        <w:ind w:firstLine="709" w:left="1069"/>
        <w:rPr>
          <w:lang w:val="ru-RU"/>
        </w:rPr>
      </w:pPr>
      <w:r>
        <w:rPr>
          <w:lang w:val="ru-RU"/>
        </w:rPr>
      </w:r>
    </w:p>
    <w:p>
      <w:pPr>
        <w:pStyle w:val="Heading2"/>
        <w:keepNext w:val="true"/>
        <w:numPr>
          <w:ilvl w:val="1"/>
          <w:numId w:val="5"/>
        </w:numPr>
        <w:spacing w:before="120" w:after="120"/>
        <w:rPr>
          <w:lang w:val="ru-RU"/>
        </w:rPr>
      </w:pPr>
      <w:bookmarkStart w:id="27" w:name="__RefHeading___Toc6718_2309361576"/>
      <w:bookmarkEnd w:id="27"/>
      <w:r>
        <w:rPr>
          <w:lang w:val="ru-RU"/>
        </w:rPr>
        <w:t xml:space="preserve"> </w:t>
      </w:r>
      <w:bookmarkStart w:id="28" w:name="_Toc242953294"/>
      <w:r>
        <w:rPr>
          <w:lang w:val="ru-RU"/>
        </w:rPr>
        <w:t>Требования к надёжности</w:t>
      </w:r>
      <w:bookmarkEnd w:id="28"/>
    </w:p>
    <w:p>
      <w:pPr>
        <w:pStyle w:val="Heading3"/>
        <w:keepNext w:val="true"/>
        <w:numPr>
          <w:ilvl w:val="2"/>
          <w:numId w:val="5"/>
        </w:numPr>
        <w:spacing w:lineRule="auto" w:line="360" w:before="60" w:after="60"/>
        <w:ind w:hanging="578" w:left="1276"/>
        <w:rPr>
          <w:lang w:val="ru-RU"/>
        </w:rPr>
      </w:pPr>
      <w:bookmarkStart w:id="29" w:name="__RefHeading___Toc6720_2309361576"/>
      <w:bookmarkStart w:id="30" w:name="_Toc242953295"/>
      <w:bookmarkEnd w:id="29"/>
      <w:r>
        <w:rPr>
          <w:lang w:val="ru-RU"/>
        </w:rPr>
        <w:t>Требования к обеспечению надёжного (устойчивого) функционирования программы</w:t>
      </w:r>
      <w:bookmarkEnd w:id="30"/>
    </w:p>
    <w:p>
      <w:pPr>
        <w:pStyle w:val="Normal"/>
        <w:keepNext w:val="true"/>
        <w:rPr>
          <w:lang w:val="ru-RU"/>
        </w:rPr>
      </w:pPr>
      <w:r>
        <w:rPr>
          <w:lang w:val="ru-RU"/>
        </w:rPr>
        <w:t>Система должна обеспечивать:</w:t>
      </w:r>
    </w:p>
    <w:p>
      <w:pPr>
        <w:pStyle w:val="ListParagraph"/>
        <w:numPr>
          <w:ilvl w:val="0"/>
          <w:numId w:val="22"/>
        </w:numPr>
        <w:rPr>
          <w:lang w:val="ru-RU"/>
        </w:rPr>
      </w:pPr>
      <w:r>
        <w:rPr>
          <w:lang w:val="ru-RU"/>
        </w:rPr>
        <w:t>целостность данных при сбое соединения и повторной доставке сообщений (защита от дублирования операций);</w:t>
      </w:r>
    </w:p>
    <w:p>
      <w:pPr>
        <w:pStyle w:val="ListParagraph"/>
        <w:numPr>
          <w:ilvl w:val="0"/>
          <w:numId w:val="22"/>
        </w:numPr>
        <w:rPr>
          <w:lang w:val="ru-RU"/>
        </w:rPr>
      </w:pPr>
      <w:r>
        <w:rPr>
          <w:lang w:val="ru-RU"/>
        </w:rPr>
        <w:t>автоматическое резервное копирование базы данных не реже одного раза в сутки и возможность восстановления из резервной копии;</w:t>
      </w:r>
    </w:p>
    <w:p>
      <w:pPr>
        <w:pStyle w:val="ListParagraph"/>
        <w:numPr>
          <w:ilvl w:val="0"/>
          <w:numId w:val="22"/>
        </w:numPr>
        <w:rPr>
          <w:lang w:val="ru-RU"/>
        </w:rPr>
      </w:pPr>
      <w:r>
        <w:rPr>
          <w:lang w:val="ru-RU"/>
        </w:rPr>
        <w:t>восстановление работоспособности после сбоев программного и аппаратного обеспечения;</w:t>
      </w:r>
    </w:p>
    <w:p>
      <w:pPr>
        <w:pStyle w:val="ListParagraph"/>
        <w:numPr>
          <w:ilvl w:val="0"/>
          <w:numId w:val="22"/>
        </w:numPr>
        <w:rPr>
          <w:lang w:val="ru-RU"/>
        </w:rPr>
      </w:pPr>
      <w:r>
        <w:rPr>
          <w:lang w:val="ru-RU"/>
        </w:rPr>
        <w:t>сохранение работоспособности при некорректных действиях пользователя;</w:t>
      </w:r>
    </w:p>
    <w:p>
      <w:pPr>
        <w:pStyle w:val="ListParagraph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работу бота и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 при недоступности ИИ-модуля (учёт и аналитика работают, при запросе совета выводится сообщение о временной недоступности).</w:t>
      </w:r>
    </w:p>
    <w:p>
      <w:pPr>
        <w:pStyle w:val="Heading3"/>
        <w:keepNext w:val="true"/>
        <w:numPr>
          <w:ilvl w:val="2"/>
          <w:numId w:val="5"/>
        </w:numPr>
        <w:spacing w:lineRule="auto" w:line="360" w:before="60" w:after="60"/>
        <w:ind w:hanging="578" w:left="1276"/>
        <w:rPr>
          <w:lang w:val="ru-RU"/>
        </w:rPr>
      </w:pPr>
      <w:bookmarkStart w:id="31" w:name="__RefHeading___Toc6722_2309361576"/>
      <w:bookmarkStart w:id="32" w:name="_Toc242953296"/>
      <w:bookmarkEnd w:id="31"/>
      <w:r>
        <w:rPr>
          <w:lang w:val="ru-RU"/>
        </w:rPr>
        <w:t>Состав и количественные значения показателей надёжности</w:t>
      </w:r>
      <w:bookmarkEnd w:id="32"/>
    </w:p>
    <w:p>
      <w:pPr>
        <w:pStyle w:val="BodyText"/>
        <w:numPr>
          <w:ilvl w:val="0"/>
          <w:numId w:val="23"/>
        </w:numPr>
        <w:rPr>
          <w:lang w:val="ru-RU"/>
        </w:rPr>
      </w:pPr>
      <w:r>
        <w:rPr>
          <w:lang w:val="ru-RU"/>
        </w:rPr>
        <w:t>время восстановления после сбоя — не более 4 часов (включая восстановление базы данных из резервной копии);</w:t>
      </w:r>
    </w:p>
    <w:p>
      <w:pPr>
        <w:pStyle w:val="BodyText"/>
        <w:numPr>
          <w:ilvl w:val="0"/>
          <w:numId w:val="23"/>
        </w:numPr>
        <w:rPr>
          <w:lang w:val="ru-RU"/>
        </w:rPr>
      </w:pPr>
      <w:r>
        <w:rPr>
          <w:lang w:val="ru-RU"/>
        </w:rPr>
        <w:t>суммарный простой за год — не более 10 часов;</w:t>
      </w:r>
    </w:p>
    <w:p>
      <w:pPr>
        <w:pStyle w:val="BodyText"/>
        <w:numPr>
          <w:ilvl w:val="0"/>
          <w:numId w:val="23"/>
        </w:numPr>
        <w:rPr>
          <w:lang w:val="ru-RU"/>
        </w:rPr>
      </w:pPr>
      <w:r>
        <w:rPr>
          <w:lang w:val="ru-RU"/>
        </w:rPr>
        <w:t>потери данных при аварийном сбое — не более суток (не более интервала между резервными копиями).</w:t>
      </w:r>
    </w:p>
    <w:p>
      <w:pPr>
        <w:pStyle w:val="Normal"/>
        <w:tabs>
          <w:tab w:val="clear" w:pos="720"/>
          <w:tab w:val="left" w:pos="993" w:leader="none"/>
        </w:tabs>
        <w:ind w:firstLine="709" w:left="1429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5"/>
        </w:numPr>
        <w:rPr/>
      </w:pPr>
      <w:bookmarkStart w:id="33" w:name="__RefHeading___Toc6724_2309361576"/>
      <w:bookmarkEnd w:id="33"/>
      <w:r>
        <w:rPr>
          <w:lang w:val="ru-RU"/>
        </w:rPr>
        <w:t xml:space="preserve"> </w:t>
      </w:r>
      <w:bookmarkStart w:id="34" w:name="_Toc242953297"/>
      <w:r>
        <w:rPr/>
        <w:t>У</w:t>
      </w:r>
      <w:r>
        <w:rPr>
          <w:lang w:val="ru-RU"/>
        </w:rPr>
        <w:t>словия эксплуатации</w:t>
      </w:r>
      <w:bookmarkEnd w:id="34"/>
    </w:p>
    <w:p>
      <w:pPr>
        <w:pStyle w:val="Normal"/>
        <w:rPr>
          <w:lang w:val="ru-RU"/>
        </w:rPr>
      </w:pPr>
      <w:r>
        <w:rPr>
          <w:lang w:val="ru-RU"/>
        </w:rPr>
        <w:t xml:space="preserve">Эксплуатация ведётся на сервере Заказчика или арендованном сервере; обслуживание осуществляется в соответствии с регламентами владельца сервера. Для пользователей необходимы </w:t>
      </w:r>
      <w:r>
        <w:rPr/>
        <w:t>Telegram</w:t>
      </w:r>
      <w:r>
        <w:rPr>
          <w:lang w:val="ru-RU"/>
        </w:rPr>
        <w:t xml:space="preserve"> (</w:t>
      </w:r>
      <w:r>
        <w:rPr/>
        <w:t>iOS</w:t>
      </w:r>
      <w:r>
        <w:rPr>
          <w:lang w:val="ru-RU"/>
        </w:rPr>
        <w:t xml:space="preserve">, </w:t>
      </w:r>
      <w:r>
        <w:rPr/>
        <w:t>Android</w:t>
      </w:r>
      <w:r>
        <w:rPr>
          <w:lang w:val="ru-RU"/>
        </w:rPr>
        <w:t xml:space="preserve"> или десктопный клиент) и доступ в интернет. Обслуживающий персонал: один администратор с навыками работы с </w:t>
      </w:r>
      <w:r>
        <w:rPr/>
        <w:t>Linux</w:t>
      </w:r>
      <w:r>
        <w:rPr>
          <w:lang w:val="ru-RU"/>
        </w:rPr>
        <w:t xml:space="preserve"> и </w:t>
      </w:r>
      <w:r>
        <w:rPr/>
        <w:t>Docker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keepNext w:val="true"/>
        <w:numPr>
          <w:ilvl w:val="1"/>
          <w:numId w:val="5"/>
        </w:numPr>
        <w:spacing w:before="120" w:after="120"/>
        <w:rPr>
          <w:lang w:val="ru-RU"/>
        </w:rPr>
      </w:pPr>
      <w:bookmarkStart w:id="35" w:name="__RefHeading___Toc6726_2309361576"/>
      <w:bookmarkEnd w:id="35"/>
      <w:r>
        <w:rPr>
          <w:lang w:val="ru-RU"/>
        </w:rPr>
        <w:t xml:space="preserve"> </w:t>
      </w:r>
      <w:bookmarkStart w:id="36" w:name="_Toc242953298"/>
      <w:r>
        <w:rPr>
          <w:lang w:val="ru-RU"/>
        </w:rPr>
        <w:t>Требования к составу и параметрам технических средств</w:t>
      </w:r>
      <w:bookmarkEnd w:id="36"/>
    </w:p>
    <w:p>
      <w:pPr>
        <w:pStyle w:val="Normal"/>
        <w:rPr>
          <w:lang w:val="ru-RU"/>
        </w:rPr>
      </w:pPr>
      <w:r>
        <w:rPr>
          <w:lang w:val="ru-RU"/>
        </w:rPr>
        <w:t>Серверная часть:</w:t>
      </w:r>
    </w:p>
    <w:p>
      <w:pPr>
        <w:pStyle w:val="ListParagraph"/>
        <w:numPr>
          <w:ilvl w:val="0"/>
          <w:numId w:val="24"/>
        </w:numPr>
        <w:rPr>
          <w:lang w:val="ru-RU"/>
        </w:rPr>
      </w:pPr>
      <w:r>
        <w:rPr>
          <w:lang w:val="ru-RU"/>
        </w:rPr>
        <w:t>Linux (Ubuntu 22.04 и выше), 4 ядра CPU, 16 ГБ ОЗУ, SSD 100 ГБ;</w:t>
      </w:r>
    </w:p>
    <w:p>
      <w:pPr>
        <w:pStyle w:val="ListParagraph"/>
        <w:numPr>
          <w:ilvl w:val="0"/>
          <w:numId w:val="24"/>
        </w:numPr>
        <w:rPr>
          <w:lang w:val="ru-RU"/>
        </w:rPr>
      </w:pPr>
      <w:r>
        <w:rPr>
          <w:lang w:val="ru-RU"/>
        </w:rPr>
        <w:t>публичный IP-адрес и домен с действующим HTTPS-сертификатом.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Клиентская часть: устройство с </w:t>
      </w:r>
      <w:r>
        <w:rPr/>
        <w:t>Telegram</w:t>
      </w:r>
      <w:r>
        <w:rPr>
          <w:lang w:val="ru-RU"/>
        </w:rPr>
        <w:t xml:space="preserve"> и доступом в интернет, специальные требования не предъявляются.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5"/>
        </w:numPr>
        <w:tabs>
          <w:tab w:val="clear" w:pos="720"/>
          <w:tab w:val="left" w:pos="709" w:leader="none"/>
        </w:tabs>
        <w:rPr>
          <w:lang w:val="ru-RU"/>
        </w:rPr>
      </w:pPr>
      <w:bookmarkStart w:id="37" w:name="__RefHeading___Toc6728_2309361576"/>
      <w:bookmarkEnd w:id="37"/>
      <w:r>
        <w:rPr>
          <w:lang w:val="ru-RU"/>
        </w:rPr>
        <w:t xml:space="preserve"> </w:t>
      </w:r>
      <w:bookmarkStart w:id="38" w:name="_Toc242953299"/>
      <w:r>
        <w:rPr>
          <w:lang w:val="ru-RU"/>
        </w:rPr>
        <w:t>Требования к информационной и программной совместимости</w:t>
      </w:r>
      <w:bookmarkEnd w:id="38"/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rPr>
          <w:lang w:val="ru-RU"/>
        </w:rPr>
      </w:pPr>
      <w:r>
        <w:rPr>
          <w:lang w:val="ru-RU"/>
        </w:rPr>
        <w:t xml:space="preserve">Серверная часть реализуется на языке </w:t>
      </w:r>
      <w:r>
        <w:rPr/>
        <w:t>Python</w:t>
      </w:r>
      <w:r>
        <w:rPr>
          <w:lang w:val="ru-RU"/>
        </w:rPr>
        <w:t xml:space="preserve"> (версия 3.11 и выше);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rPr>
          <w:lang w:val="ru-RU"/>
        </w:rPr>
      </w:pPr>
      <w:r>
        <w:rPr>
          <w:lang w:val="ru-RU"/>
        </w:rPr>
        <w:t xml:space="preserve">Бот — на основе библиотеки </w:t>
      </w:r>
      <w:r>
        <w:rPr/>
        <w:t>aiogram</w:t>
      </w:r>
      <w:r>
        <w:rPr>
          <w:lang w:val="ru-RU"/>
        </w:rPr>
        <w:t xml:space="preserve"> 3.</w:t>
      </w:r>
      <w:r>
        <w:rPr/>
        <w:t>x</w:t>
      </w:r>
      <w:r>
        <w:rPr>
          <w:lang w:val="ru-RU"/>
        </w:rPr>
        <w:t>;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rPr>
          <w:lang w:val="ru-RU"/>
        </w:rPr>
      </w:pPr>
      <w:r>
        <w:rPr>
          <w:lang w:val="ru-RU"/>
        </w:rPr>
        <w:t xml:space="preserve">Веб-сервер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, </w:t>
      </w:r>
      <w:r>
        <w:rPr/>
        <w:t>REST</w:t>
      </w:r>
      <w:r>
        <w:rPr>
          <w:lang w:val="ru-RU"/>
        </w:rPr>
        <w:t xml:space="preserve"> </w:t>
      </w:r>
      <w:r>
        <w:rPr/>
        <w:t>API</w:t>
      </w:r>
      <w:r>
        <w:rPr>
          <w:lang w:val="ru-RU"/>
        </w:rPr>
        <w:t xml:space="preserve"> и приём вебхуков — на основе </w:t>
      </w:r>
      <w:r>
        <w:rPr/>
        <w:t>FastAPI</w:t>
      </w:r>
      <w:r>
        <w:rPr>
          <w:lang w:val="ru-RU"/>
        </w:rPr>
        <w:t>;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rPr>
          <w:lang w:val="ru-RU"/>
        </w:rPr>
      </w:pPr>
      <w:r>
        <w:rPr>
          <w:lang w:val="ru-RU"/>
        </w:rPr>
        <w:t xml:space="preserve">Клиентская часть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 — на </w:t>
      </w:r>
      <w:r>
        <w:rPr/>
        <w:t>TypeScript</w:t>
      </w:r>
      <w:r>
        <w:rPr>
          <w:lang w:val="ru-RU"/>
        </w:rPr>
        <w:t xml:space="preserve"> с использованием библиотеки </w:t>
      </w:r>
      <w:r>
        <w:rPr/>
        <w:t>React</w:t>
      </w:r>
      <w:r>
        <w:rPr>
          <w:lang w:val="ru-RU"/>
        </w:rPr>
        <w:t>;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rPr>
          <w:lang w:val="ru-RU"/>
        </w:rPr>
      </w:pPr>
      <w:r>
        <w:rPr>
          <w:lang w:val="ru-RU"/>
        </w:rPr>
        <w:t xml:space="preserve">Графики — на основе </w:t>
      </w:r>
      <w:r>
        <w:rPr/>
        <w:t>Chart</w:t>
      </w:r>
      <w:r>
        <w:rPr>
          <w:lang w:val="ru-RU"/>
        </w:rPr>
        <w:t>.</w:t>
      </w:r>
      <w:r>
        <w:rPr/>
        <w:t>js</w:t>
      </w:r>
      <w:r>
        <w:rPr>
          <w:lang w:val="ru-RU"/>
        </w:rPr>
        <w:t>;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rPr>
          <w:lang w:val="ru-RU"/>
        </w:rPr>
      </w:pPr>
      <w:r>
        <w:rPr>
          <w:lang w:val="ru-RU"/>
        </w:rPr>
        <w:t xml:space="preserve">СУБД — </w:t>
      </w:r>
      <w:r>
        <w:rPr/>
        <w:t>PostgreSQL</w:t>
      </w:r>
      <w:r>
        <w:rPr>
          <w:lang w:val="ru-RU"/>
        </w:rPr>
        <w:t xml:space="preserve"> (версия 16 и выше);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rPr>
          <w:lang w:val="ru-RU"/>
        </w:rPr>
      </w:pPr>
      <w:r>
        <w:rPr>
          <w:lang w:val="ru-RU"/>
        </w:rPr>
        <w:t xml:space="preserve">Развёртывание — в контейнерах </w:t>
      </w:r>
      <w:r>
        <w:rPr/>
        <w:t>Docker</w:t>
      </w:r>
      <w:r>
        <w:rPr>
          <w:lang w:val="ru-RU"/>
        </w:rPr>
        <w:t xml:space="preserve"> (</w:t>
      </w:r>
      <w:r>
        <w:rPr/>
        <w:t>docker</w:t>
      </w:r>
      <w:r>
        <w:rPr>
          <w:lang w:val="ru-RU"/>
        </w:rPr>
        <w:t xml:space="preserve"> </w:t>
      </w:r>
      <w:r>
        <w:rPr/>
        <w:t>compose</w:t>
      </w:r>
      <w:r>
        <w:rPr>
          <w:lang w:val="ru-RU"/>
        </w:rPr>
        <w:t>);</w:t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rPr>
          <w:lang w:val="ru-RU"/>
        </w:rPr>
      </w:pPr>
      <w:r>
        <w:rPr>
          <w:lang w:val="ru-RU"/>
        </w:rPr>
        <w:t xml:space="preserve">Операционная система сервера — </w:t>
      </w:r>
      <w:r>
        <w:rPr/>
        <w:t>Linux</w:t>
      </w:r>
      <w:r>
        <w:rPr>
          <w:lang w:val="ru-RU"/>
        </w:rPr>
        <w:t xml:space="preserve"> </w:t>
      </w:r>
      <w:r>
        <w:rPr/>
        <w:t>Ubuntu</w:t>
      </w:r>
      <w:r>
        <w:rPr>
          <w:lang w:val="ru-RU"/>
        </w:rPr>
        <w:t xml:space="preserve"> 22.04 и выше.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5"/>
        </w:numPr>
        <w:rPr>
          <w:lang w:val="ru-RU"/>
        </w:rPr>
      </w:pPr>
      <w:bookmarkStart w:id="39" w:name="__RefHeading___Toc6730_2309361576"/>
      <w:bookmarkEnd w:id="39"/>
      <w:r>
        <w:rPr>
          <w:lang w:val="ru-RU"/>
        </w:rPr>
        <w:t xml:space="preserve"> </w:t>
      </w:r>
      <w:bookmarkStart w:id="40" w:name="_Toc242953300"/>
      <w:r>
        <w:rPr>
          <w:lang w:val="ru-RU"/>
        </w:rPr>
        <w:t>Требования к интеграции с внешними системами</w:t>
      </w:r>
      <w:bookmarkEnd w:id="40"/>
    </w:p>
    <w:p>
      <w:pPr>
        <w:pStyle w:val="ListParagraph"/>
        <w:numPr>
          <w:ilvl w:val="0"/>
          <w:numId w:val="26"/>
        </w:numPr>
        <w:rPr/>
      </w:pPr>
      <w:r>
        <w:rPr/>
        <w:t>Telegram Bot API:</w:t>
      </w:r>
    </w:p>
    <w:p>
      <w:pPr>
        <w:pStyle w:val="ListParagraph"/>
        <w:numPr>
          <w:ilvl w:val="0"/>
          <w:numId w:val="27"/>
        </w:numPr>
        <w:rPr/>
      </w:pPr>
      <w:r>
        <w:rPr/>
        <w:t>получение обновлений через вебхук;</w:t>
      </w:r>
    </w:p>
    <w:p>
      <w:pPr>
        <w:pStyle w:val="Normal"/>
        <w:numPr>
          <w:ilvl w:val="0"/>
          <w:numId w:val="27"/>
        </w:numPr>
        <w:rPr/>
      </w:pPr>
      <w:r>
        <w:rPr/>
        <w:t>отправка ответов и сообщений;</w:t>
      </w:r>
    </w:p>
    <w:p>
      <w:pPr>
        <w:pStyle w:val="Normal"/>
        <w:numPr>
          <w:ilvl w:val="0"/>
          <w:numId w:val="27"/>
        </w:numPr>
        <w:rPr>
          <w:lang w:val="ru-RU"/>
        </w:rPr>
      </w:pPr>
      <w:r>
        <w:rPr>
          <w:lang w:val="ru-RU"/>
        </w:rPr>
        <w:t>регистрация и периодическая перерегистрация вебхука при старте сервиса.</w:t>
      </w:r>
    </w:p>
    <w:p>
      <w:pPr>
        <w:pStyle w:val="ListParagraph"/>
        <w:numPr>
          <w:ilvl w:val="0"/>
          <w:numId w:val="26"/>
        </w:numPr>
        <w:rPr/>
      </w:pPr>
      <w:r>
        <w:rPr/>
        <w:t>Telegram Mini Apps API:</w:t>
      </w:r>
    </w:p>
    <w:p>
      <w:pPr>
        <w:pStyle w:val="Normal"/>
        <w:numPr>
          <w:ilvl w:val="0"/>
          <w:numId w:val="28"/>
        </w:numPr>
        <w:rPr/>
      </w:pPr>
      <w:r>
        <w:rPr/>
        <w:t>открытие веб-приложения;</w:t>
      </w:r>
    </w:p>
    <w:p>
      <w:pPr>
        <w:pStyle w:val="Normal"/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проверка подписи </w:t>
      </w:r>
      <w:r>
        <w:rPr/>
        <w:t>initData</w:t>
      </w:r>
      <w:r>
        <w:rPr>
          <w:lang w:val="ru-RU"/>
        </w:rPr>
        <w:t xml:space="preserve"> по алгоритму </w:t>
      </w:r>
      <w:r>
        <w:rPr/>
        <w:t>HMAC</w:t>
      </w:r>
      <w:r>
        <w:rPr>
          <w:lang w:val="ru-RU"/>
        </w:rPr>
        <w:t>-</w:t>
      </w:r>
      <w:r>
        <w:rPr/>
        <w:t>SHA</w:t>
      </w:r>
      <w:r>
        <w:rPr>
          <w:lang w:val="ru-RU"/>
        </w:rPr>
        <w:t>256;</w:t>
      </w:r>
    </w:p>
    <w:p>
      <w:pPr>
        <w:pStyle w:val="Normal"/>
        <w:numPr>
          <w:ilvl w:val="0"/>
          <w:numId w:val="28"/>
        </w:numPr>
        <w:rPr>
          <w:lang w:val="ru-RU"/>
        </w:rPr>
      </w:pPr>
      <w:r>
        <w:rPr>
          <w:lang w:val="ru-RU"/>
        </w:rPr>
        <w:t>определение темы оформления (светлая/тёмная).</w:t>
      </w:r>
    </w:p>
    <w:p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Внешний ИИ-сервис, доступный по </w:t>
      </w:r>
      <w:r>
        <w:rPr/>
        <w:t>HTTPS</w:t>
      </w:r>
      <w:r>
        <w:rPr>
          <w:lang w:val="ru-RU"/>
        </w:rPr>
        <w:t xml:space="preserve"> </w:t>
      </w:r>
      <w:r>
        <w:rPr/>
        <w:t>API</w:t>
      </w:r>
      <w:r>
        <w:rPr>
          <w:lang w:val="ru-RU"/>
        </w:rPr>
        <w:t xml:space="preserve"> в формате </w:t>
      </w:r>
      <w:r>
        <w:rPr/>
        <w:t>JSON</w:t>
      </w:r>
      <w:r>
        <w:rPr>
          <w:lang w:val="ru-RU"/>
        </w:rPr>
        <w:t xml:space="preserve">. </w:t>
      </w:r>
    </w:p>
    <w:p>
      <w:pPr>
        <w:pStyle w:val="Normal"/>
        <w:ind w:firstLine="720"/>
        <w:rPr>
          <w:lang w:val="ru-RU"/>
        </w:rPr>
      </w:pPr>
      <w:r>
        <w:rPr>
          <w:lang w:val="ru-RU"/>
        </w:rPr>
        <w:t>Конкретный провайдер (</w:t>
      </w:r>
      <w:r>
        <w:rPr/>
        <w:t>DeepSeek</w:t>
      </w:r>
      <w:r>
        <w:rPr>
          <w:lang w:val="ru-RU"/>
        </w:rPr>
        <w:t xml:space="preserve">, </w:t>
      </w:r>
      <w:r>
        <w:rPr/>
        <w:t>YandexGPT</w:t>
      </w:r>
      <w:r>
        <w:rPr>
          <w:lang w:val="ru-RU"/>
        </w:rPr>
        <w:t xml:space="preserve">, </w:t>
      </w:r>
      <w:r>
        <w:rPr/>
        <w:t>GigaChat</w:t>
      </w:r>
      <w:r>
        <w:rPr>
          <w:lang w:val="ru-RU"/>
        </w:rPr>
        <w:t xml:space="preserve">, </w:t>
      </w:r>
      <w:r>
        <w:rPr/>
        <w:t>Claude</w:t>
      </w:r>
      <w:r>
        <w:rPr>
          <w:lang w:val="ru-RU"/>
        </w:rPr>
        <w:t xml:space="preserve"> и др.) определяется на этапе технического проектирования. Смена провайдера не должна требовать изменения остальной части системы и ограничивается настройками: базовый адрес </w:t>
      </w:r>
      <w:r>
        <w:rPr/>
        <w:t>API</w:t>
      </w:r>
      <w:r>
        <w:rPr>
          <w:lang w:val="ru-RU"/>
        </w:rPr>
        <w:t xml:space="preserve">, </w:t>
      </w:r>
      <w:r>
        <w:rPr/>
        <w:t>API</w:t>
      </w:r>
      <w:r>
        <w:rPr>
          <w:lang w:val="ru-RU"/>
        </w:rPr>
        <w:t>-ключ, идентификатор модели.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5"/>
        </w:numPr>
        <w:rPr/>
      </w:pPr>
      <w:bookmarkStart w:id="41" w:name="__RefHeading___Toc6732_2309361576"/>
      <w:bookmarkEnd w:id="41"/>
      <w:r>
        <w:rPr>
          <w:rStyle w:val="Strong"/>
          <w:b/>
          <w:bCs/>
          <w:lang w:val="ru-RU"/>
        </w:rPr>
        <w:t xml:space="preserve"> </w:t>
      </w:r>
      <w:bookmarkStart w:id="42" w:name="_Toc242953301"/>
      <w:r>
        <w:rPr>
          <w:rStyle w:val="Strong"/>
          <w:b/>
          <w:bCs/>
        </w:rPr>
        <w:t>Требования к форматам данных</w:t>
      </w:r>
      <w:bookmarkEnd w:id="42"/>
    </w:p>
    <w:p>
      <w:pPr>
        <w:pStyle w:val="Normal"/>
        <w:numPr>
          <w:ilvl w:val="0"/>
          <w:numId w:val="29"/>
        </w:numPr>
        <w:rPr>
          <w:lang w:val="ru-RU"/>
        </w:rPr>
      </w:pPr>
      <w:r>
        <w:rPr/>
        <w:t>JSON</w:t>
      </w:r>
      <w:r>
        <w:rPr>
          <w:lang w:val="ru-RU"/>
        </w:rPr>
        <w:t xml:space="preserve"> — обмен между клиентом и сервером;</w:t>
      </w:r>
    </w:p>
    <w:p>
      <w:pPr>
        <w:pStyle w:val="Normal"/>
        <w:numPr>
          <w:ilvl w:val="0"/>
          <w:numId w:val="29"/>
        </w:numPr>
        <w:rPr/>
      </w:pPr>
      <w:r>
        <w:rPr/>
        <w:t>HTML, CSS, JavaScript — интерфейс Mini App.</w:t>
      </w:r>
    </w:p>
    <w:p>
      <w:pPr>
        <w:pStyle w:val="Normal"/>
        <w:numPr>
          <w:ilvl w:val="0"/>
          <w:numId w:val="29"/>
        </w:numPr>
        <w:rPr/>
      </w:pPr>
      <w:r>
        <w:rPr>
          <w:rFonts w:cs="Times New Roman"/>
          <w:lang w:val="ru-RU"/>
        </w:rPr>
        <w:t>все текстовые данные и сетевой обмен выполняются в кодировке UTF-8;</w:t>
      </w:r>
    </w:p>
    <w:p>
      <w:pPr>
        <w:pStyle w:val="Normal"/>
        <w:numPr>
          <w:ilvl w:val="0"/>
          <w:numId w:val="29"/>
        </w:numPr>
        <w:rPr/>
      </w:pPr>
      <w:r>
        <w:rPr>
          <w:rFonts w:cs="Times New Roman"/>
          <w:lang w:val="ru-RU"/>
        </w:rPr>
        <w:t>пользовательский ввод даты принимается в формате ДД.ММ.ГГГГ; при хранении и передаче даты и время используются в формате ISO 8601 (ГГГГ-ММ-ДД) в часовом поясе пользователя;</w:t>
      </w:r>
    </w:p>
    <w:p>
      <w:pPr>
        <w:pStyle w:val="Normal"/>
        <w:numPr>
          <w:ilvl w:val="0"/>
          <w:numId w:val="29"/>
        </w:numPr>
        <w:rPr/>
      </w:pPr>
      <w:r>
        <w:rPr>
          <w:rFonts w:cs="Times New Roman"/>
          <w:lang w:val="ru-RU"/>
        </w:rPr>
        <w:t>обмен данными между клиентом и сервером выполняется в формате JSON (application/json);</w:t>
      </w:r>
    </w:p>
    <w:p>
      <w:pPr>
        <w:pStyle w:val="Normal"/>
        <w:numPr>
          <w:ilvl w:val="0"/>
          <w:numId w:val="29"/>
        </w:numPr>
        <w:rPr/>
      </w:pPr>
      <w:r>
        <w:rPr>
          <w:rFonts w:cs="Times New Roman"/>
          <w:lang w:val="ru-RU"/>
        </w:rPr>
        <w:t>REST API версии 1 размещается по префиксу пути /api/v1; состав и структура полей ответов фиксируются схемой API.</w:t>
      </w:r>
    </w:p>
    <w:p>
      <w:pPr>
        <w:pStyle w:val="Normal"/>
        <w:ind w:hanging="0" w:left="720"/>
        <w:rPr/>
      </w:pPr>
      <w:r>
        <w:rPr/>
      </w:r>
    </w:p>
    <w:p>
      <w:pPr>
        <w:pStyle w:val="Heading2"/>
        <w:numPr>
          <w:ilvl w:val="1"/>
          <w:numId w:val="5"/>
        </w:numPr>
        <w:rPr/>
      </w:pPr>
      <w:bookmarkStart w:id="43" w:name="__RefHeading___Toc6734_2309361576"/>
      <w:bookmarkEnd w:id="43"/>
      <w:r>
        <w:rPr>
          <w:rStyle w:val="Strong"/>
          <w:b/>
          <w:bCs/>
          <w:lang w:val="ru-RU"/>
        </w:rPr>
        <w:t xml:space="preserve"> </w:t>
      </w:r>
      <w:bookmarkStart w:id="44" w:name="_Toc242953302"/>
      <w:r>
        <w:rPr>
          <w:rStyle w:val="Strong"/>
          <w:b/>
          <w:bCs/>
        </w:rPr>
        <w:t>Требования к защите информации</w:t>
      </w:r>
      <w:bookmarkEnd w:id="44"/>
    </w:p>
    <w:p>
      <w:pPr>
        <w:pStyle w:val="Normal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Всё взаимодействие между компонентами системы и внешними сервисами осуществляется по протоколу </w:t>
      </w:r>
      <w:r>
        <w:rPr/>
        <w:t>HTTPS</w:t>
      </w:r>
      <w:r>
        <w:rPr>
          <w:lang w:val="ru-RU"/>
        </w:rPr>
        <w:t>;</w:t>
      </w:r>
    </w:p>
    <w:p>
      <w:pPr>
        <w:pStyle w:val="Normal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Аутентификация в чате — по </w:t>
      </w:r>
      <w:r>
        <w:rPr/>
        <w:t>Telegram</w:t>
      </w:r>
      <w:r>
        <w:rPr>
          <w:lang w:val="ru-RU"/>
        </w:rPr>
        <w:t xml:space="preserve"> </w:t>
      </w:r>
      <w:r>
        <w:rPr/>
        <w:t>ID</w:t>
      </w:r>
      <w:r>
        <w:rPr>
          <w:lang w:val="ru-RU"/>
        </w:rPr>
        <w:t xml:space="preserve">, в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 — по подписанным данным </w:t>
      </w:r>
      <w:r>
        <w:rPr/>
        <w:t>Telegram</w:t>
      </w:r>
      <w:r>
        <w:rPr>
          <w:lang w:val="ru-RU"/>
        </w:rPr>
        <w:t xml:space="preserve"> (</w:t>
      </w:r>
      <w:r>
        <w:rPr/>
        <w:t>initData</w:t>
      </w:r>
      <w:r>
        <w:rPr>
          <w:lang w:val="ru-RU"/>
        </w:rPr>
        <w:t xml:space="preserve">); </w:t>
      </w:r>
    </w:p>
    <w:p>
      <w:pPr>
        <w:pStyle w:val="Normal"/>
        <w:numPr>
          <w:ilvl w:val="0"/>
          <w:numId w:val="30"/>
        </w:numPr>
        <w:rPr>
          <w:lang w:val="ru-RU"/>
        </w:rPr>
      </w:pPr>
      <w:r>
        <w:rPr>
          <w:lang w:val="ru-RU"/>
        </w:rPr>
        <w:t>Данные одного пользователя недоступны другому пользователю;</w:t>
      </w:r>
    </w:p>
    <w:p>
      <w:pPr>
        <w:pStyle w:val="Normal"/>
        <w:numPr>
          <w:ilvl w:val="0"/>
          <w:numId w:val="30"/>
        </w:numPr>
        <w:rPr>
          <w:lang w:val="ru-RU"/>
        </w:rPr>
      </w:pPr>
      <w:r>
        <w:rPr>
          <w:lang w:val="ru-RU"/>
        </w:rPr>
        <w:t>Изоляция данных обеспечивается на уровне запросов к базе данных;</w:t>
      </w:r>
    </w:p>
    <w:p>
      <w:pPr>
        <w:pStyle w:val="Normal"/>
        <w:numPr>
          <w:ilvl w:val="0"/>
          <w:numId w:val="30"/>
        </w:numPr>
        <w:rPr>
          <w:lang w:val="ru-RU"/>
        </w:rPr>
      </w:pPr>
      <w:r>
        <w:rPr>
          <w:lang w:val="ru-RU"/>
        </w:rPr>
        <w:t>В ИИ-сервис передаются только агрегированные обезличенные показатели за период (суммы по категориям, динамика, баланс) без идентификаторов пользователя и текстов операций;</w:t>
      </w:r>
    </w:p>
    <w:p>
      <w:pPr>
        <w:pStyle w:val="Normal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секретные данные (токен бота, ключи </w:t>
      </w:r>
      <w:r>
        <w:rPr/>
        <w:t>API</w:t>
      </w:r>
      <w:r>
        <w:rPr>
          <w:lang w:val="ru-RU"/>
        </w:rPr>
        <w:t>) хранятся в переменных окружения сервера и не включаются в программный код;</w:t>
      </w:r>
    </w:p>
    <w:p>
      <w:pPr>
        <w:pStyle w:val="Normal"/>
        <w:numPr>
          <w:ilvl w:val="0"/>
          <w:numId w:val="30"/>
        </w:numPr>
        <w:rPr>
          <w:lang w:val="ru-RU"/>
        </w:rPr>
      </w:pPr>
      <w:r>
        <w:rPr>
          <w:lang w:val="ru-RU"/>
        </w:rPr>
        <w:t>обработка и хранение персональных данных осуществляется с учётом требований Федерального закона от 27.07.2006 № 152-ФЗ «О персональных данных».</w:t>
      </w:r>
      <w:r>
        <w:br w:type="page"/>
      </w:r>
    </w:p>
    <w:p>
      <w:pPr>
        <w:pStyle w:val="Heading1"/>
        <w:keepNext w:val="true"/>
        <w:numPr>
          <w:ilvl w:val="0"/>
          <w:numId w:val="6"/>
        </w:numPr>
        <w:spacing w:lineRule="auto" w:line="360" w:before="0" w:after="120"/>
        <w:ind w:hanging="0" w:left="283"/>
        <w:rPr>
          <w:lang w:val="ru-RU"/>
        </w:rPr>
      </w:pPr>
      <w:bookmarkStart w:id="45" w:name="__RefHeading___Toc6736_2309361576"/>
      <w:bookmarkStart w:id="46" w:name="_Toc242953303"/>
      <w:bookmarkEnd w:id="45"/>
      <w:r>
        <w:rPr/>
        <w:t>Требования к программной документации</w:t>
      </w:r>
      <w:bookmarkEnd w:id="46"/>
    </w:p>
    <w:p>
      <w:pPr>
        <w:pStyle w:val="Normal"/>
        <w:rPr>
          <w:lang w:val="ru-RU"/>
        </w:rPr>
      </w:pPr>
      <w:r>
        <w:rPr>
          <w:lang w:val="ru-RU"/>
        </w:rPr>
        <w:t>В состав программной документации входят:</w:t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0" w:leader="none"/>
        </w:tabs>
        <w:rPr/>
      </w:pPr>
      <w:r>
        <w:rPr/>
        <w:t>техническое задание (настоящий документ);</w:t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0" w:leader="none"/>
        </w:tabs>
        <w:rPr/>
      </w:pPr>
      <w:r>
        <w:rPr/>
        <w:t>программа и методика испытаний.</w:t>
      </w:r>
    </w:p>
    <w:p>
      <w:pPr>
        <w:pStyle w:val="Normal"/>
        <w:rPr>
          <w:lang w:val="ru-RU"/>
        </w:rPr>
      </w:pPr>
      <w:r>
        <w:rPr>
          <w:lang w:val="ru-RU"/>
        </w:rPr>
        <w:t>Состав документации может быть расширен по согласованию с руководителем учебного проекта (пояснительная записка, руководство пользователя, руководство оператора).</w:t>
      </w:r>
    </w:p>
    <w:p>
      <w:pPr>
        <w:pStyle w:val="Normal"/>
        <w:rPr>
          <w:lang w:val="ru-RU"/>
        </w:rPr>
      </w:pPr>
      <w:r>
        <w:rPr>
          <w:lang w:val="ru-RU"/>
        </w:rPr>
        <w:t>Документация передаётся в электронном виде.</w:t>
      </w:r>
      <w:r>
        <w:br w:type="page"/>
      </w:r>
    </w:p>
    <w:p>
      <w:pPr>
        <w:pStyle w:val="Heading1"/>
        <w:numPr>
          <w:ilvl w:val="0"/>
          <w:numId w:val="6"/>
        </w:numPr>
        <w:spacing w:lineRule="auto" w:line="360" w:before="0" w:after="120"/>
        <w:ind w:hanging="0" w:left="283"/>
        <w:rPr>
          <w:lang w:val="ru-RU"/>
        </w:rPr>
      </w:pPr>
      <w:bookmarkStart w:id="47" w:name="__RefHeading___Toc6738_2309361576"/>
      <w:bookmarkStart w:id="48" w:name="_Toc242953304"/>
      <w:bookmarkEnd w:id="47"/>
      <w:r>
        <w:rPr/>
        <w:t>Технико-экономические показатели</w:t>
      </w:r>
      <w:bookmarkEnd w:id="48"/>
    </w:p>
    <w:p>
      <w:pPr>
        <w:pStyle w:val="Normal"/>
        <w:rPr>
          <w:lang w:val="ru-RU"/>
        </w:rPr>
      </w:pPr>
      <w:r>
        <w:rPr>
          <w:lang w:val="ru-RU"/>
        </w:rPr>
        <w:t>Ориентировочная экономическая эффективность не рассчитывается (разработка ведётся в рамках учебного проекта).</w:t>
      </w:r>
    </w:p>
    <w:p>
      <w:pPr>
        <w:pStyle w:val="Normal"/>
        <w:rPr>
          <w:lang w:val="ru-RU"/>
        </w:rPr>
      </w:pPr>
      <w:r>
        <w:rPr>
          <w:lang w:val="ru-RU"/>
        </w:rPr>
        <w:t>Предполагаемая годовая потребность в продукте — до 10 пользователей при нагрузке не более 1 000 операций в сутки.</w:t>
      </w:r>
    </w:p>
    <w:p>
      <w:pPr>
        <w:pStyle w:val="Normal"/>
        <w:rPr>
          <w:lang w:val="ru-RU"/>
        </w:rPr>
      </w:pPr>
      <w:r>
        <w:rPr>
          <w:rFonts w:cs="Times New Roman"/>
          <w:lang w:val="ru-RU"/>
        </w:rPr>
        <w:t>Оценка годовой потребности выполнена исходя из целевой аудитории учебного проекта — до 10 активных пользователей при среднедневной активности не более 1 000 операций.</w:t>
      </w:r>
    </w:p>
    <w:p>
      <w:pPr>
        <w:pStyle w:val="Heading1"/>
        <w:keepNext w:val="true"/>
        <w:widowControl/>
        <w:numPr>
          <w:ilvl w:val="0"/>
          <w:numId w:val="0"/>
        </w:numPr>
        <w:suppressAutoHyphens w:val="true"/>
        <w:spacing w:lineRule="auto" w:line="360" w:before="240" w:after="120"/>
        <w:ind w:hanging="0" w:left="283"/>
        <w:jc w:val="both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6"/>
        </w:numPr>
        <w:spacing w:lineRule="auto" w:line="360" w:before="0" w:after="120"/>
        <w:ind w:hanging="0" w:left="283"/>
        <w:rPr>
          <w:lang w:val="ru-RU"/>
        </w:rPr>
      </w:pPr>
      <w:bookmarkStart w:id="49" w:name="__RefHeading___Toc6740_2309361576"/>
      <w:bookmarkStart w:id="50" w:name="_Toc242953305"/>
      <w:bookmarkEnd w:id="49"/>
      <w:r>
        <w:rPr/>
        <w:t>Стадии и этапы разработки</w:t>
      </w:r>
      <w:bookmarkEnd w:id="50"/>
    </w:p>
    <w:p>
      <w:pPr>
        <w:pStyle w:val="BodyText"/>
        <w:spacing w:lineRule="auto" w:line="360"/>
        <w:rPr>
          <w:lang w:val="ru-RU"/>
        </w:rPr>
      </w:pPr>
      <w:r>
        <w:rPr>
          <w:lang w:val="ru-RU"/>
        </w:rPr>
        <w:t xml:space="preserve">На стадии </w:t>
      </w:r>
      <w:r>
        <w:rPr>
          <w:rStyle w:val="Strong"/>
          <w:b w:val="false"/>
          <w:bCs w:val="false"/>
          <w:lang w:val="ru-RU"/>
        </w:rPr>
        <w:t>разработки технического задания</w:t>
      </w:r>
      <w:r>
        <w:rPr>
          <w:lang w:val="ru-RU"/>
        </w:rPr>
        <w:t xml:space="preserve"> определяются назначение и область применения изделия, требования к функциональным характеристикам, надёжности, условиям эксплуатации, составу технических и программных средств, а также состав и содержание программной документации. Результатом стадии является настоящее техническое задание, согласованное и утверждённое в установленном порядке.</w:t>
      </w:r>
    </w:p>
    <w:p>
      <w:pPr>
        <w:pStyle w:val="BodyText"/>
        <w:spacing w:lineRule="auto" w:line="360"/>
        <w:rPr>
          <w:lang w:val="ru-RU"/>
        </w:rPr>
      </w:pPr>
      <w:r>
        <w:rPr>
          <w:lang w:val="ru-RU"/>
        </w:rPr>
        <w:t xml:space="preserve">На стадии </w:t>
      </w:r>
      <w:r>
        <w:rPr>
          <w:rStyle w:val="Strong"/>
          <w:b w:val="false"/>
          <w:bCs w:val="false"/>
          <w:lang w:val="ru-RU"/>
        </w:rPr>
        <w:t>технического проекта</w:t>
      </w:r>
      <w:r>
        <w:rPr>
          <w:lang w:val="ru-RU"/>
        </w:rPr>
        <w:t xml:space="preserve"> проектируется архитектура системы: определяются состав компонентов (бот, </w:t>
      </w:r>
      <w:r>
        <w:rPr/>
        <w:t>REST</w:t>
      </w:r>
      <w:r>
        <w:rPr>
          <w:lang w:val="ru-RU"/>
        </w:rPr>
        <w:t xml:space="preserve"> </w:t>
      </w:r>
      <w:r>
        <w:rPr/>
        <w:t>API</w:t>
      </w:r>
      <w:r>
        <w:rPr>
          <w:lang w:val="ru-RU"/>
        </w:rPr>
        <w:t xml:space="preserve">,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, подсистема аналитики, интеграция с внешним ИИ-сервисом), схема базы данных, механизм аутентификации через подписанные данные </w:t>
      </w:r>
      <w:r>
        <w:rPr/>
        <w:t>Telegram</w:t>
      </w:r>
      <w:r>
        <w:rPr>
          <w:lang w:val="ru-RU"/>
        </w:rPr>
        <w:t xml:space="preserve"> и разграничение прав доступа. Разрабатываются макеты экранов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>, включая раздел администратора, и программа методики испытаний.</w:t>
      </w:r>
    </w:p>
    <w:p>
      <w:pPr>
        <w:pStyle w:val="BodyText"/>
        <w:spacing w:lineRule="auto" w:line="360"/>
        <w:rPr>
          <w:lang w:val="ru-RU"/>
        </w:rPr>
      </w:pPr>
      <w:r>
        <w:rPr>
          <w:lang w:val="ru-RU"/>
        </w:rPr>
        <w:t xml:space="preserve">На стадии </w:t>
      </w:r>
      <w:r>
        <w:rPr>
          <w:rStyle w:val="Strong"/>
          <w:b w:val="false"/>
          <w:bCs w:val="false"/>
          <w:lang w:val="ru-RU"/>
        </w:rPr>
        <w:t>рабочей документации</w:t>
      </w:r>
      <w:r>
        <w:rPr>
          <w:lang w:val="ru-RU"/>
        </w:rPr>
        <w:t xml:space="preserve"> выполняется программирование всех компонентов системы: механизм ввода и редактирования операций, подсистема категорий, модуль аналитики за период, обработчик запросов к внешнему ИИ-сервису, серверная часть </w:t>
      </w:r>
      <w:r>
        <w:rPr/>
        <w:t>Mini</w:t>
      </w:r>
      <w:r>
        <w:rPr>
          <w:lang w:val="ru-RU"/>
        </w:rPr>
        <w:t xml:space="preserve"> </w:t>
      </w:r>
      <w:r>
        <w:rPr/>
        <w:t>App</w:t>
      </w:r>
      <w:r>
        <w:rPr>
          <w:lang w:val="ru-RU"/>
        </w:rPr>
        <w:t xml:space="preserve"> и раздел администрирования. Проводятся автономные испытания компонентов, отладка и устранение выявленных дефектов.</w:t>
      </w:r>
    </w:p>
    <w:p>
      <w:pPr>
        <w:pStyle w:val="BodyText"/>
        <w:spacing w:lineRule="auto" w:line="360"/>
        <w:rPr>
          <w:lang w:val="ru-RU"/>
        </w:rPr>
      </w:pPr>
      <w:r>
        <w:rPr>
          <w:lang w:val="ru-RU"/>
        </w:rPr>
        <w:t xml:space="preserve">На стадии </w:t>
      </w:r>
      <w:r>
        <w:rPr>
          <w:rStyle w:val="Strong"/>
          <w:b w:val="false"/>
          <w:bCs w:val="false"/>
          <w:lang w:val="ru-RU"/>
        </w:rPr>
        <w:t>внедрения</w:t>
      </w:r>
      <w:r>
        <w:rPr>
          <w:lang w:val="ru-RU"/>
        </w:rPr>
        <w:t xml:space="preserve"> система развёртывается на арендованном сервере, настраивается вебхук </w:t>
      </w:r>
      <w:r>
        <w:rPr/>
        <w:t>Telegram</w:t>
      </w:r>
      <w:r>
        <w:rPr>
          <w:lang w:val="ru-RU"/>
        </w:rPr>
        <w:t xml:space="preserve">, проверяется работа </w:t>
      </w:r>
      <w:r>
        <w:rPr/>
        <w:t>HTTPS</w:t>
      </w:r>
      <w:r>
        <w:rPr>
          <w:lang w:val="ru-RU"/>
        </w:rPr>
        <w:t xml:space="preserve"> и сертификатов, выполняется резервное копирование базы данных. Проводятся приёмо-сдаточные испытания по утверждённой программе и методике, оформляется и передаётся программная документация.</w:t>
      </w:r>
    </w:p>
    <w:p>
      <w:pPr>
        <w:pStyle w:val="BodyText"/>
        <w:spacing w:lineRule="auto" w:line="360"/>
        <w:rPr>
          <w:lang w:val="ru-RU"/>
        </w:rPr>
      </w:pPr>
      <w:r>
        <w:rPr>
          <w:rFonts w:cs="Times New Roman"/>
          <w:lang w:val="ru-RU"/>
        </w:rPr>
        <w:t>Сроки выполнения работ — с 1 октября по 15 декабря 2026 года. Календарный план-график разработки приведён в приложении А.</w:t>
      </w:r>
      <w:r>
        <w:br w:type="page"/>
      </w:r>
    </w:p>
    <w:p>
      <w:pPr>
        <w:pStyle w:val="Heading1"/>
        <w:numPr>
          <w:ilvl w:val="0"/>
          <w:numId w:val="6"/>
        </w:numPr>
        <w:spacing w:lineRule="auto" w:line="360" w:before="0" w:after="120"/>
        <w:ind w:hanging="0" w:left="283"/>
        <w:rPr>
          <w:lang w:val="ru-RU"/>
        </w:rPr>
      </w:pPr>
      <w:bookmarkStart w:id="51" w:name="_Toc242953306"/>
      <w:bookmarkStart w:id="52" w:name="_Toc242953305_Copy_1"/>
      <w:bookmarkEnd w:id="52"/>
      <w:r>
        <w:rPr/>
        <w:t>Порядок контроля и приёмки</w:t>
      </w:r>
      <w:bookmarkEnd w:id="51"/>
    </w:p>
    <w:p>
      <w:pPr>
        <w:pStyle w:val="Normal"/>
        <w:rPr>
          <w:lang w:val="ru-RU"/>
        </w:rPr>
      </w:pPr>
      <w:r>
        <w:rPr>
          <w:rStyle w:val="Strong"/>
          <w:b w:val="false"/>
          <w:bCs w:val="false"/>
          <w:lang w:val="ru-RU"/>
        </w:rPr>
        <w:t>Контроль и приёмка разработки осуществляются в соответствии с требованиями ГОСТ 19.301-79 «Программа и методика испытаний. Требования к содержанию и оформлению».</w:t>
      </w:r>
    </w:p>
    <w:p>
      <w:pPr>
        <w:pStyle w:val="Normal"/>
        <w:rPr>
          <w:lang w:val="ru-RU"/>
        </w:rPr>
      </w:pPr>
      <w:r>
        <w:rPr>
          <w:lang w:val="ru-RU"/>
        </w:rPr>
        <w:t>В процессе разработки предусматриваются следующие виды испытаний: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предварительные испытания, проводимые разработчиком на стадии рабочего проектирования с целью автономной проверки отдельных компонентов системы;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приёмо-сдаточные испытания, проводимые в соответствии с утверждённой программой и методикой испытаний.</w:t>
      </w:r>
    </w:p>
    <w:p>
      <w:pPr>
        <w:pStyle w:val="Normal"/>
        <w:rPr>
          <w:lang w:val="ru-RU"/>
        </w:rPr>
      </w:pPr>
      <w:r>
        <w:rPr>
          <w:lang w:val="ru-RU"/>
        </w:rPr>
        <w:t>При проведении испытаний применяются следующие методы: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функциональное тестирование методом «чёрного ящика» по сценариям, охватывающим все функции, перечисленные в подразделе 4.1.1 настоящего технического задания;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проверка временных характеристик на соответствие требованиям подраздела 4.1.3;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проверка устойчивости функционирования при некорректном вводе данных, прерывании соединения и недоступности внешнего ИИ-сервиса;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проверка разграничения доступа к данным: данные одного пользователя не должны быть доступны другому пользователю;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проверка разграничения прав доступа: раздел администратора должен быть недоступен пользователям, не входящим в утверждённый белый список.</w:t>
      </w:r>
    </w:p>
    <w:p>
      <w:pPr>
        <w:pStyle w:val="Normal"/>
        <w:rPr>
          <w:lang w:val="ru-RU"/>
        </w:rPr>
      </w:pPr>
      <w:r>
        <w:rPr>
          <w:lang w:val="ru-RU"/>
        </w:rPr>
        <w:t>Состав приёмочной комиссии определяется и утверждается руководителем учебного проекта.</w:t>
      </w:r>
    </w:p>
    <w:p>
      <w:pPr>
        <w:pStyle w:val="Normal"/>
        <w:rPr>
          <w:lang w:val="ru-RU"/>
        </w:rPr>
      </w:pPr>
      <w:r>
        <w:rPr>
          <w:lang w:val="ru-RU"/>
        </w:rPr>
        <w:t>Работы считаются выполненными успешно при соблюдении следующих условий: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 xml:space="preserve">система развёрнута на сервере и доступна пользователям </w:t>
      </w:r>
      <w:r>
        <w:rPr/>
        <w:t>Telegram</w:t>
      </w:r>
      <w:r>
        <w:rPr>
          <w:lang w:val="ru-RU"/>
        </w:rPr>
        <w:t>;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реализованы все функции в соответствии с подразделом 4.1.1 настоящего технического задания;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временные характеристики соответствуют подразделу 4.1.3, показатели надёжности — подразделу 4.2.2;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0" w:leader="none"/>
        </w:tabs>
        <w:ind w:firstLine="426"/>
        <w:rPr>
          <w:lang w:val="ru-RU"/>
        </w:rPr>
      </w:pPr>
      <w:r>
        <w:rPr>
          <w:lang w:val="ru-RU"/>
        </w:rPr>
        <w:t>приёмо-сдаточные испытания завершены без критических дефектов.</w:t>
      </w:r>
    </w:p>
    <w:p>
      <w:pPr>
        <w:pStyle w:val="Normal"/>
        <w:rPr>
          <w:lang w:val="ru-RU"/>
        </w:rPr>
      </w:pPr>
      <w:r>
        <w:rPr>
          <w:rFonts w:cs="Times New Roman"/>
          <w:lang w:val="ru-RU"/>
        </w:rPr>
        <w:t>Поэтапная приёмка работ выполняется по завершении каждой стадии разработки, предусмотренной разделом 7: по стадии технического проектирования (архитектура, схема базы данных, макеты экранов Mini App), по стадии рабочего проектирования (работоспособность компонентов по результатам предварительных испытаний) и по стадии внедрения (развёрнутая система, программная документация). Результаты каждой стадии оформляются отчётом и утверждаются руководителем учебного проекта.</w:t>
      </w:r>
    </w:p>
    <w:p>
      <w:pPr>
        <w:pStyle w:val="Normal"/>
        <w:rPr>
          <w:lang w:val="ru-RU"/>
        </w:rPr>
      </w:pPr>
      <w:r>
        <w:rPr>
          <w:lang w:val="ru-RU"/>
        </w:rPr>
        <w:t>По результатам приёмо-сдаточных испытаний оформляется акт приёмки в установленном порядке.</w:t>
      </w:r>
      <w:r>
        <w:br w:type="page"/>
      </w:r>
    </w:p>
    <w:p>
      <w:pPr>
        <w:pStyle w:val="Heading1"/>
        <w:spacing w:before="0" w:after="240"/>
        <w:jc w:val="center"/>
        <w:rPr>
          <w:lang w:val="ru-RU"/>
        </w:rPr>
      </w:pPr>
      <w:bookmarkStart w:id="53" w:name="__RefHeading___Toc6744_2309361576"/>
      <w:bookmarkStart w:id="54" w:name="_Toc242953307"/>
      <w:bookmarkEnd w:id="53"/>
      <w:bookmarkEnd w:id="54"/>
      <w:r>
        <w:rPr>
          <w:rFonts w:cs="Times New Roman"/>
          <w:lang w:val="ru-RU"/>
        </w:rPr>
        <w:t>Приложение А</w:t>
      </w:r>
    </w:p>
    <w:p>
      <w:pPr>
        <w:pStyle w:val="BodyText"/>
        <w:jc w:val="center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  <w:lang w:val="ru-RU"/>
        </w:rPr>
        <w:t>календарный план-график разработки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4391025" cy="32194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791200" cy="38290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1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DejaVu Sans Mono">
    <w:charset w:val="01"/>
    <w:family w:val="roman"/>
    <w:pitch w:val="variable"/>
  </w:font>
  <w:font w:name="DejaVu Sans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roman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–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47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6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25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03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472" w:hanging="1800"/>
      </w:pPr>
      <w:rPr/>
    </w:lvl>
  </w:abstractNum>
  <w:abstractNum w:abstractNumId="5">
    <w:lvl w:ilvl="0">
      <w:start w:val="4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1429" w:hanging="360"/>
      </w:pPr>
      <w:rPr/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2149" w:hanging="720"/>
      </w:pPr>
      <w:rPr/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509" w:hanging="720"/>
      </w:pPr>
      <w:rPr/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229" w:hanging="1080"/>
      </w:pPr>
      <w:rPr/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589" w:hanging="1080"/>
      </w:pPr>
      <w:rPr/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4309" w:hanging="1440"/>
      </w:pPr>
      <w:rPr/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4669" w:hanging="1440"/>
      </w:pPr>
      <w:rPr/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5389" w:hanging="1800"/>
      </w:pPr>
      <w:rPr/>
    </w:lvl>
  </w:abstractNum>
  <w:abstractNum w:abstractNumId="6">
    <w:lvl w:ilvl="0">
      <w:start w:val="1"/>
      <w:numFmt w:val="decimal"/>
      <w:suff w:val="space"/>
      <w:lvlText w:val="%1"/>
      <w:lvlJc w:val="center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russianLow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bullet"/>
      <w:lvlText w:val="–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–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0"/>
        </w:tabs>
        <w:ind w:left="186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7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25" w:hanging="180"/>
      </w:pPr>
      <w:rPr/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0"/>
        </w:tabs>
        <w:ind w:left="177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7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25" w:hanging="180"/>
      </w:pPr>
      <w:rPr/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0"/>
        </w:tabs>
        <w:ind w:left="177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7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25" w:hanging="180"/>
      </w:pPr>
      <w:rPr/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0"/>
        </w:tabs>
        <w:ind w:left="186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7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25" w:hanging="180"/>
      </w:pPr>
      <w:rPr/>
    </w:lvl>
  </w:abstractNum>
  <w:abstractNum w:abstractNumId="17">
    <w:lvl w:ilvl="0">
      <w:start w:val="1"/>
      <w:numFmt w:val="decimal"/>
      <w:lvlText w:val="%1)"/>
      <w:lvlJc w:val="left"/>
      <w:pPr>
        <w:tabs>
          <w:tab w:val="num" w:pos="0"/>
        </w:tabs>
        <w:ind w:left="186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7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25" w:hanging="180"/>
      </w:pPr>
      <w:rPr/>
    </w:lvl>
  </w:abstractNum>
  <w:abstractNum w:abstractNumId="18">
    <w:lvl w:ilvl="0">
      <w:start w:val="1"/>
      <w:numFmt w:val="decimal"/>
      <w:lvlText w:val="%1)"/>
      <w:lvlJc w:val="left"/>
      <w:pPr>
        <w:tabs>
          <w:tab w:val="num" w:pos="0"/>
        </w:tabs>
        <w:ind w:left="186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7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25" w:hanging="180"/>
      </w:pPr>
      <w:rPr/>
    </w:lvl>
  </w:abstractNum>
  <w:abstractNum w:abstractNumId="19">
    <w:lvl w:ilvl="0">
      <w:start w:val="1"/>
      <w:numFmt w:val="decimal"/>
      <w:lvlText w:val="%1)"/>
      <w:lvlJc w:val="left"/>
      <w:pPr>
        <w:tabs>
          <w:tab w:val="num" w:pos="0"/>
        </w:tabs>
        <w:ind w:left="186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7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25" w:hanging="180"/>
      </w:pPr>
      <w:rPr/>
    </w:lvl>
  </w:abstractNum>
  <w:abstractNum w:abstractNumId="20">
    <w:lvl w:ilvl="0">
      <w:start w:val="1"/>
      <w:numFmt w:val="none"/>
      <w:suff w:val="nothing"/>
      <w:lvlText w:val="–"/>
      <w:lvlJc w:val="left"/>
      <w:pPr>
        <w:tabs>
          <w:tab w:val="num" w:pos="0"/>
        </w:tabs>
        <w:ind w:left="1429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none"/>
      <w:suff w:val="nothing"/>
      <w:lvlText w:val="–"/>
      <w:lvlJc w:val="left"/>
      <w:pPr>
        <w:tabs>
          <w:tab w:val="num" w:pos="0"/>
        </w:tabs>
        <w:ind w:left="1429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2">
    <w:lvl w:ilvl="0">
      <w:start w:val="1"/>
      <w:numFmt w:val="bullet"/>
      <w:lvlText w:val="–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3">
    <w:lvl w:ilvl="0">
      <w:start w:val="1"/>
      <w:numFmt w:val="bullet"/>
      <w:lvlText w:val="–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–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–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russianLow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7">
    <w:lvl w:ilvl="0">
      <w:start w:val="1"/>
      <w:numFmt w:val="decimal"/>
      <w:lvlText w:val="%1)"/>
      <w:lvlJc w:val="left"/>
      <w:pPr>
        <w:tabs>
          <w:tab w:val="num" w:pos="0"/>
        </w:tabs>
        <w:ind w:left="1865" w:hanging="447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1"/>
      <w:numFmt w:val="decimal"/>
      <w:lvlText w:val="%1)"/>
      <w:lvlJc w:val="left"/>
      <w:pPr>
        <w:tabs>
          <w:tab w:val="num" w:pos="0"/>
        </w:tabs>
        <w:ind w:left="1865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–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bullet"/>
      <w:lvlText w:val="–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bullet"/>
      <w:lvlText w:val="–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628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uiPriority w:val="9"/>
    <w:qFormat/>
    <w:rsid w:val="00b9628f"/>
    <w:pPr>
      <w:widowControl/>
      <w:suppressAutoHyphens w:val="true"/>
      <w:bidi w:val="0"/>
      <w:spacing w:before="360" w:after="240"/>
      <w:ind w:firstLine="709"/>
      <w:jc w:val="both"/>
      <w:outlineLvl w:val="0"/>
    </w:pPr>
    <w:rPr>
      <w:rFonts w:ascii="Times New Roman" w:hAnsi="Times New Roman" w:eastAsia="Times New Roman" w:cs="Times New Roman"/>
      <w:b/>
      <w:bCs/>
      <w:caps/>
      <w:color w:val="000000"/>
      <w:kern w:val="0"/>
      <w:sz w:val="32"/>
      <w:szCs w:val="24"/>
      <w:lang w:val="en-US" w:eastAsia="en-US" w:bidi="ar-SA"/>
    </w:rPr>
  </w:style>
  <w:style w:type="paragraph" w:styleId="Heading2">
    <w:name w:val="heading 2"/>
    <w:uiPriority w:val="9"/>
    <w:unhideWhenUsed/>
    <w:qFormat/>
    <w:rsid w:val="00b9628f"/>
    <w:pPr>
      <w:widowControl/>
      <w:suppressAutoHyphens w:val="true"/>
      <w:bidi w:val="0"/>
      <w:spacing w:lineRule="auto" w:line="360" w:before="240" w:after="1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lang w:val="en-US" w:eastAsia="en-US" w:bidi="ar-SA"/>
    </w:rPr>
  </w:style>
  <w:style w:type="paragraph" w:styleId="Heading3">
    <w:name w:val="heading 3"/>
    <w:uiPriority w:val="9"/>
    <w:unhideWhenUsed/>
    <w:qFormat/>
    <w:rsid w:val="00c0358d"/>
    <w:pPr>
      <w:widowControl/>
      <w:suppressAutoHyphens w:val="true"/>
      <w:bidi w:val="0"/>
      <w:spacing w:before="0" w:after="0"/>
      <w:ind w:firstLine="709"/>
      <w:jc w:val="both"/>
      <w:outlineLvl w:val="2"/>
    </w:pPr>
    <w:rPr>
      <w:rFonts w:ascii="Times New Roman" w:hAnsi="Times New Roman" w:eastAsia="Times New Roman" w:cs="Times New Roman"/>
      <w:b/>
      <w:bCs/>
      <w:color w:val="000000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4"/>
      <w:szCs w:val="24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4"/>
      <w:szCs w:val="24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 w:customStyle="1">
    <w:name w:val="Footnote Characters"/>
    <w:uiPriority w:val="99"/>
    <w:semiHidden/>
    <w:unhideWhenUsed/>
    <w:rPr>
      <w:vertAlign w:val="superscript"/>
    </w:rPr>
  </w:style>
  <w:style w:type="character" w:styleId="FootnoteCharactersuser" w:customStyle="1">
    <w:name w:val="Footnote Characters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 w:customStyle="1">
    <w:name w:val="Endnote Characters"/>
    <w:uiPriority w:val="99"/>
    <w:semiHidden/>
    <w:unhideWhenUsed/>
    <w:rPr>
      <w:vertAlign w:val="superscript"/>
    </w:rPr>
  </w:style>
  <w:style w:type="character" w:styleId="EndnoteCharactersuser" w:customStyle="1">
    <w:name w:val="Endnote Characters (user)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ulletsuser" w:customStyle="1">
    <w:name w:val="Bullets (user)"/>
    <w:rPr>
      <w:rFonts w:ascii="OpenSymbol" w:hAnsi="OpenSymbol" w:eastAsia="OpenSymbol" w:cs="OpenSymbol"/>
    </w:rPr>
  </w:style>
  <w:style w:type="character" w:styleId="SourceText" w:customStyle="1">
    <w:name w:val="Source Text"/>
    <w:rPr>
      <w:rFonts w:ascii="DejaVu Sans Mono" w:hAnsi="DejaVu Sans Mono" w:eastAsia="DejaVu Sans Mono" w:cs="DejaVu Sans Mono"/>
    </w:rPr>
  </w:style>
  <w:style w:type="character" w:styleId="Strong">
    <w:name w:val="Strong"/>
    <w:rPr>
      <w:b/>
      <w:bCs/>
    </w:rPr>
  </w:style>
  <w:style w:type="character" w:styleId="NumberingSymbols" w:customStyle="1">
    <w:name w:val="Numbering Symbols"/>
    <w:rPr/>
  </w:style>
  <w:style w:type="character" w:styleId="HeaderChar" w:customStyle="1">
    <w:name w:val="Header Char"/>
    <w:basedOn w:val="DefaultParagraphFont"/>
    <w:link w:val="Header"/>
    <w:uiPriority w:val="99"/>
    <w:rsid w:val="0094517c"/>
    <w:rPr/>
  </w:style>
  <w:style w:type="character" w:styleId="IndexLink">
    <w:name w:val="Index Link"/>
    <w:rPr/>
  </w:style>
  <w:style w:type="paragraph" w:styleId="Heading" w:customStyle="1">
    <w:name w:val="Heading"/>
    <w:basedOn w:val="Normal"/>
    <w:next w:val="BodyText"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en-US" w:bidi="ar-SA"/>
    </w:rPr>
  </w:style>
  <w:style w:type="paragraph" w:styleId="ListParagraph">
    <w:name w:val="List Paragraph"/>
    <w:qFormat/>
    <w:rsid w:val="00fb6ddb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erandFooter" w:customStyle="1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paragraph" w:styleId="HorizontalLine" w:customStyle="1">
    <w:name w:val="Horizontal Line"/>
    <w:basedOn w:val="Normal"/>
    <w:next w:val="BodyText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 w:customStyle="1">
    <w:name w:val="Table Contents"/>
    <w:basedOn w:val="Normal"/>
    <w:pPr>
      <w:widowControl w:val="false"/>
      <w:suppressLineNumbers/>
    </w:pPr>
    <w:rPr/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4517c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16032"/>
    <w:pPr>
      <w:keepNext w:val="true"/>
      <w:keepLines/>
      <w:suppressAutoHyphens w:val="false"/>
      <w:spacing w:lineRule="auto" w:line="276" w:before="480" w:after="0"/>
      <w:ind w:hanging="0"/>
      <w:jc w:val="left"/>
      <w:outlineLvl w:val="9"/>
    </w:pPr>
    <w:rPr>
      <w:rFonts w:ascii="Aptos Display" w:hAnsi="Aptos Display" w:eastAsia="" w:cs="" w:asciiTheme="majorHAnsi" w:cstheme="majorBidi" w:eastAsiaTheme="majorEastAsia" w:hAnsiTheme="majorHAnsi"/>
      <w:caps w:val="false"/>
      <w:smallCaps w:val="false"/>
      <w:color w:themeColor="accent1" w:themeShade="bf" w:val="0F476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16032"/>
    <w:pPr>
      <w:tabs>
        <w:tab w:val="left" w:pos="720" w:leader="none"/>
        <w:tab w:val="right" w:pos="9344" w:leader="dot"/>
      </w:tabs>
      <w:ind w:firstLine="142"/>
      <w:jc w:val="center"/>
    </w:pPr>
    <w:rPr>
      <w:b w:val="false"/>
      <w:bCs/>
      <w:caps w:val="false"/>
      <w:smallCaps w:val="false"/>
    </w:rPr>
  </w:style>
  <w:style w:type="paragraph" w:styleId="TOC2">
    <w:name w:val="toc 2"/>
    <w:basedOn w:val="Normal"/>
    <w:next w:val="Normal"/>
    <w:autoRedefine/>
    <w:uiPriority w:val="39"/>
    <w:unhideWhenUsed/>
    <w:rsid w:val="00916032"/>
    <w:pPr>
      <w:ind w:firstLine="425"/>
      <w:jc w:val="left"/>
    </w:pPr>
    <w:rPr>
      <w:b w:val="false"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16032"/>
    <w:pPr>
      <w:ind w:firstLine="567" w:left="0"/>
      <w:jc w:val="left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16032"/>
    <w:pPr>
      <w:ind w:left="480"/>
      <w:jc w:val="left"/>
    </w:pPr>
    <w:rPr>
      <w:rFonts w:ascii="Aptos" w:hAnsi="Aptos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16032"/>
    <w:pPr>
      <w:ind w:left="720"/>
      <w:jc w:val="left"/>
    </w:pPr>
    <w:rPr>
      <w:rFonts w:ascii="Aptos" w:hAnsi="Aptos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16032"/>
    <w:pPr>
      <w:ind w:left="960"/>
      <w:jc w:val="left"/>
    </w:pPr>
    <w:rPr>
      <w:rFonts w:ascii="Aptos" w:hAnsi="Aptos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16032"/>
    <w:pPr>
      <w:ind w:left="1200"/>
      <w:jc w:val="left"/>
    </w:pPr>
    <w:rPr>
      <w:rFonts w:ascii="Aptos" w:hAnsi="Aptos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16032"/>
    <w:pPr>
      <w:ind w:left="1440"/>
      <w:jc w:val="left"/>
    </w:pPr>
    <w:rPr>
      <w:rFonts w:ascii="Aptos" w:hAnsi="Aptos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16032"/>
    <w:pPr>
      <w:ind w:left="1680"/>
      <w:jc w:val="left"/>
    </w:pPr>
    <w:rPr>
      <w:rFonts w:ascii="Aptos" w:hAnsi="Aptos" w:asciiTheme="minorHAnsi" w:hAnsiTheme="minorHAnsi"/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63F00E-D85B-854D-BCB2-0C565299C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Application>LibreOffice/26.8.0.3$Linux_X86_64 LibreOffice_project/680$Build-3</Application>
  <AppVersion>15.0000</AppVersion>
  <Pages>19</Pages>
  <Words>2255</Words>
  <Characters>15032</Characters>
  <CharactersWithSpaces>17011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2026-10-01T09:36:00Z</dcterms:created>
  <dc:creator>Un-named</dc:creator>
  <dc:description/>
  <dc:language>ru-RU</dc:language>
  <cp:lastModifiedBy/>
  <dcterms:modified xsi:type="dcterms:W3CDTF">2026-10-18T14:59:09Z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