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spacing w:line="240"/>
        <w:jc w:val="center"/>
        <w:rPr>
          <w:rFonts w:ascii="Times New Roman" w:cs="Times New Roman" w:eastAsia="Tie" w:hAnsi="Times New Roman"/>
          <w:color w:val="000000" w:themeColor="dk1"/>
          <w:sz w:val="28"/>
          <w:szCs w:val="28"/>
          <w:highlight w:val="none"/>
        </w:rPr>
      </w:pPr>
      <w:r>
        <w:rPr>
          <w:rFonts w:ascii="Times New Roman" w:cs="Times New Roman" w:eastAsia="Tie" w:hAnsi="Times New Roman"/>
          <w:color w:val="000000" w:themeColor="dk1"/>
          <w:sz w:val="28"/>
          <w:szCs w:val="28"/>
          <w:highlight w:val="none"/>
          <w:lang w:val="ru-RU"/>
        </w:rPr>
        <w:t>Ивинский Илья Артемович</w:t>
      </w:r>
    </w:p>
    <w:p>
      <w:pPr>
        <w:spacing w:line="240"/>
        <w:jc w:val="center"/>
        <w:rPr>
          <w:rFonts w:ascii="Times New Roman" w:cs="Times New Roman" w:eastAsia="Tie" w:hAnsi="Times New Roman"/>
          <w:color w:val="000000" w:themeColor="dk1"/>
          <w:sz w:val="28"/>
          <w:szCs w:val="28"/>
          <w:highlight w:val="none"/>
        </w:rPr>
      </w:pPr>
      <w:r>
        <w:rPr>
          <w:rFonts w:ascii="Times New Roman" w:cs="Times New Roman" w:eastAsia="Tie" w:hAnsi="Times New Roman"/>
          <w:color w:val="000000" w:themeColor="dk1"/>
          <w:sz w:val="28"/>
          <w:szCs w:val="28"/>
          <w:highlight w:val="none"/>
          <w:lang w:val="ru-RU"/>
        </w:rPr>
        <w:t>ТСО-105Б-22</w:t>
      </w:r>
    </w:p>
    <w:p>
      <w:pPr>
        <w:spacing w:line="240"/>
        <w:jc w:val="center"/>
        <w:rPr>
          <w:rFonts w:ascii="Courier New" w:cs="Courier New" w:hAnsi="Courier New"/>
          <w:color w:val="000000" w:themeColor="dk1"/>
          <w:sz w:val="24"/>
          <w:szCs w:val="24"/>
          <w:highlight w:val="none"/>
        </w:rPr>
      </w:pPr>
      <w:r>
        <w:rPr>
          <w:rFonts w:ascii="Times New Roman" w:cs="Times New Roman" w:eastAsia="Tie" w:hAnsi="Times New Roman"/>
          <w:color w:val="000000" w:themeColor="dk1"/>
          <w:sz w:val="28"/>
          <w:szCs w:val="28"/>
          <w:highlight w:val="none"/>
          <w:lang w:val="ru-RU"/>
        </w:rPr>
        <w:t>ЛР№2</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System.Collections.Generic;</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System.Linq;</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System.Text;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System.Threading.Tasks;</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System.Xml;</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namespace</w:t>
      </w:r>
      <w:r>
        <w:rPr>
          <w:rFonts w:ascii="Courier New" w:cs="Courier New" w:hAnsi="Courier New"/>
          <w:color w:val="000000" w:themeColor="dk1"/>
          <w:sz w:val="24"/>
          <w:szCs w:val="24"/>
          <w:highlight w:val="none"/>
        </w:rPr>
        <w:t xml:space="preserve"> Текстовый_квест</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internal</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class</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Program</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static</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void</w:t>
      </w:r>
      <w:r>
        <w:rPr>
          <w:rFonts w:ascii="Courier New" w:cs="Courier New" w:hAnsi="Courier New"/>
          <w:color w:val="000000" w:themeColor="dk1"/>
          <w:sz w:val="24"/>
          <w:szCs w:val="24"/>
          <w:highlight w:val="none"/>
        </w:rPr>
        <w:t xml:space="preserve"> Main(</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args)</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"Добрового времени суток, дорогой товарищ! Вашему вниманию представляется текстовый квест"</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"Для начала, выберите сложность в соответствии со своим полом: женщина, мужчина, линолеум"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gender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(gender)</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"женщина"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спокойно доживаете до старости и умираете, конец квеста"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"Кажется, вы бы хотели попробовать и другие уровни сложности, поэтому теперь вы играете за мужчину"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"мужчина"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"мужчина"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обнаруживаете, что по пути в магазин за хлебом вам внезапно захотелось исчезнуть"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"Спустя годы вы идете по улице, видите своего взрослого ребенка, выходящего в дорогой одежде из дорогого ресторана на другой стороне улицы"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"Уведомить его о вашем существовании, подбежав к нему? Определитесь: бежать или стоять"</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run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(run)</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"На третьей четверти дороги (на половине вы бы стояли посередине, ровно на вас бы никто не ехал) вы поняли, что это не ваш сын, зато ваш сейчас едет на вас на мусоровозке в состоянии алкогольного опьянения"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"Конечно, вы не понимаете, что за рулем именно ваш сын, но судьба такова, что, бросив ребенка, вы ухудшили его жизнь, с которой потом он не справился"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"Любое ваше действие будет карать Бог. Что будете пытаться сделать: отбежать влево, отбежать вправо, стоять на месте или идти навстерчу?"</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attempt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(attempt)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"отбежать влево"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"Налево пойдешь - коня потеряешь. Конская колбаса, которую вы ели на завтрак, оказалась просрочена"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"Вас убивает метеорит, конец квеста"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"отбежать вправо"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"Направо подйдешь - жизнь потеряешь. Справа от вас была встречная полоса дороги (там тоже едут машины)"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 на месте"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"Чуда не случилось"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"идти навстречу"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"Водитель мусоровоза принял вызов... Оказалось, ему звонила мама, а вы показались ему кочкой"</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написали какую то фигню, пока стояли на дороге. В это время на вас ехала машина"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 на месте"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подумали, и решили, что нужно еще подумать. Пока вы думали, ваш сын уехал. А как за хлебом, так вы 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"Внезапно по дороге проносится мусоровоз, слетает с полосы и врезается в столб, столб отлетает в вас..."</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точно не определились, что делать. Зато как за хлебом, так сразу 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"Вдруг вы поняли на себе, почему Олег (879-912 гг.) - Вещий. Откуда в городе змеи? Да да, у вас даже никто не отсосал..."</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"линолеум"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"Чего вы хотите: родиться, остаться или пиццы?"</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wish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(wish)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"родиться"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пытаетесь родиться, но акушер, принимающий ваши роды, потерял сознание и уронил вас"</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"Теперь вы, как линолеум, на предназначенном для вас месте, но растекшийся"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"Внутри вы отдыхаете на диване, курите сигареты и играете в видео игры"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"Внезапно вы выпадаете и оказываетесь в неприятном месте. Остается только громко кричать"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уже умели ходить. Вы выходите из, как оказывается, палатки в лесу. Тут на вас бежит медведь"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"Что делать: обратно в палатку, закричать на медведя, попытаться убежать"</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bear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(bear)</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"обратно в палатку"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забегаете в палатку, спотыкаетесь о пуповину, сворачиваетесь колбаской"</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"Медведь берет вас и продает на базаре"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"закричать на медведя"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"Медведь подходит к вам и говорит: зачем вы кричите на прохожих? Это не культурно"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с ним разговорились по душам до самой смерти"</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"попытаться убежать"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"Очевидно, медведь догоняет вас. Настигнув вашу спину, ведведь касается ее и убегает со словами: теперь ты водишь"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"Ничего или бежать за медведем?"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action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if</w:t>
      </w:r>
      <w:r>
        <w:rPr>
          <w:rFonts w:ascii="Courier New" w:cs="Courier New" w:hAnsi="Courier New"/>
          <w:color w:val="000000" w:themeColor="dk1"/>
          <w:sz w:val="24"/>
          <w:szCs w:val="24"/>
          <w:highlight w:val="none"/>
        </w:rPr>
        <w:t xml:space="preserve"> (action == </w:t>
      </w:r>
      <w:r>
        <w:rPr>
          <w:rFonts w:ascii="Courier New" w:cs="Courier New" w:hAnsi="Courier New"/>
          <w:color w:val="000000" w:themeColor="dk1"/>
          <w:sz w:val="24"/>
          <w:szCs w:val="24"/>
          <w:highlight w:val="none"/>
        </w:rPr>
        <w:t>"бежать за медведем"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не догнали медведя и заблудились, вас нашли волки, вышедшие из цырка, принявшие вас в семью. Вы жили долго и счастливо"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else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"Ничего так ничего"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"Стоять так стоять, до конца, до самой смерти. Медведь вас зауважал, отдал честь и убежал"</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"Ваша мать пила, ну а вы топор"</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"пиццы"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"Я тоже хочу пиццы"</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"Что бы вы не написали, вы остались"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"Тогда выбор осуществится за вас, играйте за женщину"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"женщина"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rPr>
      </w:pPr>
    </w:p>
    <w:sectPr>
      <w:footnotePr/>
      <w:type w:val="nextPage"/>
      <w:pgSz w:w="11906" w:h="16838" w:orient="portrait"/>
      <w:pgMar w:top="720" w:right="720" w:bottom="720" w:left="72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ascadia Mono"/>
  <w:font w:name="Tie"/>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coreProperties>
</file>