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 xml:space="preserve">МИНИСТЕРСТВО НАУКИ И ВЫСШЕГО 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ОБРАЗОВАНИЯ РФ</w:t>
      </w:r>
    </w:p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 xml:space="preserve">Федеральное государственное бюджетное образовательное </w:t>
      </w:r>
    </w:p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 xml:space="preserve">учреждение высшего образования </w:t>
      </w:r>
    </w:p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>«Московский авиационный институт (национальный исследовательский университет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)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»</w:t>
      </w:r>
    </w:p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>Ступинский филиал МАИ</w:t>
      </w:r>
    </w:p>
    <w:p>
      <w:pPr>
        <w:pStyle w:val="Normal"/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>Кафедра «Моделирование с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истем и информационные т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ехнологии»</w:t>
      </w:r>
    </w:p>
    <w:p>
      <w:pPr>
        <w:pStyle w:val="Normal"/>
        <w:spacing w:line="360"/>
        <w:jc w:val="center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Normal"/>
        <w:spacing w:line="360"/>
        <w:jc w:val="center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Normal"/>
        <w:spacing w:line="360"/>
        <w:jc w:val="center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Normal"/>
        <w:spacing w:line="360"/>
        <w:jc w:val="center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 xml:space="preserve">Лабораторная работа № 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2</w:t>
      </w:r>
    </w:p>
    <w:p>
      <w:pPr>
        <w:pStyle w:val="Normal"/>
        <w:spacing w:line="360"/>
        <w:jc w:val="center"/>
        <w:rPr>
          <w:rFonts w:ascii="Times New Roman" w:cs="Times New Roman" w:hAnsi="Times New Roman" w:hint="default"/>
          <w:b/>
          <w:sz w:val="28"/>
          <w:szCs w:val="28"/>
        </w:rPr>
      </w:pPr>
      <w:r>
        <w:rPr>
          <w:rFonts w:ascii="Times New Roman" w:cs="Times New Roman" w:hAnsi="Times New Roman" w:hint="default"/>
          <w:b/>
          <w:sz w:val="28"/>
          <w:szCs w:val="28"/>
        </w:rPr>
        <w:t xml:space="preserve">Тема ЛР: ,,Написание </w:t>
      </w:r>
      <w:r>
        <w:rPr>
          <w:rFonts w:ascii="Times New Roman" w:cs="Times New Roman" w:hAnsi="Times New Roman" w:hint="default"/>
          <w:b/>
          <w:sz w:val="28"/>
          <w:szCs w:val="28"/>
          <w:lang w:val="ru-RU"/>
        </w:rPr>
        <w:t>текстового квеста</w:t>
      </w:r>
      <w:r>
        <w:rPr>
          <w:rFonts w:ascii="Times New Roman" w:cs="Times New Roman" w:hAnsi="Times New Roman" w:hint="default"/>
          <w:b/>
          <w:sz w:val="28"/>
          <w:szCs w:val="28"/>
        </w:rPr>
        <w:t xml:space="preserve"> на языке </w:t>
      </w:r>
      <w:r>
        <w:rPr>
          <w:rFonts w:ascii="Times New Roman" w:cs="Times New Roman" w:hAnsi="Times New Roman" w:hint="default"/>
          <w:b/>
          <w:sz w:val="28"/>
          <w:szCs w:val="28"/>
          <w:lang w:val="en-US"/>
        </w:rPr>
        <w:t>c#</w:t>
      </w:r>
      <w:r>
        <w:rPr>
          <w:rFonts w:ascii="Times New Roman" w:cs="Times New Roman" w:hAnsi="Times New Roman" w:hint="default"/>
          <w:b/>
          <w:sz w:val="28"/>
          <w:szCs w:val="28"/>
          <w:lang w:val="en-US"/>
        </w:rPr>
        <w:t>”</w:t>
      </w:r>
    </w:p>
    <w:p>
      <w:pPr>
        <w:pStyle w:val="Normal"/>
        <w:spacing w:line="360"/>
        <w:jc w:val="both"/>
        <w:rPr>
          <w:rFonts w:ascii="Times New Roman" w:cs="Times New Roman" w:hAnsi="Times New Roman" w:hint="default"/>
        </w:rPr>
      </w:pPr>
    </w:p>
    <w:p>
      <w:pPr>
        <w:pStyle w:val="Normal"/>
        <w:spacing w:line="360"/>
        <w:jc w:val="both"/>
        <w:rPr>
          <w:rFonts w:ascii="Times New Roman" w:cs="Times New Roman" w:hAnsi="Times New Roman" w:hint="default"/>
        </w:rPr>
      </w:pPr>
    </w:p>
    <w:p>
      <w:pPr>
        <w:pStyle w:val="Normal"/>
        <w:spacing w:line="360" w:lineRule="auto"/>
        <w:ind w:firstLine="3402"/>
        <w:jc w:val="both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Студент: Ивинский И. А.</w:t>
      </w: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Группа:</w:t>
      </w:r>
      <w:r>
        <w:rPr>
          <w:rFonts w:ascii="Times New Roman" w:cs="Times New Roman" w:hAnsi="Times New Roman" w:hint="default"/>
          <w:sz w:val="28"/>
          <w:szCs w:val="28"/>
        </w:rPr>
        <w:t xml:space="preserve"> ТСО-105Б-22</w:t>
      </w: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Дисциплин</w:t>
      </w:r>
      <w:r>
        <w:rPr>
          <w:rFonts w:ascii="Times New Roman" w:cs="Times New Roman" w:hAnsi="Times New Roman" w:hint="default"/>
          <w:sz w:val="28"/>
          <w:szCs w:val="28"/>
        </w:rPr>
        <w:t>а: «</w:t>
      </w:r>
      <w:r>
        <w:rPr>
          <w:rFonts w:ascii="Times New Roman" w:cs="Times New Roman" w:hAnsi="Times New Roman" w:hint="default"/>
          <w:sz w:val="28"/>
          <w:szCs w:val="28"/>
        </w:rPr>
        <w:t>И</w:t>
      </w:r>
      <w:r>
        <w:rPr>
          <w:rFonts w:ascii="Times New Roman" w:cs="Times New Roman" w:hAnsi="Times New Roman" w:hint="default"/>
          <w:sz w:val="28"/>
          <w:szCs w:val="28"/>
        </w:rPr>
        <w:t>нформатика</w:t>
      </w:r>
      <w:r>
        <w:rPr>
          <w:rFonts w:ascii="Times New Roman" w:cs="Times New Roman" w:hAnsi="Times New Roman" w:hint="default"/>
          <w:sz w:val="28"/>
          <w:szCs w:val="28"/>
        </w:rPr>
        <w:t>»</w:t>
      </w: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Преподаватель:</w:t>
      </w:r>
      <w:r>
        <w:rPr>
          <w:rFonts w:ascii="Times New Roman" w:cs="Times New Roman" w:hAnsi="Times New Roman" w:hint="default"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</w:rPr>
        <w:t>Новиков</w:t>
      </w:r>
      <w:r>
        <w:rPr>
          <w:rFonts w:ascii="Times New Roman" w:cs="Times New Roman" w:hAnsi="Times New Roman" w:hint="default"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</w:rPr>
        <w:t>Б</w:t>
      </w:r>
      <w:r>
        <w:rPr>
          <w:rFonts w:ascii="Times New Roman" w:cs="Times New Roman" w:hAnsi="Times New Roman" w:hint="default"/>
          <w:sz w:val="28"/>
          <w:szCs w:val="28"/>
        </w:rPr>
        <w:t>.</w:t>
      </w:r>
      <w:r>
        <w:rPr>
          <w:rFonts w:ascii="Times New Roman" w:cs="Times New Roman" w:hAnsi="Times New Roman" w:hint="default"/>
          <w:sz w:val="28"/>
          <w:szCs w:val="28"/>
        </w:rPr>
        <w:t>Б</w:t>
      </w:r>
      <w:r>
        <w:rPr>
          <w:rFonts w:ascii="Times New Roman" w:cs="Times New Roman" w:hAnsi="Times New Roman" w:hint="default"/>
          <w:sz w:val="28"/>
          <w:szCs w:val="28"/>
        </w:rPr>
        <w:t>.</w:t>
      </w:r>
    </w:p>
    <w:p>
      <w:pPr>
        <w:pStyle w:val="Normal"/>
        <w:spacing w:line="360"/>
        <w:ind w:firstLine="4860"/>
        <w:jc w:val="both"/>
        <w:rPr>
          <w:rFonts w:ascii="Times New Roman" w:cs="Times New Roman" w:hAnsi="Times New Roman" w:hint="default"/>
          <w:sz w:val="28"/>
          <w:szCs w:val="28"/>
        </w:rPr>
      </w:pPr>
    </w:p>
    <w:p>
      <w:pPr>
        <w:spacing w:line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Ступино 2023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Це</w:t>
      </w: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ль работы</w:t>
      </w: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: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 Изучение языка программирования c# путем закрепления изученной теории на практике.</w:t>
      </w: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Задача: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 Написать 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ru-RU"/>
        </w:rPr>
        <w:t>текстовый квест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 на языке c#, 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ru-RU"/>
        </w:rPr>
        <w:t xml:space="preserve">в коде которого используются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условные конструкции if else, switch case.</w:t>
      </w: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Описание выбранных технологий: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1. C# — объектно-ориентированный, ориентированный на компоненты язык программирования, позволяющий разработчикам создавать разные типы безопасных и 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н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адежных приложений, выполняющихся в .NET.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2. Visual studio - приложение для редактирования кода.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 w:hint="default"/>
          <w:color w:val="6d6d6d"/>
          <w:sz w:val="28"/>
          <w:szCs w:val="28"/>
          <w:u w:val="single"/>
          <w:rtl w:val="off"/>
          <w:lang w:val="en-US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3. Вспомогательный ресурс - </w:t>
      </w:r>
      <w:r>
        <w:rPr>
          <w:rFonts w:ascii="Times New Roman" w:cs="Times New Roman" w:hAnsi="Times New Roman" w:hint="default"/>
          <w:color w:val="6d6d6d"/>
          <w:sz w:val="28"/>
          <w:szCs w:val="28"/>
          <w:u w:val="single"/>
          <w:rtl w:val="off"/>
          <w:lang w:val="en-US"/>
        </w:rPr>
        <w:t>learn.microsoft.com.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</w:pP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 xml:space="preserve">Ход работы: 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 w:hint="default"/>
          <w:color w:val="6d6d6d"/>
          <w:sz w:val="28"/>
          <w:szCs w:val="28"/>
          <w:u w:val="single"/>
          <w:rtl w:val="off"/>
          <w:lang w:val="en-US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1. Создание прое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к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та или среды для разработки 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ru-RU"/>
        </w:rPr>
        <w:t>текстового квеста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: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drawing xmlns:mc="http://schemas.openxmlformats.org/markup-compatibility/2006">
          <wp:inline distT="0" distB="0" distL="0" distR="0">
            <wp:extent cx="5731510" cy="3505200"/>
            <wp:effectExtent l="0" t="0" r="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2. Процесс написания кода, принцип работы условных </w:t>
      </w:r>
      <w:r>
        <w:rPr>
          <w:rFonts w:ascii="Times New Roman" w:cs="Times New Roman" w:hAnsi="Times New Roman"/>
          <w:sz w:val="28"/>
          <w:szCs w:val="28"/>
          <w:lang w:val="ru-RU"/>
        </w:rPr>
        <w:t>конструкций: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Преобладающими инструкциями в текстовом квесте будут класс </w:t>
      </w:r>
      <w:r>
        <w:rPr>
          <w:rFonts w:ascii="Courier New" w:cs="Courier New" w:hAnsi="Courier New"/>
          <w:sz w:val="24"/>
          <w:szCs w:val="24"/>
          <w:lang w:val="en-US"/>
        </w:rPr>
        <w:t>Console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>и его метод</w:t>
      </w:r>
      <w:r>
        <w:rPr>
          <w:rFonts w:ascii="Courier New" w:cs="Courier New" w:hAnsi="Courier New"/>
          <w:sz w:val="24"/>
          <w:szCs w:val="24"/>
          <w:lang w:val="ru-RU"/>
        </w:rPr>
        <w:t xml:space="preserve"> </w:t>
      </w:r>
      <w:r>
        <w:rPr>
          <w:rFonts w:ascii="Courier New" w:cs="Courier New" w:hAnsi="Courier New"/>
          <w:sz w:val="24"/>
          <w:szCs w:val="24"/>
          <w:lang w:val="en-US"/>
        </w:rPr>
        <w:t>WriteLine</w:t>
      </w:r>
      <w:r>
        <w:rPr>
          <w:rFonts w:ascii="Courier New" w:cs="Courier New" w:hAnsi="Courier New"/>
          <w:sz w:val="24"/>
          <w:szCs w:val="24"/>
          <w:lang w:val="en-US"/>
        </w:rPr>
        <w:t>()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: </w:t>
      </w:r>
      <w:r>
        <w:rPr>
          <w:rFonts w:ascii="Courier New" w:cs="Courier New" w:hAnsi="Courier New"/>
          <w:sz w:val="24"/>
          <w:szCs w:val="24"/>
          <w:lang w:val="en-US"/>
        </w:rPr>
        <w:t>Console.</w:t>
      </w:r>
      <w:r>
        <w:rPr>
          <w:rFonts w:ascii="Courier New" w:cs="Courier New" w:hAnsi="Courier New"/>
          <w:sz w:val="24"/>
          <w:szCs w:val="24"/>
          <w:lang w:val="en-US"/>
        </w:rPr>
        <w:t>WriteLine()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, куда внесен текст, отображаемый в консоли и написанный в двойных кавычках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>.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Внутри метода </w:t>
      </w:r>
      <w:r>
        <w:rPr>
          <w:rFonts w:ascii="Courier New" w:cs="Courier New" w:hAnsi="Courier New"/>
          <w:sz w:val="24"/>
          <w:szCs w:val="24"/>
          <w:lang w:val="en-US"/>
        </w:rPr>
        <w:t>WriteLine</w:t>
      </w:r>
      <w:r>
        <w:rPr>
          <w:rFonts w:ascii="Courier New" w:cs="Courier New" w:hAnsi="Courier New"/>
          <w:sz w:val="24"/>
          <w:szCs w:val="24"/>
          <w:lang w:val="en-US"/>
        </w:rPr>
        <w:t>()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помимо текстовых литералов (констант) используется управляющая последовательность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</w:t>
      </w:r>
      <w:r>
        <w:rPr>
          <w:rFonts w:ascii="Courier New" w:cs="Courier New" w:hAnsi="Courier New"/>
          <w:sz w:val="24"/>
          <w:szCs w:val="24"/>
          <w:lang w:val="ru-RU"/>
        </w:rPr>
        <w:t>\</w:t>
      </w:r>
      <w:r>
        <w:rPr>
          <w:rFonts w:ascii="Courier New" w:cs="Courier New" w:hAnsi="Courier New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 xml:space="preserve">, функция которой - перенос на новую, следующую строку после строки, на которую перемещает текст метод </w:t>
      </w:r>
      <w:r>
        <w:rPr>
          <w:rFonts w:ascii="Courier New" w:cs="Courier New" w:hAnsi="Courier New"/>
          <w:sz w:val="24"/>
          <w:szCs w:val="24"/>
          <w:lang w:val="en-US"/>
        </w:rPr>
        <w:t>WriteLine</w:t>
      </w:r>
      <w:r>
        <w:rPr>
          <w:rFonts w:ascii="Courier New" w:cs="Courier New" w:hAnsi="Courier New"/>
          <w:sz w:val="24"/>
          <w:szCs w:val="24"/>
          <w:lang w:val="en-US"/>
        </w:rPr>
        <w:t xml:space="preserve">(). </w:t>
      </w:r>
      <w:r>
        <w:rPr>
          <w:rFonts w:ascii="Times New Roman" w:cs="Times New Roman" w:hAnsi="Times New Roman"/>
          <w:sz w:val="28"/>
          <w:szCs w:val="28"/>
          <w:lang w:val="ru-RU"/>
        </w:rPr>
        <w:t>Используется для улучшения читабельности и работает через бинарный оператор +: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Courier New" w:cs="Courier New" w:hAnsi="Courier New"/>
          <w:sz w:val="24"/>
          <w:szCs w:val="24"/>
          <w:lang w:val="en-US"/>
        </w:rPr>
        <w:t>Console.</w:t>
      </w:r>
      <w:r>
        <w:rPr>
          <w:rFonts w:ascii="Courier New" w:cs="Courier New" w:hAnsi="Courier New"/>
          <w:sz w:val="24"/>
          <w:szCs w:val="24"/>
          <w:lang w:val="en-US"/>
        </w:rPr>
        <w:t>WriteLine(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</w:t>
      </w:r>
      <w:r>
        <w:rPr>
          <w:rFonts w:ascii="Courier New" w:cs="Courier New" w:hAnsi="Courier New"/>
          <w:sz w:val="24"/>
          <w:szCs w:val="24"/>
          <w:lang w:val="ru-RU"/>
        </w:rPr>
        <w:t>\</w:t>
      </w:r>
      <w:r>
        <w:rPr>
          <w:rFonts w:ascii="Courier New" w:cs="Courier New" w:hAnsi="Courier New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>+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>текст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>+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</w:t>
      </w:r>
      <w:r>
        <w:rPr>
          <w:rFonts w:ascii="Courier New" w:cs="Courier New" w:hAnsi="Courier New"/>
          <w:sz w:val="24"/>
          <w:szCs w:val="24"/>
          <w:lang w:val="ru-RU"/>
        </w:rPr>
        <w:t>\</w:t>
      </w:r>
      <w:r>
        <w:rPr>
          <w:rFonts w:ascii="Courier New" w:cs="Courier New" w:hAnsi="Courier New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</w:t>
      </w:r>
      <w:r>
        <w:rPr>
          <w:rFonts w:ascii="Courier New" w:cs="Courier New" w:hAnsi="Courier New"/>
          <w:sz w:val="24"/>
          <w:szCs w:val="24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 xml:space="preserve">Также для данного класса будет использоваться метод </w:t>
      </w:r>
      <w:r>
        <w:rPr>
          <w:rFonts w:ascii="Courier New" w:cs="Courier New" w:hAnsi="Courier New"/>
          <w:color w:val="000000"/>
          <w:sz w:val="24"/>
          <w:szCs w:val="24"/>
          <w:highlight w:val="none"/>
        </w:rPr>
        <w:t xml:space="preserve">ReadLine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инструкции </w:t>
      </w:r>
      <w:r>
        <w:rPr>
          <w:rFonts w:ascii="Courier New" w:cs="Courier New" w:hAnsi="Courier New"/>
          <w:sz w:val="24"/>
          <w:szCs w:val="24"/>
          <w:lang w:val="en-US"/>
        </w:rPr>
        <w:t>Console.</w:t>
      </w:r>
      <w:r>
        <w:rPr>
          <w:rFonts w:ascii="Courier New" w:cs="Courier New" w:hAnsi="Courier New"/>
          <w:color w:val="000000"/>
          <w:sz w:val="24"/>
          <w:szCs w:val="24"/>
          <w:highlight w:val="none"/>
        </w:rPr>
        <w:t>ReadLine</w:t>
      </w:r>
      <w:r>
        <w:rPr>
          <w:rFonts w:ascii="Courier New" w:cs="Courier New" w:hAnsi="Courier New"/>
          <w:sz w:val="24"/>
          <w:szCs w:val="24"/>
          <w:lang w:val="en-US"/>
        </w:rPr>
        <w:t xml:space="preserve">().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 xml:space="preserve">Функция которого заключается в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en-US"/>
        </w:rPr>
        <w:t>c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читыва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нии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строк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и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символов из стандартного входного потока.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Эту строку можно присвоить объявленной переменной с типом данных строка: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Courier New" w:cs="Courier New" w:hAnsi="Courier New"/>
          <w:color w:val="000000" w:themeColor="dk1"/>
          <w:sz w:val="24"/>
          <w:szCs w:val="24"/>
          <w:lang w:val="en-US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string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wish = Console.ReadLine();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Courier New" w:cs="Courier New" w:hAnsi="Courier New"/>
          <w:color w:val="000000" w:themeColor="dk1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Для разнообразия, разветвленности текстового квеста используется оператор </w:t>
      </w:r>
      <w:r>
        <w:rPr>
          <w:rFonts w:ascii="Courier New" w:cs="Courier New" w:hAnsi="Courier New"/>
          <w:color w:val="000000" w:themeColor="dk1"/>
          <w:sz w:val="24"/>
          <w:szCs w:val="24"/>
          <w:lang w:val="en-US"/>
        </w:rPr>
        <w:t>switch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case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Его принцип работы заключается в том, что происходит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выполн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ение одного выражения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case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из множества возможных путей на основе значения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этого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выражения.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Как пример, если переменная, взятая в </w:t>
      </w:r>
      <w:r>
        <w:rPr>
          <w:rFonts w:ascii="Courier New" w:cs="Courier New" w:hAnsi="Courier New"/>
          <w:color w:val="000000" w:themeColor="dk1"/>
          <w:sz w:val="24"/>
          <w:szCs w:val="24"/>
          <w:lang w:val="en-US"/>
        </w:rPr>
        <w:t>switch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может принимать минимум два значения, то каждый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case,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которому присвоено одно из этих значений, будет выполнять инструкции только при равенстве переменной этому значению.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jc w:val="left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"бежать или стоять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jc w:val="left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string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run = Console.ReadLine();</w:t>
      </w:r>
    </w:p>
    <w:p>
      <w:pPr>
        <w:jc w:val="left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switch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(run)</w:t>
      </w:r>
    </w:p>
    <w:p>
      <w:pPr>
        <w:jc w:val="left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jc w:val="left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case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"бежать"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:</w:t>
      </w:r>
    </w:p>
    <w:p>
      <w:pPr>
        <w:jc w:val="left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  <w:lang w:val="ru-RU"/>
        </w:rPr>
        <w:t>событие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jc w:val="left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  <w:lang w:val="ru-RU"/>
        </w:rPr>
        <w:t>событие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jc w:val="left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  <w:lang w:val="ru-RU"/>
        </w:rPr>
        <w:t>событие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jc w:val="left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  <w:lang w:val="en-US"/>
        </w:rPr>
        <w:tab/>
        <w:tab/>
        <w:tab/>
        <w:tab/>
        <w:tab/>
        <w:t xml:space="preserve">   break;</w:t>
      </w:r>
    </w:p>
    <w:p>
      <w:pPr>
        <w:jc w:val="left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case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"стоять"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:</w:t>
      </w:r>
    </w:p>
    <w:p>
      <w:pPr>
        <w:jc w:val="left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  <w:lang w:val="ru-RU"/>
        </w:rPr>
        <w:t>событие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jc w:val="left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  <w:lang w:val="ru-RU"/>
        </w:rPr>
        <w:t>событие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jc w:val="left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break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;</w:t>
      </w:r>
    </w:p>
    <w:p>
      <w:pPr>
        <w:jc w:val="left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default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:</w:t>
      </w:r>
    </w:p>
    <w:p>
      <w:pPr>
        <w:jc w:val="left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  <w:lang w:val="ru-RU"/>
        </w:rPr>
        <w:t>событие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jc w:val="left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  <w:lang w:val="ru-RU"/>
        </w:rPr>
        <w:t>событие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Courier New" w:cs="Courier New" w:hAnsi="Courier New"/>
          <w:color w:val="000000" w:themeColor="dk1"/>
          <w:sz w:val="24"/>
          <w:szCs w:val="24"/>
          <w:lang w:val="en-US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break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Инструкция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case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прекращает свое выполнение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командой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break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  <w:lang w:val="ru-RU"/>
        </w:rPr>
        <w:t xml:space="preserve">.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Если же необходимо не прекратить линию квеста, а продолжить, то можно вместо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break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воспользоваться командой </w:t>
      </w:r>
      <w:r>
        <w:rPr>
          <w:rFonts w:ascii="Courier New" w:cs="Courier New" w:hAnsi="Courier New"/>
          <w:color w:val="000000" w:themeColor="dk1"/>
          <w:sz w:val="24"/>
          <w:szCs w:val="24"/>
          <w:lang w:val="en-US"/>
        </w:rPr>
        <w:t>goto 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ase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>конкретное занчение переменной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 xml:space="preserve">, отведенное для определенного </w:t>
      </w:r>
      <w:r>
        <w:rPr>
          <w:rFonts w:ascii="Courier New" w:cs="Courier New" w:hAnsi="Courier New"/>
          <w:color w:val="000000" w:themeColor="dk1"/>
          <w:sz w:val="24"/>
          <w:szCs w:val="24"/>
          <w:lang w:val="en-US"/>
        </w:rPr>
        <w:t>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ase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t xml:space="preserve"> -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она позволяет по окончании инструкций в одном из </w:t>
      </w:r>
      <w:r>
        <w:rPr>
          <w:rFonts w:ascii="Courier New" w:cs="Courier New" w:hAnsi="Courier New"/>
          <w:color w:val="000000" w:themeColor="dk1"/>
          <w:sz w:val="24"/>
          <w:szCs w:val="24"/>
          <w:lang w:val="en-US"/>
        </w:rPr>
        <w:t>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ase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переместиться в другой.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hAnsi="Courier New"/>
          <w:color w:val="000000" w:themeColor="dk1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Еще одной условной конструкцией, используемой в текстовом квесте, будет являться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t>if else: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Courier New" w:cs="Courier New" w:hAnsi="Courier New"/>
          <w:color w:val="000000" w:themeColor="dk1"/>
          <w:sz w:val="24"/>
          <w:szCs w:val="24"/>
          <w:lang w:val="en-US"/>
        </w:rPr>
      </w:pP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  <w:lang w:val="ru-RU"/>
        </w:rPr>
        <w:t>условие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  <w:lang w:val="ru-RU"/>
        </w:rPr>
        <w:t>инструкции, выполняемые при этом условии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  <w:lang w:val="ru-RU"/>
        </w:rPr>
        <w:t>инструкции, выполняемые при несовпадении с условием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  <w:lang w:val="en-US"/>
        </w:rPr>
        <w:t>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</w:pP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  <w:t xml:space="preserve">Заключение: 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>Написан работающий текстовый квест на основе изученного материала.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Courier New" w:cs="Courier New" w:hAnsi="Courier New"/>
          <w:color w:val="000000" w:themeColor="dk1"/>
          <w:sz w:val="24"/>
          <w:szCs w:val="24"/>
          <w:lang w:val="en-US"/>
        </w:rPr>
      </w:pP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poppins">
    <w:charset w:val="00"/>
  </w:font>
  <w:font w:name="Segoe UI">
    <w:charset w:val="00"/>
  </w:font>
  <w:font w:name="Cascadia Mono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" Type="http://schemas.openxmlformats.org/officeDocument/2006/relationships/fontTable" Target="fontTable.xml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" Type="http://schemas.openxmlformats.org/officeDocument/2006/relationships/styles" Target="styles.xml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5" Type="http://schemas.openxmlformats.org/officeDocument/2006/relationships/settings" Target="settings.xml"/><Relationship Id="rId9" Type="http://schemas.openxmlformats.org/officeDocument/2006/relationships/image" Target="media/image1.png"/><Relationship Id="rId4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</cp:coreProperties>
</file>