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МИНИСТЕРСТВО НАУКИ И ВЫСШЕГО 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ОБРАЗОВАНИЯ РФ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Федеральное государственное бюджетное образовательное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 xml:space="preserve">учреждение высшего образования 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«Московский авиационный институт (национальный исследовательский университет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)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»</w:t>
      </w:r>
    </w:p>
    <w:p>
      <w:pPr>
        <w:pStyle w:val="Normal"/>
        <w:pBdr>
          <w:bottom w:val="single" w:color="auto" w:sz="12" w:space="1"/>
        </w:pBdr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Ступинский филиал МАИ</w:t>
      </w:r>
    </w:p>
    <w:p>
      <w:pPr>
        <w:pStyle w:val="Normal"/>
        <w:spacing w:line="240"/>
        <w:jc w:val="center"/>
        <w:rPr>
          <w:rFonts w:ascii="Times New Roman" w:cs="Times New Roman" w:hAnsi="Times New Roman" w:hint="default"/>
          <w:shadow w:val="on"/>
          <w:sz w:val="28"/>
          <w:szCs w:val="28"/>
        </w:rPr>
      </w:pPr>
      <w:r>
        <w:rPr>
          <w:rFonts w:ascii="Times New Roman" w:cs="Times New Roman" w:hAnsi="Times New Roman" w:hint="default"/>
          <w:shadow w:val="on"/>
          <w:sz w:val="28"/>
          <w:szCs w:val="28"/>
        </w:rPr>
        <w:t>Кафедра «Моделирование с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истем и информационные т</w:t>
      </w:r>
      <w:r>
        <w:rPr>
          <w:rFonts w:ascii="Times New Roman" w:cs="Times New Roman" w:hAnsi="Times New Roman" w:hint="default"/>
          <w:shadow w:val="on"/>
          <w:sz w:val="28"/>
          <w:szCs w:val="28"/>
        </w:rPr>
        <w:t>ехнологии»</w:t>
      </w: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 xml:space="preserve">Лабораторная работа №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3</w:t>
      </w:r>
    </w:p>
    <w:p>
      <w:pPr>
        <w:pStyle w:val="Normal"/>
        <w:spacing w:line="360"/>
        <w:jc w:val="center"/>
        <w:rPr>
          <w:rFonts w:ascii="Times New Roman" w:cs="Times New Roman" w:hAnsi="Times New Roman" w:hint="default"/>
          <w:b/>
          <w:sz w:val="28"/>
          <w:szCs w:val="28"/>
        </w:rPr>
      </w:pPr>
      <w:r>
        <w:rPr>
          <w:rFonts w:ascii="Times New Roman" w:cs="Times New Roman" w:hAnsi="Times New Roman" w:hint="default"/>
          <w:b/>
          <w:sz w:val="28"/>
          <w:szCs w:val="28"/>
        </w:rPr>
        <w:t xml:space="preserve">Тема ЛР: ,,Написание </w:t>
      </w:r>
      <w:r>
        <w:rPr>
          <w:rFonts w:ascii="Times New Roman" w:cs="Times New Roman" w:hAnsi="Times New Roman" w:hint="default"/>
          <w:b/>
          <w:sz w:val="28"/>
          <w:szCs w:val="28"/>
          <w:lang w:val="ru-RU"/>
        </w:rPr>
        <w:t xml:space="preserve">программы для подсчета факториала числа и отображения порядкового элемента из ряда Фибоначчи на 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c#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”</w:t>
      </w: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/>
        <w:jc w:val="both"/>
        <w:rPr>
          <w:rFonts w:ascii="Times New Roman" w:cs="Times New Roman" w:hAnsi="Times New Roman" w:hint="default"/>
        </w:rPr>
      </w:pPr>
    </w:p>
    <w:p>
      <w:pPr>
        <w:pStyle w:val="Normal"/>
        <w:spacing w:line="360" w:lineRule="auto"/>
        <w:ind w:firstLine="3402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Студент: Ивинский И. А.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Группа:</w:t>
      </w:r>
      <w:r>
        <w:rPr>
          <w:rFonts w:ascii="Times New Roman" w:cs="Times New Roman" w:hAnsi="Times New Roman" w:hint="default"/>
          <w:sz w:val="28"/>
          <w:szCs w:val="28"/>
        </w:rPr>
        <w:t xml:space="preserve"> ТСО-105Б-22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Дисциплин</w:t>
      </w:r>
      <w:r>
        <w:rPr>
          <w:rFonts w:ascii="Times New Roman" w:cs="Times New Roman" w:hAnsi="Times New Roman" w:hint="default"/>
          <w:sz w:val="28"/>
          <w:szCs w:val="28"/>
        </w:rPr>
        <w:t>а: «</w:t>
      </w:r>
      <w:r>
        <w:rPr>
          <w:rFonts w:ascii="Times New Roman" w:cs="Times New Roman" w:hAnsi="Times New Roman" w:hint="default"/>
          <w:sz w:val="28"/>
          <w:szCs w:val="28"/>
        </w:rPr>
        <w:t>И</w:t>
      </w:r>
      <w:r>
        <w:rPr>
          <w:rFonts w:ascii="Times New Roman" w:cs="Times New Roman" w:hAnsi="Times New Roman" w:hint="default"/>
          <w:sz w:val="28"/>
          <w:szCs w:val="28"/>
        </w:rPr>
        <w:t>нформатика</w:t>
      </w:r>
      <w:r>
        <w:rPr>
          <w:rFonts w:ascii="Times New Roman" w:cs="Times New Roman" w:hAnsi="Times New Roman" w:hint="default"/>
          <w:sz w:val="28"/>
          <w:szCs w:val="28"/>
        </w:rPr>
        <w:t>»</w:t>
      </w:r>
    </w:p>
    <w:p>
      <w:pPr>
        <w:pStyle w:val="Normal"/>
        <w:spacing w:line="360" w:lineRule="auto"/>
        <w:ind w:firstLine="3402"/>
        <w:jc w:val="right"/>
        <w:rPr>
          <w:rFonts w:ascii="Times New Roman" w:cs="Times New Roman" w:hAnsi="Times New Roman" w:hint="default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Преподаватель: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Новиков</w:t>
      </w:r>
      <w:r>
        <w:rPr>
          <w:rFonts w:ascii="Times New Roman" w:cs="Times New Roman" w:hAnsi="Times New Roman" w:hint="default"/>
          <w:sz w:val="28"/>
          <w:szCs w:val="28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  <w:r>
        <w:rPr>
          <w:rFonts w:ascii="Times New Roman" w:cs="Times New Roman" w:hAnsi="Times New Roman" w:hint="default"/>
          <w:sz w:val="28"/>
          <w:szCs w:val="28"/>
        </w:rPr>
        <w:t>Б</w:t>
      </w:r>
      <w:r>
        <w:rPr>
          <w:rFonts w:ascii="Times New Roman" w:cs="Times New Roman" w:hAnsi="Times New Roman" w:hint="default"/>
          <w:sz w:val="28"/>
          <w:szCs w:val="28"/>
        </w:rPr>
        <w:t>.</w:t>
      </w:r>
    </w:p>
    <w:p>
      <w:pPr>
        <w:pStyle w:val="Normal"/>
        <w:spacing w:line="360"/>
        <w:ind w:firstLine="4860"/>
        <w:jc w:val="both"/>
        <w:rPr>
          <w:rFonts w:ascii="Times New Roman" w:cs="Times New Roman" w:hAnsi="Times New Roman" w:hint="default"/>
          <w:sz w:val="28"/>
          <w:szCs w:val="28"/>
        </w:rPr>
      </w:pPr>
    </w:p>
    <w:p>
      <w:pPr>
        <w:spacing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 w:hint="default"/>
          <w:sz w:val="28"/>
          <w:szCs w:val="28"/>
        </w:rPr>
        <w:t>Ступино 2023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Це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ль работы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Изучение языка программирования c# путем закрепления изученной теории на практике.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5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Задач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ru-RU"/>
        </w:rPr>
        <w:t>и</w:t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напи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сать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программу, которая: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ind w:left="72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Считает факториал введенного пользователем числа и выводит на консоль ответ;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Выводит на консоль число из ряда Фибоначчи по введенному пользователем порядковому номеру;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C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одерж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ит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меню для выбора пользователем, какие подсчеты делать;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Осуществляет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проверк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у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на ввод числа пользователем, чтобы он не вводил буквы и символы.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left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ab/>
        <w:t>Описание выбранных технологий: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1. C# — объектно-ориентированный, ориентированный на компоненты язык программирования, позволяющий разработчикам создавать разные типы безопасных 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н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адежных приложений, выполняющихся в .NET.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ab/>
        <w:t>2. Visual studio - приложение для редактирования кода.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lang w:val="en-US"/>
        </w:rPr>
        <w:br w:type="textWrapping"/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ab/>
        <w:t xml:space="preserve">3. Вспомогательный ресурс - </w:t>
      </w:r>
      <w:r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  <w:t>learn.microsoft.com.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rtl w:val="off"/>
          <w:lang w:val="en-US"/>
        </w:rPr>
        <w:t xml:space="preserve">Ход работы: </w:t>
      </w: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 w:hint="default"/>
          <w:color w:val="6d6d6d"/>
          <w:sz w:val="28"/>
          <w:szCs w:val="28"/>
          <w:u w:val="single"/>
          <w:rtl w:val="off"/>
          <w:lang w:val="en-US"/>
        </w:rPr>
      </w:pP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1. Создание прое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к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 xml:space="preserve">та или среды для разработки 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ru-RU"/>
        </w:rPr>
        <w:t>текстового квеста</w:t>
      </w:r>
      <w:r>
        <w:rPr>
          <w:rFonts w:ascii="Times New Roman" w:cs="Times New Roman" w:hAnsi="Times New Roman" w:hint="default"/>
          <w:color w:val="000000"/>
          <w:sz w:val="28"/>
          <w:szCs w:val="28"/>
          <w:rtl w:val="off"/>
          <w:lang w:val="en-US"/>
        </w:rPr>
        <w:t>:</w:t>
      </w:r>
    </w:p>
    <w:p>
      <w:pPr>
        <w:spacing w:line="36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pStyle w:val="Normal"/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</w:pBdr>
        <w:shd w:val="clear" w:color="auto" w:fill="auto"/>
        <w:bidi w:val="off"/>
        <w:spacing w:before="0" w:after="0" w:line="360" w:lineRule="auto"/>
        <w:ind w:right="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731510" cy="3806825"/>
            <wp:effectExtent l="0" t="0" r="0" b="0"/>
            <wp:docPr id="11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79"/>
                    <pic:cNvPicPr>
                      <a:picLocks noGrp="0" noSelect="0" noChangeAspect="1" noMove="0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2. Процесс написания кода, принцип работы инструкций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Одной из инструкций является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класс </w:t>
      </w:r>
      <w:r>
        <w:rPr>
          <w:rFonts w:ascii="Courier New" w:cs="Courier New" w:hAnsi="Courier New"/>
          <w:sz w:val="24"/>
          <w:szCs w:val="24"/>
          <w:lang w:val="en-US"/>
        </w:rPr>
        <w:t>Console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и его метод</w:t>
      </w:r>
      <w:r>
        <w:rPr>
          <w:rFonts w:ascii="Courier New" w:cs="Courier New" w:hAnsi="Courier New"/>
          <w:sz w:val="24"/>
          <w:szCs w:val="24"/>
          <w:lang w:val="ru-RU"/>
        </w:rPr>
        <w:t xml:space="preserve"> </w:t>
      </w:r>
      <w:r>
        <w:rPr>
          <w:rFonts w:ascii="Courier New" w:cs="Courier New" w:hAnsi="Courier New"/>
          <w:sz w:val="24"/>
          <w:szCs w:val="24"/>
          <w:lang w:val="en-US"/>
        </w:rPr>
        <w:t>WriteLine</w:t>
      </w:r>
      <w:r>
        <w:rPr>
          <w:rFonts w:ascii="Courier New" w:cs="Courier New" w:hAnsi="Courier New"/>
          <w:sz w:val="24"/>
          <w:szCs w:val="24"/>
          <w:lang w:val="en-US"/>
        </w:rPr>
        <w:t>()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: </w:t>
      </w:r>
      <w:r>
        <w:rPr>
          <w:rFonts w:ascii="Courier New" w:cs="Courier New" w:hAnsi="Courier New"/>
          <w:sz w:val="24"/>
          <w:szCs w:val="24"/>
          <w:lang w:val="en-US"/>
        </w:rPr>
        <w:t>Console.</w:t>
      </w:r>
      <w:r>
        <w:rPr>
          <w:rFonts w:ascii="Courier New" w:cs="Courier New" w:hAnsi="Courier New"/>
          <w:sz w:val="24"/>
          <w:szCs w:val="24"/>
          <w:lang w:val="en-US"/>
        </w:rPr>
        <w:t>WriteLine()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, куда внесен текст, отображаемый в консоли и написанный в двойных кавычках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.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Внутри метода </w:t>
      </w:r>
      <w:r>
        <w:rPr>
          <w:rFonts w:ascii="Courier New" w:cs="Courier New" w:hAnsi="Courier New"/>
          <w:sz w:val="24"/>
          <w:szCs w:val="24"/>
          <w:lang w:val="en-US"/>
        </w:rPr>
        <w:t>WriteLine</w:t>
      </w:r>
      <w:r>
        <w:rPr>
          <w:rFonts w:ascii="Courier New" w:cs="Courier New" w:hAnsi="Courier New"/>
          <w:sz w:val="24"/>
          <w:szCs w:val="24"/>
          <w:lang w:val="en-US"/>
        </w:rPr>
        <w:t>()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помимо текстовых литералов (констант) используется управляющая последовательность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ru-RU"/>
        </w:rPr>
        <w:t>\</w:t>
      </w:r>
      <w:r>
        <w:rPr>
          <w:rFonts w:ascii="Courier New" w:cs="Courier New" w:hAnsi="Courier New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, функция которой - перенос на новую, следующую строку после строки, на которую перемещает текст метод </w:t>
      </w:r>
      <w:r>
        <w:rPr>
          <w:rFonts w:ascii="Courier New" w:cs="Courier New" w:hAnsi="Courier New"/>
          <w:sz w:val="24"/>
          <w:szCs w:val="24"/>
          <w:lang w:val="en-US"/>
        </w:rPr>
        <w:t>WriteLine</w:t>
      </w:r>
      <w:r>
        <w:rPr>
          <w:rFonts w:ascii="Courier New" w:cs="Courier New" w:hAnsi="Courier New"/>
          <w:sz w:val="24"/>
          <w:szCs w:val="24"/>
          <w:lang w:val="en-US"/>
        </w:rPr>
        <w:t xml:space="preserve">(). </w:t>
      </w:r>
      <w:r>
        <w:rPr>
          <w:rFonts w:ascii="Times New Roman" w:cs="Times New Roman" w:hAnsi="Times New Roman"/>
          <w:sz w:val="28"/>
          <w:szCs w:val="28"/>
          <w:lang w:val="ru-RU"/>
        </w:rPr>
        <w:t>Используется для улучшения читабельности и работает через бинарный оператор +:</w:t>
      </w: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Courier New" w:cs="Courier New" w:hAnsi="Courier New"/>
          <w:sz w:val="24"/>
          <w:szCs w:val="24"/>
          <w:lang w:val="en-US"/>
        </w:rPr>
        <w:t>Console.</w:t>
      </w:r>
      <w:r>
        <w:rPr>
          <w:rFonts w:ascii="Courier New" w:cs="Courier New" w:hAnsi="Courier New"/>
          <w:sz w:val="24"/>
          <w:szCs w:val="24"/>
          <w:lang w:val="en-US"/>
        </w:rPr>
        <w:t>WriteLine(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ru-RU"/>
        </w:rPr>
        <w:t>\</w:t>
      </w:r>
      <w:r>
        <w:rPr>
          <w:rFonts w:ascii="Courier New" w:cs="Courier New" w:hAnsi="Courier New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+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текст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+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ru-RU"/>
        </w:rPr>
        <w:t>\</w:t>
      </w:r>
      <w:r>
        <w:rPr>
          <w:rFonts w:ascii="Courier New" w:cs="Courier New" w:hAnsi="Courier New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>"</w:t>
      </w:r>
      <w:r>
        <w:rPr>
          <w:rFonts w:ascii="Courier New" w:cs="Courier New" w:hAnsi="Courier New"/>
          <w:sz w:val="24"/>
          <w:szCs w:val="24"/>
          <w:lang w:val="en-US"/>
        </w:rPr>
        <w:t>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Также для данного класса будет использоваться метод </w:t>
      </w:r>
      <w:r>
        <w:rPr>
          <w:rFonts w:ascii="Courier New" w:cs="Courier New" w:hAnsi="Courier New"/>
          <w:color w:val="000000"/>
          <w:sz w:val="24"/>
          <w:szCs w:val="24"/>
          <w:highlight w:val="none"/>
        </w:rPr>
        <w:t xml:space="preserve">ReadLine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инструкции </w:t>
      </w:r>
      <w:r>
        <w:rPr>
          <w:rFonts w:ascii="Courier New" w:cs="Courier New" w:hAnsi="Courier New"/>
          <w:sz w:val="24"/>
          <w:szCs w:val="24"/>
          <w:lang w:val="en-US"/>
        </w:rPr>
        <w:t>Console.</w:t>
      </w:r>
      <w:r>
        <w:rPr>
          <w:rFonts w:ascii="Courier New" w:cs="Courier New" w:hAnsi="Courier New"/>
          <w:color w:val="000000"/>
          <w:sz w:val="24"/>
          <w:szCs w:val="24"/>
          <w:highlight w:val="none"/>
        </w:rPr>
        <w:t>ReadLine</w:t>
      </w:r>
      <w:r>
        <w:rPr>
          <w:rFonts w:ascii="Courier New" w:cs="Courier New" w:hAnsi="Courier New"/>
          <w:sz w:val="24"/>
          <w:szCs w:val="24"/>
          <w:lang w:val="en-US"/>
        </w:rPr>
        <w:t xml:space="preserve">().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Функция которого заключается в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en-US"/>
        </w:rPr>
        <w:t>c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читыва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нии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строк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символов из стандартного входного потока.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Эту строку можно присвоить объявленной переменной с типом данных строка: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</w:pP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wish = Console.ReadLine();</w:t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 xml:space="preserve">Для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проверк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на ввод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данных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пользователем, чтобы он не вводил буквы и символы,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используется бесконечный цикл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в круглых скобках после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прописывается условие, после чего в фигурных задается действие, которое необходимо совершать, пока условие не будет выполнено: 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условие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>действие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</w:p>
    <w:p>
      <w:pPr>
        <w:spacing w:after="0" w:line="240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spacing w:after="0" w:line="240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x))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ab/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 w:themeColor="dk1"/>
          <w:sz w:val="28"/>
          <w:szCs w:val="28"/>
          <w:lang w:val="ru-RU"/>
        </w:rPr>
        <w:t>В данном случае необходимо пробовать преобразовать вводимую пользователем строку в число целочисленного типа. Пока это не будет получаться (ввиду того, что пользователь вводит не только цифры), на экран консоли будет выводиться сообщение о неправильно введенных данных.</w:t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 w:themeColor="dk1"/>
          <w:sz w:val="28"/>
          <w:szCs w:val="28"/>
          <w:lang w:val="ru-RU"/>
        </w:rPr>
        <w:t xml:space="preserve">Человек может ввести число, факториал от которого превышает доступные значения, записывающиеся в переменную, поэтому через конструкции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Times New Roman" w:cs="Times New Roman" w:hAnsi="Times New Roman" w:hint="default"/>
          <w:b w:val="off"/>
          <w:bCs w:val="off"/>
          <w:color w:val="000000" w:themeColor="dk1"/>
          <w:sz w:val="28"/>
          <w:szCs w:val="28"/>
          <w:lang w:val="en-US"/>
        </w:rPr>
        <w:t xml:space="preserve">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Times New Roman" w:cs="Times New Roman" w:hAnsi="Times New Roman" w:hint="default"/>
          <w:b w:val="off"/>
          <w:bCs w:val="off"/>
          <w:color w:val="000000" w:themeColor="dk1"/>
          <w:sz w:val="28"/>
          <w:szCs w:val="28"/>
          <w:lang w:val="en-US"/>
        </w:rPr>
        <w:t xml:space="preserve">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Times New Roman" w:cs="Times New Roman" w:hAnsi="Times New Roman" w:hint="default"/>
          <w:b w:val="off"/>
          <w:bCs w:val="off"/>
          <w:color w:val="000000" w:themeColor="dk1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 w:hint="default"/>
          <w:b w:val="off"/>
          <w:bCs w:val="off"/>
          <w:color w:val="000000" w:themeColor="dk1"/>
          <w:sz w:val="28"/>
          <w:szCs w:val="28"/>
          <w:lang w:val="ru-RU"/>
        </w:rPr>
        <w:t xml:space="preserve">задаются ограничения, при </w:t>
      </w:r>
      <w:r>
        <w:rPr>
          <w:rFonts w:ascii="Times New Roman" w:cs="Times New Roman" w:hAnsi="Times New Roman" w:hint="default"/>
          <w:b w:val="off"/>
          <w:bCs w:val="off"/>
          <w:color w:val="000000" w:themeColor="dk1"/>
          <w:sz w:val="28"/>
          <w:szCs w:val="28"/>
          <w:lang w:val="ru-RU"/>
        </w:rPr>
        <w:t xml:space="preserve">прохождении через </w:t>
      </w:r>
      <w:r>
        <w:rPr>
          <w:rFonts w:ascii="Times New Roman" w:cs="Times New Roman" w:hAnsi="Times New Roman" w:hint="default"/>
          <w:b w:val="off"/>
          <w:bCs w:val="off"/>
          <w:color w:val="000000" w:themeColor="dk1"/>
          <w:sz w:val="28"/>
          <w:szCs w:val="28"/>
          <w:lang w:val="ru-RU"/>
        </w:rPr>
        <w:t>которые пользователь будет получать сообщение о том, что программа или законы математики (факториал отрицательного числа) не позволят осуществить операцию с такими числами: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&gt; 12)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13"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&lt; 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y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&gt; 1)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y *= x;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x--;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{y}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Код, позволяющий считать факториал от введенного пользователем числа: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y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&gt; 1)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y *= x;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x--;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360"/>
        <w:jc w:val="both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Переменной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x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уже присвоено значение, введенное пользователем. Объявим переменную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y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и присвоим значение 1. В цикле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пока выполняется условие, мы будем перемножать вновь полученный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y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с уменьшенным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x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и переприсваивать значение.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x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, уменьшаясь на единицу, выполняет функцию порядково убывающего числа, как это делается в математике: 5!=5*4*3*2*1. По невыполнении условий мы получим окончательный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y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с нужным значением.</w:t>
      </w:r>
    </w:p>
    <w:p>
      <w:pPr>
        <w:spacing w:after="0" w:line="360"/>
        <w:jc w:val="both"/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ab/>
      </w:r>
    </w:p>
    <w:p>
      <w:pPr>
        <w:spacing w:after="0" w:line="360"/>
        <w:ind w:firstLine="720"/>
        <w:jc w:val="both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Далее объявляется переменная со значением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благодаря циклу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можем задать инструкцию, что пока функция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MainMenu()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возвращает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 xml:space="preserve">пользователь может взаимодействовать с новым консольным окном, написанным внутри метода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MainMenu()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en-US"/>
        </w:rPr>
        <w:t>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  <w:lang w:val="ru-RU"/>
        </w:rPr>
        <w:tab/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showMenu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(showMenu)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showMenu = MainMenu();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36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</w:p>
    <w:p>
      <w:pPr>
        <w:spacing w:after="0" w:line="36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Courier New" w:cs="Courier New" w:hAnsi="Courier New" w:hint="default"/>
          <w:b w:val="off"/>
          <w:bCs w:val="off"/>
          <w:color w:val="000000" w:themeColor="dk1"/>
          <w:sz w:val="24"/>
          <w:szCs w:val="24"/>
          <w:highlight w:val="none"/>
          <w:lang w:val="ru-RU"/>
        </w:rPr>
        <w:tab/>
      </w: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  <w:lang w:val="ru-RU"/>
        </w:rPr>
        <w:t>Далее само создание метода:</w:t>
      </w:r>
    </w:p>
    <w:p>
      <w:pPr>
        <w:spacing w:after="0" w:line="360"/>
        <w:jc w:val="both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36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private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MainMenu()</w:t>
      </w:r>
    </w:p>
    <w:p>
      <w:pPr>
        <w:spacing w:after="0" w:line="36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ab/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private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 xml:space="preserve">модификатор доступа, означающий, что доступ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 закрытым членам можно получить только внутри тела класса или структуры, в которой они объявлены.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Модификатор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используется для объявления статического члена, принадлежащего собственно типу, а не конкретному объекту.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ool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означает, что метод будет возвращать булевое значение.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В теле метода прописывается код, очищающий консоль от предыдущих операций, создается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меню для выбора пользователем, какие подсчеты делать: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"Значение какого по порядку элемента из ряда Фибоначчи вы бы хотели узнать?"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"0)"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"17)"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"39)"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"\r\nВведите порядковый номер: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Для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>рассмотрения конкретных, выбранных пользователем, вариантов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 используется оператор </w:t>
      </w:r>
      <w:r>
        <w:rPr>
          <w:rFonts w:ascii="Courier New" w:cs="Courier New" w:hAnsi="Courier New"/>
          <w:color w:val="000000" w:themeColor="dk1"/>
          <w:sz w:val="24"/>
          <w:szCs w:val="24"/>
          <w:lang w:val="en-US"/>
        </w:rPr>
        <w:t>switch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Его принцип работы заключается в том, что происходит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выполн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ение одного выражения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case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из множества возможных путей на основе значения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этого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выражения.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Как пример, если переменная, взятая в </w:t>
      </w:r>
      <w:r>
        <w:rPr>
          <w:rFonts w:ascii="Courier New" w:cs="Courier New" w:hAnsi="Courier New"/>
          <w:color w:val="000000" w:themeColor="dk1"/>
          <w:sz w:val="24"/>
          <w:szCs w:val="24"/>
          <w:lang w:val="en-US"/>
        </w:rPr>
        <w:t>switch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 xml:space="preserve">может принимать минимум два значения, то каждый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которому присвоено одно из этих значений, будет выполнять инструкции только при равенстве переменной этому значению.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g;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g))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switch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0: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"Первый элемент ряда равен 0"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17: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"17 элемент ряда равен 1597"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39: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"39 элемент ряда равен 63245986"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left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</w:pP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Инструкция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case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по окончании своего действия возвращает значение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ru-RU"/>
        </w:rPr>
        <w:t xml:space="preserve">так как метод имеет тип возвращаемого значения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ool</w:t>
      </w:r>
      <w:r>
        <w:rPr>
          <w:rFonts w:ascii="Times New Roman" w:cs="Times New Roman" w:hAnsi="Times New Roman"/>
          <w:color w:val="000000" w:themeColor="dk1"/>
          <w:sz w:val="28"/>
          <w:szCs w:val="28"/>
          <w:lang w:val="en-US"/>
        </w:rPr>
        <w:t>.</w:t>
      </w:r>
    </w:p>
    <w:p>
      <w:pPr>
        <w:spacing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Затем расписывается случай, выбранный пользователем и отличный от предложенных. В данной ситуации уже будет вестись подсчет самой программой - какое число стоит под номером, указанным пользователем: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default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(g&gt;48)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$"Число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слишком велико и не охватывается типом данных, введите число до 48"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(g&lt;0)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"Программа рассматривает ряд Фибоначчи из положительных чисел и нуля"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first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second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 = 0;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2;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(j &lt;= g)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sum = first + second;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first = second;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second = sum;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j++;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$"Под номером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в ряде Фибоначчи стоит число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{first}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ab/>
        <w:t>Код целиком:</w:t>
      </w:r>
    </w:p>
    <w:p>
      <w:pPr>
        <w:spacing w:after="0" w:line="240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ConsoleApp1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internal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x;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x))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&gt; 12)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13"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&lt; 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y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(x &gt; 1)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y *= x;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x--;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{y}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b;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b))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(b &gt; 12)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13"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(b &lt; 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{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fac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l = b; l &gt; 1; l--)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fac *= l;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(l == 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{fac}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 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число, факториал которого вы бы хотели узнать: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z;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z))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(z &gt; 12)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"Переменная не может принять такое большое значение и отобразить на экране, введите число меньше 13"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(z &lt; 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"Факториала отрицательного числа не существует"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{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v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do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v *= z;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z--;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(z &gt; 1);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$"Факториал введенного числа равен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{v}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"Нажмите enter, чтобы перейти к ряду Фибоначчи"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showMenu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(showMenu)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showMenu = MainMenu();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private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bool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MainMenu()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"Значение какого по порядку элемента из ряда Фибоначчи вы бы хотели узнать?"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"0)"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"17)"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"39)"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"\r\nВведите порядковый номер: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g;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g))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 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switch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0: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"Первый элемент ряда равен 0"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17: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"17 элемент ряда равен 1597"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case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39: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"39 элемент ряда равен 63245986"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default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: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(g&gt;48)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$"Число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слишком велико и не охватывается типом данных, введите число до 48"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(g&lt;0)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"Программа рассматривает ряд Фибоначчи из положительных чисел и нуля"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Console.Clear();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first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second = 1;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 = 0;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2;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(j &lt;= g)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{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sum = first + second;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first = second;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second = sum;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    j++;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$"Под номером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{g}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в ряде Фибоначчи стоит число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{first}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"\r\nНажмите enter, чтобы вернуться"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Console.ReadLine();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return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true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;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after="0" w:line="240"/>
        <w:rPr>
          <w:rFonts w:ascii="Courier New" w:cs="Courier New" w:hAnsi="Courier New"/>
          <w:color w:val="000000" w:themeColor="dk1"/>
          <w:sz w:val="24"/>
          <w:szCs w:val="24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after="0" w:line="240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</w:pPr>
    </w:p>
    <w:p>
      <w:pPr>
        <w:spacing w:after="0" w:line="360"/>
        <w:ind w:firstLine="720"/>
        <w:jc w:val="both"/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28"/>
          <w:szCs w:val="28"/>
          <w:lang w:val="ru-RU"/>
        </w:rPr>
        <w:t xml:space="preserve">Заключение: 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>Написана работающ</w:t>
      </w:r>
      <w:r>
        <w:rPr>
          <w:rFonts w:ascii="Times New Roman" w:cs="Times New Roman" w:hAnsi="Times New Roman" w:hint="default"/>
          <w:b w:val="off"/>
          <w:bCs w:val="off"/>
          <w:color w:val="000000"/>
          <w:sz w:val="28"/>
          <w:szCs w:val="28"/>
          <w:lang w:val="ru-RU"/>
        </w:rPr>
        <w:t xml:space="preserve">ая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ru-RU"/>
        </w:rPr>
        <w:t xml:space="preserve">программа для подсчета факториала числа и отображения порядкового элемента из ряда Фибоначчи на </w:t>
      </w:r>
      <w:r>
        <w:rPr>
          <w:rFonts w:ascii="Times New Roman" w:cs="Times New Roman" w:hAnsi="Times New Roman" w:hint="default"/>
          <w:b w:val="off"/>
          <w:bCs w:val="off"/>
          <w:sz w:val="28"/>
          <w:szCs w:val="28"/>
          <w:lang w:val="en-US"/>
        </w:rPr>
        <w:t>c#.</w:t>
      </w:r>
    </w:p>
    <w:p>
      <w:pPr>
        <w:spacing w:line="360"/>
        <w:jc w:val="both"/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Times New Roman" w:cs="Times New Roman" w:hAnsi="Times New Roman"/>
          <w:color w:val="000000" w:themeColor="dk1"/>
          <w:sz w:val="28"/>
          <w:szCs w:val="28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Courier New" w:cs="Courier New" w:hAnsi="Courier New"/>
          <w:color w:val="000000" w:themeColor="dk1"/>
          <w:sz w:val="24"/>
          <w:szCs w:val="24"/>
          <w:lang w:val="en-US"/>
        </w:rPr>
      </w:pPr>
    </w:p>
    <w:p>
      <w:pPr>
        <w:spacing w:line="360"/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poppins">
    <w:charset w:val="00"/>
  </w:font>
  <w:font w:name="Segoe UI">
    <w:charset w:val="00"/>
  </w:font>
  <w:font w:name="Cascadia Mono"/>
  <w:font w:name="Ti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16" Type="http://schemas.openxmlformats.org/officeDocument/2006/relationships/image" Target="media/image2.png"/><Relationship Id="rId117" Type="http://schemas.openxmlformats.org/officeDocument/2006/relationships/image" Target="media/image2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2" Type="http://schemas.openxmlformats.org/officeDocument/2006/relationships/numbering" Target="numbering.xml"/><Relationship Id="rId5" Type="http://schemas.openxmlformats.org/officeDocument/2006/relationships/settings" Target="settings.xml"/><Relationship Id="rId4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2.png"/><Relationship Id="rId39" Type="http://schemas.openxmlformats.org/officeDocument/2006/relationships/image" Target="media/image2.png"/><Relationship Id="rId40" Type="http://schemas.openxmlformats.org/officeDocument/2006/relationships/image" Target="media/image2.png"/><Relationship Id="rId41" Type="http://schemas.openxmlformats.org/officeDocument/2006/relationships/image" Target="media/image2.png"/><Relationship Id="rId43" Type="http://schemas.openxmlformats.org/officeDocument/2006/relationships/image" Target="media/image2.png"/><Relationship Id="rId44" Type="http://schemas.openxmlformats.org/officeDocument/2006/relationships/image" Target="media/image2.png"/><Relationship Id="rId45" Type="http://schemas.openxmlformats.org/officeDocument/2006/relationships/image" Target="media/image2.png"/><Relationship Id="rId46" Type="http://schemas.openxmlformats.org/officeDocument/2006/relationships/image" Target="media/image2.png"/><Relationship Id="rId47" Type="http://schemas.openxmlformats.org/officeDocument/2006/relationships/image" Target="media/image2.png"/><Relationship Id="rId48" Type="http://schemas.openxmlformats.org/officeDocument/2006/relationships/image" Target="media/image2.png"/><Relationship Id="rId49" Type="http://schemas.openxmlformats.org/officeDocument/2006/relationships/image" Target="media/image2.png"/><Relationship Id="rId50" Type="http://schemas.openxmlformats.org/officeDocument/2006/relationships/image" Target="media/image2.png"/><Relationship Id="rId51" Type="http://schemas.openxmlformats.org/officeDocument/2006/relationships/image" Target="media/image2.png"/><Relationship Id="rId52" Type="http://schemas.openxmlformats.org/officeDocument/2006/relationships/image" Target="media/image2.png"/><Relationship Id="rId53" Type="http://schemas.openxmlformats.org/officeDocument/2006/relationships/image" Target="media/image2.png"/><Relationship Id="rId54" Type="http://schemas.openxmlformats.org/officeDocument/2006/relationships/image" Target="media/image2.png"/><Relationship Id="rId55" Type="http://schemas.openxmlformats.org/officeDocument/2006/relationships/image" Target="media/image2.png"/><Relationship Id="rId56" Type="http://schemas.openxmlformats.org/officeDocument/2006/relationships/image" Target="media/image2.png"/><Relationship Id="rId57" Type="http://schemas.openxmlformats.org/officeDocument/2006/relationships/image" Target="media/image2.png"/><Relationship Id="rId58" Type="http://schemas.openxmlformats.org/officeDocument/2006/relationships/image" Target="media/image2.png"/><Relationship Id="rId59" Type="http://schemas.openxmlformats.org/officeDocument/2006/relationships/image" Target="media/image2.png"/><Relationship Id="rId60" Type="http://schemas.openxmlformats.org/officeDocument/2006/relationships/image" Target="media/image2.png"/><Relationship Id="rId61" Type="http://schemas.openxmlformats.org/officeDocument/2006/relationships/image" Target="media/image2.png"/><Relationship Id="rId62" Type="http://schemas.openxmlformats.org/officeDocument/2006/relationships/image" Target="media/image2.png"/><Relationship Id="rId63" Type="http://schemas.openxmlformats.org/officeDocument/2006/relationships/image" Target="media/image2.png"/><Relationship Id="rId64" Type="http://schemas.openxmlformats.org/officeDocument/2006/relationships/image" Target="media/image2.png"/><Relationship Id="rId65" Type="http://schemas.openxmlformats.org/officeDocument/2006/relationships/image" Target="media/image2.png"/><Relationship Id="rId66" Type="http://schemas.openxmlformats.org/officeDocument/2006/relationships/image" Target="media/image2.png"/><Relationship Id="rId67" Type="http://schemas.openxmlformats.org/officeDocument/2006/relationships/image" Target="media/image2.png"/><Relationship Id="rId68" Type="http://schemas.openxmlformats.org/officeDocument/2006/relationships/image" Target="media/image2.png"/><Relationship Id="rId69" Type="http://schemas.openxmlformats.org/officeDocument/2006/relationships/image" Target="media/image2.png"/><Relationship Id="rId70" Type="http://schemas.openxmlformats.org/officeDocument/2006/relationships/image" Target="media/image2.png"/><Relationship Id="rId71" Type="http://schemas.openxmlformats.org/officeDocument/2006/relationships/image" Target="media/image2.png"/><Relationship Id="rId72" Type="http://schemas.openxmlformats.org/officeDocument/2006/relationships/image" Target="media/image2.png"/><Relationship Id="rId73" Type="http://schemas.openxmlformats.org/officeDocument/2006/relationships/image" Target="media/image2.png"/><Relationship Id="rId74" Type="http://schemas.openxmlformats.org/officeDocument/2006/relationships/image" Target="media/image2.png"/><Relationship Id="rId75" Type="http://schemas.openxmlformats.org/officeDocument/2006/relationships/image" Target="media/image2.png"/><Relationship Id="rId76" Type="http://schemas.openxmlformats.org/officeDocument/2006/relationships/image" Target="media/image2.png"/><Relationship Id="rId77" Type="http://schemas.openxmlformats.org/officeDocument/2006/relationships/image" Target="media/image2.png"/><Relationship Id="rId78" Type="http://schemas.openxmlformats.org/officeDocument/2006/relationships/image" Target="media/image2.png"/><Relationship Id="rId79" Type="http://schemas.openxmlformats.org/officeDocument/2006/relationships/image" Target="media/image2.png"/><Relationship Id="rId80" Type="http://schemas.openxmlformats.org/officeDocument/2006/relationships/image" Target="media/image2.png"/><Relationship Id="rId81" Type="http://schemas.openxmlformats.org/officeDocument/2006/relationships/image" Target="media/image2.png"/><Relationship Id="rId82" Type="http://schemas.openxmlformats.org/officeDocument/2006/relationships/image" Target="media/image2.png"/><Relationship Id="rId83" Type="http://schemas.openxmlformats.org/officeDocument/2006/relationships/image" Target="media/image2.png"/><Relationship Id="rId84" Type="http://schemas.openxmlformats.org/officeDocument/2006/relationships/image" Target="media/image2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