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МИНИСТЕРСТВО НАУКИ И ВЫСШЕГО 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ОБРАЗОВАНИЯ РФ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учреждение высшего образования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«Московский авиационный институт (национальный исследовательский университет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)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»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Ступинский филиал МАИ</w:t>
      </w:r>
    </w:p>
    <w:p>
      <w:pPr>
        <w:pStyle w:val="Normal"/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Кафедра «Моделирование с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истем и информационные 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ехнологии»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 xml:space="preserve">Лабораторная работа №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4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b/>
          <w:sz w:val="28"/>
          <w:szCs w:val="28"/>
        </w:rPr>
      </w:pPr>
      <w:r>
        <w:rPr>
          <w:rFonts w:ascii="Times New Roman" w:cs="Times New Roman" w:hAnsi="Times New Roman" w:hint="default"/>
          <w:b/>
          <w:sz w:val="28"/>
          <w:szCs w:val="28"/>
        </w:rPr>
        <w:t xml:space="preserve">Тема ЛР: ,,Написание </w:t>
      </w:r>
      <w:r>
        <w:rPr>
          <w:rFonts w:ascii="Times New Roman" w:cs="Times New Roman" w:hAnsi="Times New Roman" w:hint="default"/>
          <w:b/>
          <w:sz w:val="28"/>
          <w:szCs w:val="28"/>
          <w:lang w:val="ru-RU"/>
        </w:rPr>
        <w:t xml:space="preserve">программы для </w:t>
      </w:r>
      <w:r>
        <w:rPr>
          <w:rFonts w:ascii="Times New Roman" w:cs="Times New Roman" w:hAnsi="Times New Roman" w:hint="default"/>
          <w:b/>
          <w:sz w:val="28"/>
          <w:szCs w:val="28"/>
          <w:lang w:val="ru-RU"/>
        </w:rPr>
        <w:t>сложения и вычитания матриц на</w:t>
      </w:r>
      <w:r>
        <w:rPr>
          <w:rFonts w:ascii="Times New Roman" w:cs="Times New Roman" w:hAnsi="Times New Roman" w:hint="default"/>
          <w:b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c#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”</w:t>
      </w: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 w:lineRule="auto"/>
        <w:ind w:firstLine="3402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Студент: Ивинский И. А.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Группа:</w:t>
      </w:r>
      <w:r>
        <w:rPr>
          <w:rFonts w:ascii="Times New Roman" w:cs="Times New Roman" w:hAnsi="Times New Roman" w:hint="default"/>
          <w:sz w:val="28"/>
          <w:szCs w:val="28"/>
        </w:rPr>
        <w:t xml:space="preserve"> ТСО-105Б-22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Дисциплин</w:t>
      </w:r>
      <w:r>
        <w:rPr>
          <w:rFonts w:ascii="Times New Roman" w:cs="Times New Roman" w:hAnsi="Times New Roman" w:hint="default"/>
          <w:sz w:val="28"/>
          <w:szCs w:val="28"/>
        </w:rPr>
        <w:t>а: «</w:t>
      </w:r>
      <w:r>
        <w:rPr>
          <w:rFonts w:ascii="Times New Roman" w:cs="Times New Roman" w:hAnsi="Times New Roman" w:hint="default"/>
          <w:sz w:val="28"/>
          <w:szCs w:val="28"/>
        </w:rPr>
        <w:t>И</w:t>
      </w:r>
      <w:r>
        <w:rPr>
          <w:rFonts w:ascii="Times New Roman" w:cs="Times New Roman" w:hAnsi="Times New Roman" w:hint="default"/>
          <w:sz w:val="28"/>
          <w:szCs w:val="28"/>
        </w:rPr>
        <w:t>нформатика</w:t>
      </w:r>
      <w:r>
        <w:rPr>
          <w:rFonts w:ascii="Times New Roman" w:cs="Times New Roman" w:hAnsi="Times New Roman" w:hint="default"/>
          <w:sz w:val="28"/>
          <w:szCs w:val="28"/>
        </w:rPr>
        <w:t>»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Преподаватель: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Новиков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</w:p>
    <w:p>
      <w:pPr>
        <w:pStyle w:val="Normal"/>
        <w:spacing w:line="360"/>
        <w:ind w:firstLine="486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Ступино 2023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Це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ль работы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Изучение языка программирования c# путем закрепления изученной теории на практике.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Задач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напи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сать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программу, которая: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left"/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>С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>кладывает и вычитает две матрицы;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>Дает возможность пользователю выбирать, какую операцию с матрицами выполнять;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 xml:space="preserve">Позволяет 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ru-RU"/>
        </w:rPr>
        <w:t>пользователю вводить матрицы любого размера с клавиатуры;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left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rtl w:val="off"/>
          <w:lang w:val="ru-RU"/>
        </w:rPr>
        <w:t>Выводит на экран матрицу суммы или разности.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720" w:right="0" w:firstLine="0"/>
        <w:jc w:val="left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Описание выбранных технологий: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1. C# — объектно-ориентированный, ориентированный на компоненты язык программирования, позволяющий разработчикам создавать разные типы безопасных 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н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адежных приложений, выполняющихся в .NET.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ab/>
        <w:t>2. Visual studio - приложение для редактирования кода.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ab/>
        <w:t xml:space="preserve">3. Вспомогательный ресурс - </w:t>
      </w:r>
      <w:r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  <w:t>learn.microsoft.com.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 xml:space="preserve">Ход работы: 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1. Создание прое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к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та или среды для разработки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ru-RU"/>
        </w:rPr>
        <w:t>программы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:</w:t>
      </w:r>
    </w:p>
    <w:p>
      <w:pPr>
        <w:spacing w:line="36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right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731510" cy="3806825"/>
            <wp:effectExtent l="0" t="0" r="0" b="0"/>
            <wp:docPr id="183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79"/>
                    <pic:cNvPicPr>
                      <a:picLocks noGrp="0" noSelect="0" noChangeAspect="1" noMove="0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2. Процесс написания кода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Объявление целочисленных переменных, в которые будет записана информация пользователем о размерности матрицы и о том, какую арифметическую операцию хочет совершить пользователь.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Запись данных происходит с проверкой посредством цикла while, особенность которого заключается в том, что пока условие выполняется, будут выполняться инструкции, записанные внутри фигурных скобок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: п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ока не получится конвертировать строку, введенную пользователем, в число, будет выводиться на консоль сообщение о необходимости повтора ввода: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row, column, sumOrSub;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строк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столбцов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column))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Объявляется двумерный массив с целочисленным типом данных и количеством строк и столбцов, соответствующих матрице: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matrixArray2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resultArray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mn];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Создается конструкция for внутри for для поочередного перебора элементов массива и записи в каждый элемент вводимых чисел. То же осуществляется для второй матрицы: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2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matrixArray2[i,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b w:val="off"/>
          <w:bCs w:val="off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36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ab/>
        <w:t xml:space="preserve">При увеличении локальной переменной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внешнего цикла на 1, запустится внутренний цикл, переменная в котором пока не достигнет заданного в условии значения, не даст измениться переменной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  <w:t xml:space="preserve">i.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Таким образом будет заполняться первая строка матрицы.</w:t>
      </w:r>
    </w:p>
    <w:p>
      <w:pPr>
        <w:spacing w:line="36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ab/>
        <w:t xml:space="preserve">Выводится вопрос на экран, и в зависимости от полученного ответа, рассмотренного через условную конструкцию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  <w:t xml:space="preserve">if elseif,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будет выполняться ряд инструкций. В случае, если значение, введенное пользователем, отклоняется от рассмотренных в условиях инструкции, то на экран будет выводиться ошибка о необходимости ввести конкретные данные:</w:t>
      </w: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sumOrSub) &amp;&amp; (sumOrSub ==1 || sumOrSub==2)))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либо 1, либо 2:"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Данная проверка на ввод конкретных чисел осуществляется с помощью логических операторов: пока не будет успешной конвертации, и число, введенное пользователем, не будет равно 1 или 2, выводить сообщение о недоступности дальнейших действий на экран. Логические бинарные операторы &amp;&amp; (и) и || (или).</w:t>
      </w: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В соответствии с сложением выполняется перебор элементов каждого массива и одновременное соответственное их сложение с записью полученных значений в качестве элементов итоговой матрицы, которая отобразится на экране пользователя: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1)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+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2)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-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Для разделения слипшихся чисел после заполнения каждой строки, во внешнем цикле прописывается инструкция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  <w:t xml:space="preserve">Console.WriteLine(); ,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которая по умолчанию выполняет функцию переноса строки.</w:t>
      </w: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t xml:space="preserve">Заключение: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Написана работающ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ая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 xml:space="preserve">программа для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 xml:space="preserve">сложения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 xml:space="preserve">и вычитания матриц на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en-US"/>
        </w:rPr>
        <w:t>c#.</w:t>
      </w: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t>Код целиком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: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ЛР4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row, column, sumOrSub;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строк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столбцов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column))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matrixArray2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resultArray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1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2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matrixArray2[i,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1, чтобы сложить матрицы, 2 - вычесть"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sumOrSub) &amp;&amp; (sumOrSub ==1 || sumOrSub==2)))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либо 1, либо 2:"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1)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+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2)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-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jc w:val="both"/>
        <w:rPr>
          <w:rFonts w:ascii="Courier New" w:cs="Courier New" w:hAnsi="Courier New"/>
          <w:color w:val="000000" w:themeColor="dk1"/>
          <w:sz w:val="24"/>
          <w:szCs w:val="24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</w:pPr>
    </w:p>
    <w:p>
      <w:pPr>
        <w:spacing w:line="360"/>
        <w:jc w:val="both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poppins">
    <w:charset w:val="00"/>
  </w:font>
  <w:font w:name="Segoe UI">
    <w:charset w:val="00"/>
  </w:font>
  <w:font w:name="Cascadia Mono"/>
  <w:font w:name="Ti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image" Target="media/image2.png"/><Relationship Id="rId40" Type="http://schemas.openxmlformats.org/officeDocument/2006/relationships/image" Target="media/image2.png"/><Relationship Id="rId41" Type="http://schemas.openxmlformats.org/officeDocument/2006/relationships/image" Target="media/image2.png"/><Relationship Id="rId43" Type="http://schemas.openxmlformats.org/officeDocument/2006/relationships/image" Target="media/image2.png"/><Relationship Id="rId44" Type="http://schemas.openxmlformats.org/officeDocument/2006/relationships/image" Target="media/image2.png"/><Relationship Id="rId45" Type="http://schemas.openxmlformats.org/officeDocument/2006/relationships/image" Target="media/image2.png"/><Relationship Id="rId46" Type="http://schemas.openxmlformats.org/officeDocument/2006/relationships/image" Target="media/image2.png"/><Relationship Id="rId47" Type="http://schemas.openxmlformats.org/officeDocument/2006/relationships/image" Target="media/image2.png"/><Relationship Id="rId48" Type="http://schemas.openxmlformats.org/officeDocument/2006/relationships/image" Target="media/image2.png"/><Relationship Id="rId49" Type="http://schemas.openxmlformats.org/officeDocument/2006/relationships/image" Target="media/image2.png"/><Relationship Id="rId50" Type="http://schemas.openxmlformats.org/officeDocument/2006/relationships/image" Target="media/image2.png"/><Relationship Id="rId51" Type="http://schemas.openxmlformats.org/officeDocument/2006/relationships/image" Target="media/image2.png"/><Relationship Id="rId52" Type="http://schemas.openxmlformats.org/officeDocument/2006/relationships/image" Target="media/image2.png"/><Relationship Id="rId53" Type="http://schemas.openxmlformats.org/officeDocument/2006/relationships/image" Target="media/image2.png"/><Relationship Id="rId54" Type="http://schemas.openxmlformats.org/officeDocument/2006/relationships/image" Target="media/image2.png"/><Relationship Id="rId55" Type="http://schemas.openxmlformats.org/officeDocument/2006/relationships/image" Target="media/image2.png"/><Relationship Id="rId56" Type="http://schemas.openxmlformats.org/officeDocument/2006/relationships/image" Target="media/image2.png"/><Relationship Id="rId57" Type="http://schemas.openxmlformats.org/officeDocument/2006/relationships/image" Target="media/image2.png"/><Relationship Id="rId58" Type="http://schemas.openxmlformats.org/officeDocument/2006/relationships/image" Target="media/image2.png"/><Relationship Id="rId59" Type="http://schemas.openxmlformats.org/officeDocument/2006/relationships/image" Target="media/image2.png"/><Relationship Id="rId60" Type="http://schemas.openxmlformats.org/officeDocument/2006/relationships/image" Target="media/image2.png"/><Relationship Id="rId61" Type="http://schemas.openxmlformats.org/officeDocument/2006/relationships/image" Target="media/image2.png"/><Relationship Id="rId62" Type="http://schemas.openxmlformats.org/officeDocument/2006/relationships/image" Target="media/image2.png"/><Relationship Id="rId63" Type="http://schemas.openxmlformats.org/officeDocument/2006/relationships/image" Target="media/image2.png"/><Relationship Id="rId64" Type="http://schemas.openxmlformats.org/officeDocument/2006/relationships/image" Target="media/image2.png"/><Relationship Id="rId65" Type="http://schemas.openxmlformats.org/officeDocument/2006/relationships/image" Target="media/image2.png"/><Relationship Id="rId66" Type="http://schemas.openxmlformats.org/officeDocument/2006/relationships/image" Target="media/image2.png"/><Relationship Id="rId67" Type="http://schemas.openxmlformats.org/officeDocument/2006/relationships/image" Target="media/image2.png"/><Relationship Id="rId68" Type="http://schemas.openxmlformats.org/officeDocument/2006/relationships/image" Target="media/image2.png"/><Relationship Id="rId69" Type="http://schemas.openxmlformats.org/officeDocument/2006/relationships/image" Target="media/image2.png"/><Relationship Id="rId70" Type="http://schemas.openxmlformats.org/officeDocument/2006/relationships/image" Target="media/image2.png"/><Relationship Id="rId71" Type="http://schemas.openxmlformats.org/officeDocument/2006/relationships/image" Target="media/image2.png"/><Relationship Id="rId72" Type="http://schemas.openxmlformats.org/officeDocument/2006/relationships/image" Target="media/image2.png"/><Relationship Id="rId73" Type="http://schemas.openxmlformats.org/officeDocument/2006/relationships/image" Target="media/image2.png"/><Relationship Id="rId74" Type="http://schemas.openxmlformats.org/officeDocument/2006/relationships/image" Target="media/image2.png"/><Relationship Id="rId75" Type="http://schemas.openxmlformats.org/officeDocument/2006/relationships/image" Target="media/image2.png"/><Relationship Id="rId76" Type="http://schemas.openxmlformats.org/officeDocument/2006/relationships/image" Target="media/image2.png"/><Relationship Id="rId77" Type="http://schemas.openxmlformats.org/officeDocument/2006/relationships/image" Target="media/image2.png"/><Relationship Id="rId78" Type="http://schemas.openxmlformats.org/officeDocument/2006/relationships/image" Target="media/image2.png"/><Relationship Id="rId79" Type="http://schemas.openxmlformats.org/officeDocument/2006/relationships/image" Target="media/image2.png"/><Relationship Id="rId80" Type="http://schemas.openxmlformats.org/officeDocument/2006/relationships/image" Target="media/image2.png"/><Relationship Id="rId81" Type="http://schemas.openxmlformats.org/officeDocument/2006/relationships/image" Target="media/image2.png"/><Relationship Id="rId82" Type="http://schemas.openxmlformats.org/officeDocument/2006/relationships/image" Target="media/image2.png"/><Relationship Id="rId83" Type="http://schemas.openxmlformats.org/officeDocument/2006/relationships/image" Target="media/image2.png"/><Relationship Id="rId84" Type="http://schemas.openxmlformats.org/officeDocument/2006/relationships/image" Target="media/image2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2.png"/><Relationship Id="rId117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