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A" w:rsidRPr="001C6E2F" w:rsidRDefault="001C6E2F">
      <w:pPr>
        <w:spacing w:after="31"/>
        <w:ind w:left="-5" w:right="0"/>
      </w:pPr>
      <w:r>
        <w:rPr>
          <w:i/>
        </w:rPr>
        <w:t>В работе над проектом</w:t>
      </w:r>
      <w:r w:rsidR="002D261A">
        <w:rPr>
          <w:i/>
        </w:rPr>
        <w:t xml:space="preserve"> удалось </w:t>
      </w:r>
      <w:r>
        <w:rPr>
          <w:i/>
        </w:rPr>
        <w:t xml:space="preserve">создать прототип интерактивной игры </w:t>
      </w:r>
      <w:r w:rsidRPr="001C6E2F">
        <w:rPr>
          <w:i/>
        </w:rPr>
        <w:t>“</w:t>
      </w:r>
      <w:r>
        <w:rPr>
          <w:i/>
        </w:rPr>
        <w:t>Крестики-Нолики</w:t>
      </w:r>
      <w:r w:rsidRPr="001C6E2F">
        <w:rPr>
          <w:i/>
        </w:rPr>
        <w:t>”</w:t>
      </w:r>
      <w:r>
        <w:rPr>
          <w:i/>
        </w:rPr>
        <w:t>.</w:t>
      </w:r>
      <w:bookmarkStart w:id="0" w:name="_GoBack"/>
      <w:bookmarkEnd w:id="0"/>
    </w:p>
    <w:p w:rsidR="00B06CEA" w:rsidRDefault="002D261A">
      <w:pPr>
        <w:spacing w:after="29" w:line="259" w:lineRule="auto"/>
        <w:ind w:left="0" w:right="0" w:firstLine="0"/>
      </w:pPr>
      <w:r>
        <w:rPr>
          <w:b/>
        </w:rPr>
        <w:t xml:space="preserve"> </w:t>
      </w:r>
    </w:p>
    <w:p w:rsidR="00B06CEA" w:rsidRDefault="002D261A">
      <w:pPr>
        <w:pStyle w:val="1"/>
        <w:ind w:left="-5"/>
      </w:pPr>
      <w:r>
        <w:t>Оценка полноты решений поставленных задач</w:t>
      </w:r>
      <w:r>
        <w:rPr>
          <w:b w:val="0"/>
        </w:rPr>
        <w:t xml:space="preserve">  </w:t>
      </w:r>
    </w:p>
    <w:p w:rsidR="00B06CEA" w:rsidRDefault="002D261A">
      <w:pPr>
        <w:ind w:left="-5" w:right="0"/>
      </w:pPr>
      <w:r>
        <w:rPr>
          <w:color w:val="C00000"/>
        </w:rPr>
        <w:t xml:space="preserve">Примеч. - </w:t>
      </w:r>
      <w:proofErr w:type="gramStart"/>
      <w:r>
        <w:t>В</w:t>
      </w:r>
      <w:proofErr w:type="gramEnd"/>
      <w:r>
        <w:t xml:space="preserve"> данной части пояснительных ма</w:t>
      </w:r>
      <w:r>
        <w:t>териалов размещаются в утвердительной форме достигнутые успехи по работе над проектом или её пояснительными материалами, т.е. уровень разрешения задач. Как реализована каждая задуманная задача, прописанная во введении? Ответ даётся в развёрнутом виде, указ</w:t>
      </w:r>
      <w:r>
        <w:t xml:space="preserve">ывая фактические наработки по каждой задаче. В этой части Заключения можно начать со слов: </w:t>
      </w:r>
      <w:r>
        <w:rPr>
          <w:i/>
        </w:rPr>
        <w:t>В результате работы над проектом удалось спроектировать …, составить …, разработать … и т.д. (в зависимости от повелительного наклонения в формулировках).</w:t>
      </w:r>
      <w:r>
        <w:rPr>
          <w:rFonts w:ascii="Calibri" w:eastAsia="Calibri" w:hAnsi="Calibri" w:cs="Calibri"/>
          <w:i/>
          <w:sz w:val="22"/>
        </w:rPr>
        <w:t xml:space="preserve"> </w:t>
      </w:r>
    </w:p>
    <w:p w:rsidR="00B06CEA" w:rsidRDefault="002D261A">
      <w:pPr>
        <w:spacing w:after="29" w:line="259" w:lineRule="auto"/>
        <w:ind w:left="0" w:right="0" w:firstLine="0"/>
      </w:pPr>
      <w:r>
        <w:rPr>
          <w:b/>
        </w:rPr>
        <w:t xml:space="preserve"> </w:t>
      </w:r>
    </w:p>
    <w:p w:rsidR="00B06CEA" w:rsidRDefault="002D261A">
      <w:pPr>
        <w:pStyle w:val="1"/>
        <w:ind w:left="-5"/>
      </w:pPr>
      <w:r>
        <w:t xml:space="preserve"> Разраб</w:t>
      </w:r>
      <w:r>
        <w:t xml:space="preserve">отка рекомендаций по конкретному использованию результатов проекта </w:t>
      </w:r>
    </w:p>
    <w:p w:rsidR="00B06CEA" w:rsidRDefault="002D261A">
      <w:pPr>
        <w:ind w:left="-5" w:right="0"/>
      </w:pPr>
      <w:r>
        <w:rPr>
          <w:color w:val="C00000"/>
        </w:rPr>
        <w:t xml:space="preserve">Примеч. – </w:t>
      </w:r>
      <w:r>
        <w:t>Каждый проект имеет свои специфические особенности, а также назначение. В этой части заключения рекомендательным порядком прописываются способы использования или границы использо</w:t>
      </w:r>
      <w:r>
        <w:t xml:space="preserve">вания данной разработки. Безусловно, что свой собственный проект вы знаете досконально, как никто другой (сильные и слабые стороны), но ничего об этом не знает внешний потребитель. В этом случае можно начать со слов: </w:t>
      </w:r>
      <w:r>
        <w:rPr>
          <w:i/>
        </w:rPr>
        <w:t>Технологический проект … (наименование)</w:t>
      </w:r>
      <w:r>
        <w:rPr>
          <w:i/>
        </w:rPr>
        <w:t xml:space="preserve"> имеет определённое назначение </w:t>
      </w:r>
      <w:proofErr w:type="gramStart"/>
      <w:r>
        <w:rPr>
          <w:i/>
        </w:rPr>
        <w:t>…(</w:t>
      </w:r>
      <w:proofErr w:type="gramEnd"/>
      <w:r>
        <w:rPr>
          <w:i/>
        </w:rPr>
        <w:t xml:space="preserve">область применения), а также ограничение по целому ряду показателей </w:t>
      </w:r>
    </w:p>
    <w:p w:rsidR="00B06CEA" w:rsidRDefault="002D261A">
      <w:pPr>
        <w:spacing w:after="1" w:line="258" w:lineRule="auto"/>
        <w:ind w:left="-5" w:right="0"/>
      </w:pPr>
      <w:proofErr w:type="gramStart"/>
      <w:r>
        <w:rPr>
          <w:i/>
        </w:rPr>
        <w:t>…(</w:t>
      </w:r>
      <w:proofErr w:type="gramEnd"/>
      <w:r>
        <w:rPr>
          <w:i/>
        </w:rPr>
        <w:t>уличное или внутри помещений, аккумуляторное или сетевое подключение, температурные показатели эффективности и надёжности и т.п.).</w:t>
      </w:r>
      <w:r>
        <w:t xml:space="preserve"> </w:t>
      </w:r>
    </w:p>
    <w:p w:rsidR="00B06CEA" w:rsidRDefault="002D261A">
      <w:pPr>
        <w:spacing w:after="36" w:line="259" w:lineRule="auto"/>
        <w:ind w:left="0" w:right="0" w:firstLine="0"/>
      </w:pPr>
      <w:r>
        <w:rPr>
          <w:color w:val="C00000"/>
        </w:rPr>
        <w:t xml:space="preserve"> </w:t>
      </w:r>
    </w:p>
    <w:p w:rsidR="00B06CEA" w:rsidRDefault="002D261A">
      <w:pPr>
        <w:ind w:left="-5" w:right="0"/>
      </w:pPr>
      <w:r>
        <w:rPr>
          <w:b/>
        </w:rPr>
        <w:t>Результаты оценки технико-экономической эффективности внедрения</w:t>
      </w:r>
      <w:r>
        <w:rPr>
          <w:color w:val="C00000"/>
        </w:rPr>
        <w:t xml:space="preserve"> Примеч. – </w:t>
      </w:r>
      <w:r>
        <w:t>В этой части заключения достаточно сложно дать оценку</w:t>
      </w:r>
      <w:r>
        <w:rPr>
          <w:b/>
        </w:rPr>
        <w:t xml:space="preserve"> </w:t>
      </w:r>
      <w:proofErr w:type="spellStart"/>
      <w:r>
        <w:t>техникоэкономической</w:t>
      </w:r>
      <w:proofErr w:type="spellEnd"/>
      <w:r>
        <w:t xml:space="preserve"> эффективности внедрения, но можно перечислить включения данного проекта в общественную жизнь школы, района,</w:t>
      </w:r>
      <w:r>
        <w:t xml:space="preserve"> города или факт публикаций. К примеру, компания Издательский дом «1 Сентября» публикует проекты учащихся, присуждает номер и подтверждает Дипломом.  Ежегодно выпускаются сборники проектов и исследовательских работ. В </w:t>
      </w:r>
    </w:p>
    <w:p w:rsidR="00B06CEA" w:rsidRDefault="002D261A">
      <w:pPr>
        <w:spacing w:after="0" w:line="259" w:lineRule="auto"/>
        <w:ind w:left="-5" w:right="0"/>
      </w:pPr>
      <w:r>
        <w:rPr>
          <w:sz w:val="20"/>
        </w:rPr>
        <w:t>Заключение пояснительной записки техн</w:t>
      </w:r>
      <w:r>
        <w:rPr>
          <w:sz w:val="20"/>
        </w:rPr>
        <w:t xml:space="preserve">ологического проекта (клише). Составитель – </w:t>
      </w:r>
      <w:proofErr w:type="spellStart"/>
      <w:r>
        <w:rPr>
          <w:sz w:val="20"/>
        </w:rPr>
        <w:t>Л.В.Резанов</w:t>
      </w:r>
      <w:proofErr w:type="spellEnd"/>
      <w:r>
        <w:rPr>
          <w:sz w:val="20"/>
        </w:rPr>
        <w:t xml:space="preserve">  </w:t>
      </w:r>
    </w:p>
    <w:p w:rsidR="00B06CEA" w:rsidRDefault="002D261A">
      <w:pPr>
        <w:spacing w:after="56" w:line="259" w:lineRule="auto"/>
        <w:ind w:left="0" w:right="0" w:firstLine="0"/>
      </w:pPr>
      <w:r>
        <w:rPr>
          <w:sz w:val="20"/>
        </w:rPr>
        <w:t xml:space="preserve"> </w:t>
      </w:r>
    </w:p>
    <w:p w:rsidR="00B06CEA" w:rsidRDefault="002D261A">
      <w:pPr>
        <w:spacing w:after="1" w:line="258" w:lineRule="auto"/>
        <w:ind w:left="-5" w:right="0"/>
      </w:pPr>
      <w:r>
        <w:t xml:space="preserve">этом случае можно начать со слов: </w:t>
      </w:r>
      <w:r>
        <w:rPr>
          <w:i/>
        </w:rPr>
        <w:t xml:space="preserve">Технологический проект представлен на </w:t>
      </w:r>
    </w:p>
    <w:p w:rsidR="00B06CEA" w:rsidRDefault="002D261A">
      <w:pPr>
        <w:spacing w:after="26" w:line="258" w:lineRule="auto"/>
        <w:ind w:left="-5" w:right="0"/>
      </w:pPr>
      <w:r>
        <w:rPr>
          <w:i/>
        </w:rPr>
        <w:t xml:space="preserve">Общероссийский конкурс «1 Сентября», в результате чего получен Диплом </w:t>
      </w:r>
    </w:p>
    <w:p w:rsidR="00B06CEA" w:rsidRDefault="002D261A">
      <w:pPr>
        <w:spacing w:after="1" w:line="258" w:lineRule="auto"/>
        <w:ind w:left="-5" w:right="0"/>
      </w:pPr>
      <w:r>
        <w:rPr>
          <w:i/>
        </w:rPr>
        <w:t xml:space="preserve">№ </w:t>
      </w:r>
      <w:proofErr w:type="gramStart"/>
      <w:r>
        <w:rPr>
          <w:i/>
        </w:rPr>
        <w:t>…(</w:t>
      </w:r>
      <w:proofErr w:type="gramEnd"/>
      <w:r>
        <w:rPr>
          <w:i/>
        </w:rPr>
        <w:t xml:space="preserve">ссылка …) </w:t>
      </w:r>
    </w:p>
    <w:p w:rsidR="00B06CEA" w:rsidRDefault="002D261A">
      <w:pPr>
        <w:spacing w:after="29" w:line="259" w:lineRule="auto"/>
        <w:ind w:left="0" w:right="0" w:firstLine="0"/>
      </w:pPr>
      <w:r>
        <w:rPr>
          <w:b/>
        </w:rPr>
        <w:t xml:space="preserve"> </w:t>
      </w:r>
    </w:p>
    <w:p w:rsidR="00B06CEA" w:rsidRDefault="002D261A">
      <w:pPr>
        <w:pStyle w:val="1"/>
        <w:ind w:left="-5"/>
      </w:pPr>
      <w:r>
        <w:lastRenderedPageBreak/>
        <w:t>Результаты оценки научно-техническо</w:t>
      </w:r>
      <w:r>
        <w:t xml:space="preserve">го уровня </w:t>
      </w:r>
    </w:p>
    <w:p w:rsidR="00B06CEA" w:rsidRDefault="002D261A">
      <w:pPr>
        <w:spacing w:after="35"/>
        <w:ind w:left="-5" w:right="0"/>
      </w:pPr>
      <w:r>
        <w:rPr>
          <w:color w:val="C00000"/>
        </w:rPr>
        <w:t>Примеч. –</w:t>
      </w:r>
      <w:r>
        <w:t xml:space="preserve"> В этой части заключения достаточно сложно дать оценку</w:t>
      </w:r>
      <w:r>
        <w:rPr>
          <w:b/>
        </w:rPr>
        <w:t xml:space="preserve"> </w:t>
      </w:r>
      <w:proofErr w:type="spellStart"/>
      <w:r>
        <w:t>научнотехнического</w:t>
      </w:r>
      <w:proofErr w:type="spellEnd"/>
      <w:r>
        <w:t xml:space="preserve"> уровня. Однако, если удастся заручиться Экспертизой специалиста по данному проекту, получить официальный документ, то можно начать со слов: </w:t>
      </w:r>
      <w:r>
        <w:rPr>
          <w:i/>
        </w:rPr>
        <w:t>На данный проект получ</w:t>
      </w:r>
      <w:r>
        <w:rPr>
          <w:i/>
        </w:rPr>
        <w:t xml:space="preserve">ена экспертиза … (название предприятия), за подписью … (ФИО специалиста), размещённая в </w:t>
      </w:r>
    </w:p>
    <w:p w:rsidR="00B06CEA" w:rsidRDefault="002D261A">
      <w:pPr>
        <w:ind w:left="-5" w:right="0"/>
      </w:pPr>
      <w:r>
        <w:rPr>
          <w:i/>
        </w:rPr>
        <w:t>Приложении проекта</w:t>
      </w:r>
      <w:r>
        <w:t xml:space="preserve"> (см. Приложение …, с. …)</w:t>
      </w:r>
      <w:r>
        <w:rPr>
          <w:color w:val="C00000"/>
        </w:rPr>
        <w:t xml:space="preserve"> </w:t>
      </w:r>
    </w:p>
    <w:p w:rsidR="00B06CEA" w:rsidRDefault="002D261A">
      <w:pPr>
        <w:spacing w:after="22" w:line="259" w:lineRule="auto"/>
        <w:ind w:left="0" w:right="0" w:firstLine="0"/>
      </w:pPr>
      <w:r>
        <w:rPr>
          <w:color w:val="C00000"/>
        </w:rPr>
        <w:t xml:space="preserve"> </w:t>
      </w:r>
    </w:p>
    <w:p w:rsidR="00B06CEA" w:rsidRDefault="002D261A">
      <w:pPr>
        <w:spacing w:after="1" w:line="258" w:lineRule="auto"/>
        <w:ind w:left="-5" w:right="0"/>
      </w:pPr>
      <w:r>
        <w:rPr>
          <w:b/>
        </w:rPr>
        <w:t>Примеч.-</w:t>
      </w:r>
      <w:r>
        <w:t xml:space="preserve"> </w:t>
      </w:r>
      <w:r>
        <w:rPr>
          <w:i/>
        </w:rPr>
        <w:t>Кол-во стр. «Заключения» в ГОСТе 7.32 не оговаривается.</w:t>
      </w:r>
      <w:r>
        <w:t xml:space="preserve">  </w:t>
      </w:r>
    </w:p>
    <w:p w:rsidR="00B06CEA" w:rsidRDefault="002D261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B06CEA">
      <w:pgSz w:w="11906" w:h="16838"/>
      <w:pgMar w:top="749" w:right="915" w:bottom="118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EA"/>
    <w:rsid w:val="001C6E2F"/>
    <w:rsid w:val="002D261A"/>
    <w:rsid w:val="00B0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C4E54F-87A7-4C68-884F-07123845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1" w:lineRule="auto"/>
      <w:ind w:left="171" w:right="9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2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Резанов Леонид Владимирович</dc:creator>
  <cp:keywords/>
  <cp:lastModifiedBy>Ilya Mazaev</cp:lastModifiedBy>
  <cp:revision>3</cp:revision>
  <dcterms:created xsi:type="dcterms:W3CDTF">2021-02-10T20:01:00Z</dcterms:created>
  <dcterms:modified xsi:type="dcterms:W3CDTF">2021-02-10T20:01:00Z</dcterms:modified>
</cp:coreProperties>
</file>