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EC" w:rsidRPr="00713154" w:rsidRDefault="002601EC" w:rsidP="002601EC">
      <w:pPr>
        <w:tabs>
          <w:tab w:val="left" w:pos="0"/>
        </w:tabs>
        <w:spacing w:after="0" w:line="279" w:lineRule="auto"/>
        <w:ind w:left="2127" w:hanging="156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bookmarkStart w:id="0" w:name="page1"/>
      <w:bookmarkEnd w:id="0"/>
      <w:r w:rsidRPr="00713154">
        <w:rPr>
          <w:rFonts w:ascii="Times New Roman" w:eastAsia="Times New Roman" w:hAnsi="Times New Roman"/>
          <w:sz w:val="28"/>
          <w:szCs w:val="28"/>
          <w:lang w:val="ru-RU"/>
        </w:rPr>
        <w:t>Белорусский государственный университет</w:t>
      </w:r>
    </w:p>
    <w:p w:rsidR="002601EC" w:rsidRPr="00713154" w:rsidRDefault="002601EC" w:rsidP="002601EC">
      <w:pPr>
        <w:tabs>
          <w:tab w:val="left" w:pos="0"/>
        </w:tabs>
        <w:spacing w:after="0" w:line="279" w:lineRule="auto"/>
        <w:ind w:left="2127" w:hanging="156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713154">
        <w:rPr>
          <w:rFonts w:ascii="Times New Roman" w:eastAsia="Times New Roman" w:hAnsi="Times New Roman"/>
          <w:sz w:val="28"/>
          <w:szCs w:val="28"/>
          <w:lang w:val="ru-RU"/>
        </w:rPr>
        <w:t>информатики и радиоэлектроники</w:t>
      </w:r>
    </w:p>
    <w:p w:rsidR="002601EC" w:rsidRPr="00713154" w:rsidRDefault="002601EC" w:rsidP="002601EC">
      <w:pPr>
        <w:tabs>
          <w:tab w:val="left" w:pos="0"/>
        </w:tabs>
        <w:spacing w:after="0" w:line="279" w:lineRule="auto"/>
        <w:ind w:left="2127" w:hanging="156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tabs>
          <w:tab w:val="left" w:pos="0"/>
        </w:tabs>
        <w:spacing w:after="0" w:line="279" w:lineRule="auto"/>
        <w:ind w:left="2127" w:hanging="156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713154">
        <w:rPr>
          <w:rFonts w:ascii="Times New Roman" w:eastAsia="Times New Roman" w:hAnsi="Times New Roman"/>
          <w:sz w:val="28"/>
          <w:szCs w:val="28"/>
          <w:lang w:val="ru-RU"/>
        </w:rPr>
        <w:t>Кафедра физики</w:t>
      </w:r>
    </w:p>
    <w:p w:rsidR="002601EC" w:rsidRPr="00713154" w:rsidRDefault="002601EC" w:rsidP="002601EC">
      <w:pPr>
        <w:spacing w:after="0"/>
        <w:jc w:val="center"/>
        <w:rPr>
          <w:sz w:val="28"/>
          <w:szCs w:val="28"/>
          <w:lang w:val="ru-RU"/>
        </w:rPr>
      </w:pPr>
    </w:p>
    <w:p w:rsidR="002601EC" w:rsidRPr="0071315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spacing w:after="0" w:line="0" w:lineRule="atLeast"/>
        <w:ind w:right="20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45D11" w:rsidRPr="00713154" w:rsidRDefault="00145D11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713154">
        <w:rPr>
          <w:rFonts w:ascii="Times New Roman" w:eastAsia="Times New Roman" w:hAnsi="Times New Roman"/>
          <w:sz w:val="28"/>
          <w:szCs w:val="28"/>
          <w:lang w:val="ru-RU"/>
        </w:rPr>
        <w:t>ОТЧЕТ</w:t>
      </w:r>
    </w:p>
    <w:p w:rsidR="002601EC" w:rsidRPr="0071315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713154">
        <w:rPr>
          <w:rFonts w:ascii="Times New Roman" w:eastAsia="Times New Roman" w:hAnsi="Times New Roman"/>
          <w:sz w:val="28"/>
          <w:szCs w:val="28"/>
          <w:lang w:val="ru-RU"/>
        </w:rPr>
        <w:t>Лабораторной работе №2.10</w:t>
      </w:r>
    </w:p>
    <w:p w:rsidR="002601EC" w:rsidRPr="0071315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713154">
        <w:rPr>
          <w:rFonts w:ascii="Times New Roman" w:eastAsia="Times New Roman" w:hAnsi="Times New Roman"/>
          <w:b/>
          <w:sz w:val="28"/>
          <w:szCs w:val="28"/>
          <w:lang w:val="ru-RU"/>
        </w:rPr>
        <w:t>«Изучение явления электромагнитной индукции»</w:t>
      </w:r>
    </w:p>
    <w:p w:rsidR="00B35AEB" w:rsidRPr="00713154" w:rsidRDefault="00B35AEB" w:rsidP="002601EC">
      <w:pPr>
        <w:spacing w:after="0"/>
        <w:rPr>
          <w:sz w:val="28"/>
          <w:szCs w:val="28"/>
          <w:lang w:val="ru-RU"/>
        </w:rPr>
      </w:pPr>
    </w:p>
    <w:p w:rsidR="002601EC" w:rsidRPr="00713154" w:rsidRDefault="002601EC" w:rsidP="002601EC">
      <w:pPr>
        <w:spacing w:after="0"/>
        <w:rPr>
          <w:sz w:val="28"/>
          <w:szCs w:val="28"/>
          <w:lang w:val="ru-RU"/>
        </w:rPr>
      </w:pPr>
    </w:p>
    <w:p w:rsidR="002601EC" w:rsidRPr="00713154" w:rsidRDefault="002601EC" w:rsidP="002601EC">
      <w:pPr>
        <w:spacing w:after="0"/>
        <w:rPr>
          <w:sz w:val="28"/>
          <w:szCs w:val="28"/>
          <w:lang w:val="ru-RU"/>
        </w:rPr>
      </w:pPr>
    </w:p>
    <w:p w:rsidR="002601EC" w:rsidRPr="00713154" w:rsidRDefault="002601EC" w:rsidP="002601EC">
      <w:pPr>
        <w:spacing w:after="0"/>
        <w:rPr>
          <w:sz w:val="28"/>
          <w:szCs w:val="28"/>
          <w:lang w:val="ru-RU"/>
        </w:rPr>
      </w:pPr>
    </w:p>
    <w:p w:rsidR="002601EC" w:rsidRPr="00713154" w:rsidRDefault="002601EC" w:rsidP="002601EC">
      <w:pPr>
        <w:spacing w:after="0"/>
        <w:rPr>
          <w:sz w:val="28"/>
          <w:szCs w:val="28"/>
          <w:lang w:val="ru-RU"/>
        </w:rPr>
      </w:pPr>
    </w:p>
    <w:p w:rsidR="004562BF" w:rsidRDefault="004562BF" w:rsidP="002601EC">
      <w:pPr>
        <w:spacing w:after="0" w:line="354" w:lineRule="exact"/>
        <w:rPr>
          <w:sz w:val="28"/>
          <w:szCs w:val="28"/>
          <w:lang w:val="ru-RU"/>
        </w:rPr>
      </w:pPr>
    </w:p>
    <w:p w:rsidR="00713154" w:rsidRDefault="00713154" w:rsidP="002601EC">
      <w:pPr>
        <w:spacing w:after="0" w:line="354" w:lineRule="exac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13154" w:rsidRDefault="00713154" w:rsidP="002601EC">
      <w:pPr>
        <w:spacing w:after="0" w:line="354" w:lineRule="exac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13154" w:rsidRPr="00713154" w:rsidRDefault="00713154" w:rsidP="002601EC">
      <w:pPr>
        <w:spacing w:after="0" w:line="354" w:lineRule="exac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tabs>
          <w:tab w:val="left" w:pos="6940"/>
        </w:tabs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713154">
        <w:rPr>
          <w:rFonts w:ascii="Times New Roman" w:eastAsia="Times New Roman" w:hAnsi="Times New Roman"/>
          <w:sz w:val="28"/>
          <w:szCs w:val="28"/>
          <w:lang w:val="ru-RU"/>
        </w:rPr>
        <w:t>Выполнил</w:t>
      </w:r>
      <w:r w:rsidR="00145D11" w:rsidRPr="00713154">
        <w:rPr>
          <w:rFonts w:ascii="Times New Roman" w:eastAsia="Times New Roman" w:hAnsi="Times New Roman"/>
          <w:sz w:val="28"/>
          <w:szCs w:val="28"/>
          <w:lang w:val="ru-RU"/>
        </w:rPr>
        <w:t xml:space="preserve"> ст. гр 980161</w:t>
      </w:r>
      <w:r w:rsidR="00713154">
        <w:rPr>
          <w:rFonts w:ascii="Times New Roman" w:eastAsia="Times New Roman" w:hAnsi="Times New Roman"/>
          <w:sz w:val="28"/>
          <w:szCs w:val="28"/>
          <w:lang w:val="ru-RU"/>
        </w:rPr>
        <w:t xml:space="preserve">:  </w:t>
      </w:r>
      <w:r w:rsidR="00713154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="00713154">
        <w:rPr>
          <w:rFonts w:ascii="Times New Roman" w:eastAsia="Times New Roman" w:hAnsi="Times New Roman"/>
          <w:sz w:val="28"/>
          <w:szCs w:val="28"/>
          <w:lang w:val="ru-RU"/>
        </w:rPr>
        <w:tab/>
        <w:t xml:space="preserve">      </w:t>
      </w:r>
      <w:r w:rsidRPr="00713154">
        <w:rPr>
          <w:rFonts w:ascii="Times New Roman" w:eastAsia="Times New Roman" w:hAnsi="Times New Roman"/>
          <w:sz w:val="28"/>
          <w:szCs w:val="28"/>
          <w:lang w:val="ru-RU"/>
        </w:rPr>
        <w:t>Алейчик И.Д.</w:t>
      </w:r>
    </w:p>
    <w:p w:rsidR="002601EC" w:rsidRPr="00713154" w:rsidRDefault="002601EC" w:rsidP="002601EC">
      <w:pPr>
        <w:tabs>
          <w:tab w:val="left" w:pos="6940"/>
        </w:tabs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tabs>
          <w:tab w:val="left" w:pos="6940"/>
        </w:tabs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713154">
        <w:rPr>
          <w:rFonts w:ascii="Times New Roman" w:eastAsia="Times New Roman" w:hAnsi="Times New Roman"/>
          <w:sz w:val="28"/>
          <w:szCs w:val="28"/>
          <w:lang w:val="ru-RU"/>
        </w:rPr>
        <w:t xml:space="preserve">Принял: </w:t>
      </w:r>
      <w:r w:rsidRPr="00713154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713154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="00713154">
        <w:rPr>
          <w:rFonts w:ascii="Times New Roman" w:eastAsia="Times New Roman" w:hAnsi="Times New Roman"/>
          <w:sz w:val="28"/>
          <w:szCs w:val="28"/>
          <w:lang w:val="ru-RU"/>
        </w:rPr>
        <w:t xml:space="preserve">    </w:t>
      </w:r>
      <w:r w:rsidRPr="00713154">
        <w:rPr>
          <w:rFonts w:ascii="Times New Roman" w:eastAsia="Times New Roman" w:hAnsi="Times New Roman"/>
          <w:sz w:val="28"/>
          <w:szCs w:val="28"/>
          <w:lang w:val="ru-RU"/>
        </w:rPr>
        <w:t>Тараканов А.Н</w:t>
      </w:r>
      <w:r w:rsidR="00713154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2601EC" w:rsidRPr="00713154" w:rsidRDefault="002601EC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62BF" w:rsidRPr="00713154" w:rsidRDefault="004562BF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713154" w:rsidRDefault="002601EC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Default="002601EC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13154" w:rsidRDefault="00713154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13154" w:rsidRPr="00713154" w:rsidRDefault="00713154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62BF" w:rsidRPr="004562BF" w:rsidRDefault="002601EC" w:rsidP="004562BF">
      <w:pPr>
        <w:spacing w:after="0" w:line="0" w:lineRule="atLeast"/>
        <w:ind w:right="40"/>
        <w:jc w:val="center"/>
        <w:rPr>
          <w:rFonts w:ascii="Times New Roman" w:eastAsia="Times New Roman" w:hAnsi="Times New Roman"/>
          <w:sz w:val="24"/>
          <w:lang w:val="ru-RU"/>
        </w:rPr>
      </w:pPr>
      <w:r w:rsidRPr="00713154">
        <w:rPr>
          <w:rFonts w:ascii="Times New Roman" w:eastAsia="Times New Roman" w:hAnsi="Times New Roman"/>
          <w:sz w:val="28"/>
          <w:szCs w:val="28"/>
          <w:lang w:val="ru-RU"/>
        </w:rPr>
        <w:t>Минск 2020</w:t>
      </w:r>
      <w:r w:rsidR="004562BF">
        <w:rPr>
          <w:rFonts w:ascii="Times New Roman" w:eastAsia="Times New Roman" w:hAnsi="Times New Roman"/>
          <w:sz w:val="24"/>
          <w:lang w:val="ru-RU"/>
        </w:rPr>
        <w:br w:type="page"/>
      </w:r>
    </w:p>
    <w:p w:rsidR="00145D11" w:rsidRPr="00145D11" w:rsidRDefault="00145D11" w:rsidP="00145D11">
      <w:pPr>
        <w:spacing w:line="360" w:lineRule="auto"/>
        <w:ind w:right="2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145D11">
        <w:rPr>
          <w:rFonts w:ascii="Times New Roman" w:eastAsia="Times New Roman" w:hAnsi="Times New Roman"/>
          <w:b/>
          <w:sz w:val="28"/>
          <w:szCs w:val="28"/>
          <w:lang w:val="ru-RU"/>
        </w:rPr>
        <w:lastRenderedPageBreak/>
        <w:t>Лабораторная работа №2.10</w:t>
      </w:r>
    </w:p>
    <w:p w:rsidR="00145D11" w:rsidRPr="00145D11" w:rsidRDefault="00145D11" w:rsidP="00145D11">
      <w:pPr>
        <w:spacing w:after="240"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45D11">
        <w:rPr>
          <w:rFonts w:ascii="Times New Roman" w:eastAsia="Times New Roman" w:hAnsi="Times New Roman"/>
          <w:b/>
          <w:sz w:val="28"/>
          <w:szCs w:val="28"/>
          <w:lang w:val="ru-RU"/>
        </w:rPr>
        <w:t>Цель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: Научиться измерять явления электромагнитной индукции. </w:t>
      </w:r>
    </w:p>
    <w:p w:rsidR="00145D11" w:rsidRPr="00145D11" w:rsidRDefault="00145D11" w:rsidP="00145D11">
      <w:pPr>
        <w:spacing w:after="240" w:line="276" w:lineRule="auto"/>
        <w:ind w:right="20" w:firstLine="851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145D11">
        <w:rPr>
          <w:rFonts w:ascii="Times New Roman" w:eastAsia="Times New Roman" w:hAnsi="Times New Roman"/>
          <w:b/>
          <w:sz w:val="28"/>
          <w:szCs w:val="28"/>
          <w:lang w:val="ru-RU"/>
        </w:rPr>
        <w:t>Краткие теоретические сведения</w:t>
      </w:r>
    </w:p>
    <w:p w:rsidR="00145D11" w:rsidRPr="00273B37" w:rsidRDefault="00145D11" w:rsidP="00145D11">
      <w:pPr>
        <w:ind w:right="20" w:firstLine="851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45D11">
        <w:rPr>
          <w:rFonts w:ascii="Times New Roman" w:eastAsia="Times New Roman" w:hAnsi="Times New Roman"/>
          <w:sz w:val="28"/>
          <w:szCs w:val="28"/>
          <w:lang w:val="ru-RU"/>
        </w:rPr>
        <w:t>Электромагнитная индукция</w:t>
      </w:r>
      <w:r w:rsidRPr="00145D11">
        <w:rPr>
          <w:rFonts w:ascii="Times New Roman" w:eastAsia="Times New Roman" w:hAnsi="Times New Roman"/>
          <w:sz w:val="28"/>
          <w:szCs w:val="28"/>
        </w:rPr>
        <w:t> 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— явление возникновения </w:t>
      </w:r>
      <w:hyperlink r:id="rId7" w:tooltip="Электрический ток" w:history="1">
        <w:r w:rsidRPr="00145D11">
          <w:rPr>
            <w:rFonts w:ascii="Times New Roman" w:eastAsia="Times New Roman" w:hAnsi="Times New Roman"/>
            <w:sz w:val="28"/>
            <w:szCs w:val="28"/>
            <w:lang w:val="ru-RU"/>
          </w:rPr>
          <w:t>электрического тока</w:t>
        </w:r>
      </w:hyperlink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hyperlink r:id="rId8" w:tooltip="Электрическое поле" w:history="1">
        <w:r w:rsidRPr="00145D11">
          <w:rPr>
            <w:rFonts w:ascii="Times New Roman" w:eastAsia="Times New Roman" w:hAnsi="Times New Roman"/>
            <w:sz w:val="28"/>
            <w:szCs w:val="28"/>
            <w:lang w:val="ru-RU"/>
          </w:rPr>
          <w:t>электрического поля</w:t>
        </w:r>
      </w:hyperlink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 или </w:t>
      </w:r>
      <w:hyperlink r:id="rId9" w:history="1">
        <w:r w:rsidRPr="00145D11">
          <w:rPr>
            <w:rFonts w:ascii="Times New Roman" w:eastAsia="Times New Roman" w:hAnsi="Times New Roman"/>
            <w:sz w:val="28"/>
            <w:szCs w:val="28"/>
            <w:lang w:val="ru-RU"/>
          </w:rPr>
          <w:t>электрической поляризации</w:t>
        </w:r>
      </w:hyperlink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 при изменении во времени </w:t>
      </w:r>
      <w:hyperlink r:id="rId10" w:tooltip="Магнитное поле" w:history="1">
        <w:r w:rsidRPr="00145D11">
          <w:rPr>
            <w:rFonts w:ascii="Times New Roman" w:eastAsia="Times New Roman" w:hAnsi="Times New Roman"/>
            <w:sz w:val="28"/>
            <w:szCs w:val="28"/>
            <w:lang w:val="ru-RU"/>
          </w:rPr>
          <w:t>магнитного поля</w:t>
        </w:r>
      </w:hyperlink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 или при движении материальной среды в магнитном поле</w:t>
      </w:r>
      <w:hyperlink r:id="rId11" w:anchor="cite_note-1" w:history="1"/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. Электромагнитная индукция была открыта </w:t>
      </w:r>
      <w:hyperlink r:id="rId12" w:tooltip="Фарадей, Майкл" w:history="1">
        <w:r w:rsidRPr="00145D11">
          <w:rPr>
            <w:rFonts w:ascii="Times New Roman" w:eastAsia="Times New Roman" w:hAnsi="Times New Roman"/>
            <w:sz w:val="28"/>
            <w:szCs w:val="28"/>
            <w:lang w:val="ru-RU"/>
          </w:rPr>
          <w:t>Майклом Фарадеем</w:t>
        </w:r>
      </w:hyperlink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 29 августа 1831 год. Он обнаружил, что </w:t>
      </w:r>
      <w:hyperlink r:id="rId13" w:tooltip="Электродвижущая сила" w:history="1">
        <w:r w:rsidRPr="00145D11">
          <w:rPr>
            <w:rFonts w:ascii="Times New Roman" w:eastAsia="Times New Roman" w:hAnsi="Times New Roman"/>
            <w:sz w:val="28"/>
            <w:szCs w:val="28"/>
            <w:lang w:val="ru-RU"/>
          </w:rPr>
          <w:t>электродвижущая сила</w:t>
        </w:r>
      </w:hyperlink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 (ЭДС), возникающая в замкнутом проводящем контуре, пропорциональна скорости изменения </w:t>
      </w:r>
      <w:hyperlink r:id="rId14" w:tooltip="Магнитный поток" w:history="1">
        <w:r w:rsidRPr="00145D11">
          <w:rPr>
            <w:rFonts w:ascii="Times New Roman" w:eastAsia="Times New Roman" w:hAnsi="Times New Roman"/>
            <w:sz w:val="28"/>
            <w:szCs w:val="28"/>
            <w:lang w:val="ru-RU"/>
          </w:rPr>
          <w:t>магнитного потока</w:t>
        </w:r>
      </w:hyperlink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 через поверхность, ограниченную этим контуром. Величина электродвижущей силы не зависит от того, что является причиной изменения потока</w:t>
      </w:r>
      <w:r w:rsidRPr="00145D11">
        <w:rPr>
          <w:rFonts w:ascii="Times New Roman" w:eastAsia="Times New Roman" w:hAnsi="Times New Roman"/>
          <w:sz w:val="28"/>
          <w:szCs w:val="28"/>
        </w:rPr>
        <w:t> 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— изменение самого магнитного поля или движение контура (или его части) в магнитном поле. </w:t>
      </w:r>
      <w:hyperlink r:id="rId15" w:tooltip="Электрический ток" w:history="1">
        <w:r w:rsidRPr="00273B37">
          <w:rPr>
            <w:rFonts w:ascii="Times New Roman" w:eastAsia="Times New Roman" w:hAnsi="Times New Roman"/>
            <w:sz w:val="28"/>
            <w:szCs w:val="28"/>
            <w:lang w:val="ru-RU"/>
          </w:rPr>
          <w:t>Электрический ток</w:t>
        </w:r>
      </w:hyperlink>
      <w:r w:rsidRPr="00273B37">
        <w:rPr>
          <w:rFonts w:ascii="Times New Roman" w:eastAsia="Times New Roman" w:hAnsi="Times New Roman"/>
          <w:sz w:val="28"/>
          <w:szCs w:val="28"/>
          <w:lang w:val="ru-RU"/>
        </w:rPr>
        <w:t>, вызванный этой ЭДС, называется индукционным током.</w:t>
      </w:r>
    </w:p>
    <w:p w:rsidR="00145D11" w:rsidRDefault="00273B37" w:rsidP="00273B37">
      <w:pPr>
        <w:ind w:right="20" w:firstLine="851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/>
        </w:rPr>
        <w:t>Расчетные формулы</w:t>
      </w:r>
    </w:p>
    <w:p w:rsidR="00273B37" w:rsidRPr="00273B37" w:rsidRDefault="00273B37" w:rsidP="00273B37">
      <w:pPr>
        <w:ind w:right="20" w:firstLine="851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C13A5D" wp14:editId="344DC783">
            <wp:extent cx="20193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B37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436253D5" wp14:editId="0F4B650B">
            <wp:extent cx="21050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37" w:rsidRDefault="00273B37" w:rsidP="00145D11">
      <w:pPr>
        <w:spacing w:line="276" w:lineRule="auto"/>
        <w:ind w:right="20" w:firstLine="851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273B37" w:rsidRDefault="00273B37" w:rsidP="00145D11">
      <w:pPr>
        <w:spacing w:line="276" w:lineRule="auto"/>
        <w:ind w:right="20" w:firstLine="851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273B37" w:rsidRDefault="00273B37" w:rsidP="00145D11">
      <w:pPr>
        <w:spacing w:line="276" w:lineRule="auto"/>
        <w:ind w:right="20" w:firstLine="851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145D11" w:rsidRPr="00145D11" w:rsidRDefault="00145D11" w:rsidP="00145D11">
      <w:pPr>
        <w:spacing w:line="276" w:lineRule="auto"/>
        <w:ind w:right="20" w:firstLine="851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145D11">
        <w:rPr>
          <w:rFonts w:ascii="Times New Roman" w:eastAsia="Times New Roman" w:hAnsi="Times New Roman"/>
          <w:b/>
          <w:sz w:val="28"/>
          <w:szCs w:val="28"/>
        </w:rPr>
        <w:t>Практическое задание</w:t>
      </w:r>
    </w:p>
    <w:p w:rsidR="00145D11" w:rsidRPr="00145D11" w:rsidRDefault="00145D11" w:rsidP="00145D11">
      <w:pPr>
        <w:pStyle w:val="ListParagraph"/>
        <w:numPr>
          <w:ilvl w:val="0"/>
          <w:numId w:val="1"/>
        </w:numPr>
        <w:spacing w:line="276" w:lineRule="auto"/>
        <w:ind w:right="2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145D11">
        <w:rPr>
          <w:rFonts w:ascii="Times New Roman" w:eastAsia="Times New Roman" w:hAnsi="Times New Roman"/>
          <w:b/>
          <w:sz w:val="28"/>
          <w:szCs w:val="28"/>
        </w:rPr>
        <w:t>Изучить зависимость ЭДС индукции от числа витков во вторичной цепи.</w:t>
      </w:r>
    </w:p>
    <w:p w:rsidR="00145D11" w:rsidRPr="00145D11" w:rsidRDefault="00145D11" w:rsidP="00145D11">
      <w:pPr>
        <w:spacing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Установить частоту генератора 4000 Гц, а ток проходящий через соленоид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0 (ручка Рег. выхода генератора), поддерживать постоянным (20 мА). На макете переключатели П1 в положение «ПРЯМО» и П2 положение «ГЕНЕРАТОР». Увеличивая число секций вторичной катушки, поочередно переключая кнопки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1 –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5, измерить величину ЭДС индукции вольтметром. </w:t>
      </w:r>
      <w:r w:rsidRPr="00145D11">
        <w:rPr>
          <w:rFonts w:ascii="Times New Roman" w:eastAsia="Times New Roman" w:hAnsi="Times New Roman"/>
          <w:sz w:val="28"/>
          <w:szCs w:val="28"/>
        </w:rPr>
        <w:t>Результаты занести в таблицу: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15"/>
      </w:tblGrid>
      <w:tr w:rsidR="00145D11" w:rsidRPr="00145D11" w:rsidTr="007749D3">
        <w:tc>
          <w:tcPr>
            <w:tcW w:w="4515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К, число секций</w:t>
            </w:r>
          </w:p>
        </w:tc>
        <w:tc>
          <w:tcPr>
            <w:tcW w:w="4515" w:type="dxa"/>
            <w:vAlign w:val="center"/>
          </w:tcPr>
          <w:p w:rsidR="00145D11" w:rsidRPr="00145D11" w:rsidRDefault="00185B59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,В</m:t>
                </m:r>
              </m:oMath>
            </m:oMathPara>
          </w:p>
        </w:tc>
      </w:tr>
      <w:tr w:rsidR="00145D11" w:rsidRPr="00145D11" w:rsidTr="007749D3">
        <w:tc>
          <w:tcPr>
            <w:tcW w:w="4515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15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0,98</w:t>
            </w:r>
          </w:p>
        </w:tc>
      </w:tr>
      <w:tr w:rsidR="00145D11" w:rsidRPr="00145D11" w:rsidTr="007749D3">
        <w:tc>
          <w:tcPr>
            <w:tcW w:w="4515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15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2,05</w:t>
            </w:r>
          </w:p>
        </w:tc>
      </w:tr>
      <w:tr w:rsidR="00145D11" w:rsidRPr="00145D11" w:rsidTr="007749D3">
        <w:tc>
          <w:tcPr>
            <w:tcW w:w="4515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515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2,82</w:t>
            </w:r>
          </w:p>
        </w:tc>
      </w:tr>
      <w:tr w:rsidR="00145D11" w:rsidRPr="00145D11" w:rsidTr="007749D3">
        <w:tc>
          <w:tcPr>
            <w:tcW w:w="4515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15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3,86</w:t>
            </w:r>
          </w:p>
        </w:tc>
      </w:tr>
      <w:tr w:rsidR="00145D11" w:rsidRPr="00145D11" w:rsidTr="007749D3">
        <w:tc>
          <w:tcPr>
            <w:tcW w:w="4515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15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4,84</w:t>
            </w:r>
          </w:p>
        </w:tc>
      </w:tr>
    </w:tbl>
    <w:p w:rsidR="00273B37" w:rsidRDefault="00273B37" w:rsidP="00273B37">
      <w:pPr>
        <w:spacing w:after="0"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</w:rPr>
      </w:pPr>
    </w:p>
    <w:p w:rsidR="00145D11" w:rsidRDefault="00145D11" w:rsidP="00273B37">
      <w:pPr>
        <w:spacing w:after="0"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145D11">
        <w:rPr>
          <w:rFonts w:ascii="Times New Roman" w:eastAsia="Times New Roman" w:hAnsi="Times New Roman"/>
          <w:sz w:val="28"/>
          <w:szCs w:val="28"/>
        </w:rPr>
        <w:t>Построить график зависимости</w:t>
      </w:r>
    </w:p>
    <w:p w:rsidR="00273B37" w:rsidRPr="00145D11" w:rsidRDefault="00273B37" w:rsidP="00273B37">
      <w:pPr>
        <w:spacing w:after="0"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</w:rPr>
      </w:pPr>
    </w:p>
    <w:p w:rsidR="00273B37" w:rsidRDefault="00145D11" w:rsidP="00145D11">
      <w:pPr>
        <w:spacing w:line="276" w:lineRule="auto"/>
        <w:ind w:right="2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4D42441" wp14:editId="08D1C2F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45D11" w:rsidRPr="00145D11" w:rsidRDefault="00273B37" w:rsidP="00273B3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145D11" w:rsidRPr="00145D11" w:rsidRDefault="00145D11" w:rsidP="00145D11">
      <w:pPr>
        <w:pStyle w:val="ListParagraph"/>
        <w:numPr>
          <w:ilvl w:val="0"/>
          <w:numId w:val="1"/>
        </w:numPr>
        <w:spacing w:line="276" w:lineRule="auto"/>
        <w:ind w:right="2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145D11">
        <w:rPr>
          <w:rFonts w:ascii="Times New Roman" w:eastAsia="Times New Roman" w:hAnsi="Times New Roman"/>
          <w:b/>
          <w:sz w:val="28"/>
          <w:szCs w:val="28"/>
        </w:rPr>
        <w:lastRenderedPageBreak/>
        <w:t>Изучить зависимость ЭДС индукции от частоты переменного тока.</w:t>
      </w:r>
    </w:p>
    <w:p w:rsidR="00145D11" w:rsidRPr="00145D11" w:rsidRDefault="00145D11" w:rsidP="00145D11">
      <w:pPr>
        <w:spacing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Установить П2 в положение «ГЕНЕРАТОР». Измеряя частоту генератора (От 2000 Гц до 20000 Гц с шагом 2000 Гц), определить ЭДС индукции на одной из секций вторичной катушки. Силу тока поддерживать постоянной (10 мА). Результат измерений занести в таблицу: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3010"/>
        <w:gridCol w:w="3010"/>
      </w:tblGrid>
      <w:tr w:rsidR="00145D11" w:rsidRPr="00145D11" w:rsidTr="007749D3">
        <w:tc>
          <w:tcPr>
            <w:tcW w:w="3010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010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f, Гц</m:t>
                </m:r>
              </m:oMath>
            </m:oMathPara>
          </w:p>
        </w:tc>
        <w:tc>
          <w:tcPr>
            <w:tcW w:w="3010" w:type="dxa"/>
            <w:vAlign w:val="center"/>
          </w:tcPr>
          <w:p w:rsidR="00145D11" w:rsidRPr="00145D11" w:rsidRDefault="00185B59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В</m:t>
                </m:r>
              </m:oMath>
            </m:oMathPara>
          </w:p>
        </w:tc>
      </w:tr>
      <w:tr w:rsidR="00145D11" w:rsidRPr="00145D11" w:rsidTr="007749D3">
        <w:tc>
          <w:tcPr>
            <w:tcW w:w="3010" w:type="dxa"/>
            <w:vAlign w:val="center"/>
          </w:tcPr>
          <w:p w:rsidR="00145D11" w:rsidRPr="00145D11" w:rsidRDefault="00145D11" w:rsidP="00145D11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0" w:type="dxa"/>
            <w:vAlign w:val="center"/>
          </w:tcPr>
          <w:p w:rsidR="00145D11" w:rsidRPr="00145D11" w:rsidRDefault="00145D11" w:rsidP="00145D11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3010" w:type="dxa"/>
            <w:vAlign w:val="bottom"/>
          </w:tcPr>
          <w:p w:rsidR="00145D11" w:rsidRPr="00145D11" w:rsidRDefault="00145D11" w:rsidP="00145D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D11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</w:tr>
      <w:tr w:rsidR="00145D11" w:rsidRPr="00145D11" w:rsidTr="007749D3">
        <w:tc>
          <w:tcPr>
            <w:tcW w:w="3010" w:type="dxa"/>
            <w:vAlign w:val="center"/>
          </w:tcPr>
          <w:p w:rsidR="00145D11" w:rsidRPr="00145D11" w:rsidRDefault="00145D11" w:rsidP="00145D11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010" w:type="dxa"/>
            <w:vAlign w:val="center"/>
          </w:tcPr>
          <w:p w:rsidR="00145D11" w:rsidRPr="00145D11" w:rsidRDefault="00145D11" w:rsidP="00145D11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3010" w:type="dxa"/>
            <w:vAlign w:val="bottom"/>
          </w:tcPr>
          <w:p w:rsidR="00145D11" w:rsidRPr="00145D11" w:rsidRDefault="00145D11" w:rsidP="00145D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D11">
              <w:rPr>
                <w:rFonts w:ascii="Times New Roman" w:hAnsi="Times New Roman" w:cs="Times New Roman"/>
                <w:sz w:val="28"/>
                <w:szCs w:val="28"/>
              </w:rPr>
              <w:t>1.91</w:t>
            </w:r>
          </w:p>
        </w:tc>
      </w:tr>
      <w:tr w:rsidR="00145D11" w:rsidRPr="00145D11" w:rsidTr="007749D3">
        <w:tc>
          <w:tcPr>
            <w:tcW w:w="3010" w:type="dxa"/>
            <w:vAlign w:val="center"/>
          </w:tcPr>
          <w:p w:rsidR="00145D11" w:rsidRPr="00145D11" w:rsidRDefault="00145D11" w:rsidP="00145D11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010" w:type="dxa"/>
            <w:vAlign w:val="center"/>
          </w:tcPr>
          <w:p w:rsidR="00145D11" w:rsidRPr="00145D11" w:rsidRDefault="00145D11" w:rsidP="00145D11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3010" w:type="dxa"/>
            <w:vAlign w:val="bottom"/>
          </w:tcPr>
          <w:p w:rsidR="00145D11" w:rsidRPr="00145D11" w:rsidRDefault="00145D11" w:rsidP="00145D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D11">
              <w:rPr>
                <w:rFonts w:ascii="Times New Roman" w:hAnsi="Times New Roman" w:cs="Times New Roman"/>
                <w:sz w:val="28"/>
                <w:szCs w:val="28"/>
              </w:rPr>
              <w:t>2.85</w:t>
            </w:r>
          </w:p>
        </w:tc>
      </w:tr>
      <w:tr w:rsidR="00145D11" w:rsidRPr="00145D11" w:rsidTr="007749D3">
        <w:tc>
          <w:tcPr>
            <w:tcW w:w="3010" w:type="dxa"/>
            <w:vAlign w:val="center"/>
          </w:tcPr>
          <w:p w:rsidR="00145D11" w:rsidRPr="00145D11" w:rsidRDefault="00145D11" w:rsidP="00145D11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010" w:type="dxa"/>
            <w:vAlign w:val="center"/>
          </w:tcPr>
          <w:p w:rsidR="00145D11" w:rsidRPr="00145D11" w:rsidRDefault="00145D11" w:rsidP="00145D11">
            <w:pPr>
              <w:jc w:val="center"/>
              <w:rPr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8000</w:t>
            </w:r>
          </w:p>
        </w:tc>
        <w:tc>
          <w:tcPr>
            <w:tcW w:w="3010" w:type="dxa"/>
            <w:vAlign w:val="bottom"/>
          </w:tcPr>
          <w:p w:rsidR="00145D11" w:rsidRPr="00145D11" w:rsidRDefault="00145D11" w:rsidP="00145D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D11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</w:tr>
      <w:tr w:rsidR="00145D11" w:rsidRPr="00145D11" w:rsidTr="007749D3">
        <w:tc>
          <w:tcPr>
            <w:tcW w:w="3010" w:type="dxa"/>
            <w:vAlign w:val="center"/>
          </w:tcPr>
          <w:p w:rsidR="00145D11" w:rsidRPr="00145D11" w:rsidRDefault="00145D11" w:rsidP="00145D11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010" w:type="dxa"/>
            <w:vAlign w:val="center"/>
          </w:tcPr>
          <w:p w:rsidR="00145D11" w:rsidRPr="00145D11" w:rsidRDefault="00145D11" w:rsidP="00145D11">
            <w:pPr>
              <w:jc w:val="center"/>
              <w:rPr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3010" w:type="dxa"/>
            <w:vAlign w:val="bottom"/>
          </w:tcPr>
          <w:p w:rsidR="00145D11" w:rsidRPr="00145D11" w:rsidRDefault="00145D11" w:rsidP="00145D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D11">
              <w:rPr>
                <w:rFonts w:ascii="Times New Roman" w:hAnsi="Times New Roman" w:cs="Times New Roman"/>
                <w:sz w:val="28"/>
                <w:szCs w:val="28"/>
              </w:rPr>
              <w:t>5.16</w:t>
            </w:r>
          </w:p>
        </w:tc>
      </w:tr>
      <w:tr w:rsidR="00145D11" w:rsidRPr="00145D11" w:rsidTr="007749D3">
        <w:tc>
          <w:tcPr>
            <w:tcW w:w="3010" w:type="dxa"/>
            <w:vAlign w:val="center"/>
          </w:tcPr>
          <w:p w:rsidR="00145D11" w:rsidRPr="00145D11" w:rsidRDefault="00145D11" w:rsidP="00145D11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010" w:type="dxa"/>
            <w:vAlign w:val="center"/>
          </w:tcPr>
          <w:p w:rsidR="00145D11" w:rsidRPr="00145D11" w:rsidRDefault="00145D11" w:rsidP="00145D11">
            <w:pPr>
              <w:jc w:val="center"/>
              <w:rPr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3010" w:type="dxa"/>
            <w:vAlign w:val="bottom"/>
          </w:tcPr>
          <w:p w:rsidR="00145D11" w:rsidRPr="00145D11" w:rsidRDefault="00145D11" w:rsidP="00145D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D11">
              <w:rPr>
                <w:rFonts w:ascii="Times New Roman" w:hAnsi="Times New Roman" w:cs="Times New Roman"/>
                <w:sz w:val="28"/>
                <w:szCs w:val="28"/>
              </w:rPr>
              <w:t>6.6</w:t>
            </w:r>
          </w:p>
        </w:tc>
      </w:tr>
      <w:tr w:rsidR="00145D11" w:rsidRPr="00145D11" w:rsidTr="007749D3">
        <w:tc>
          <w:tcPr>
            <w:tcW w:w="3010" w:type="dxa"/>
            <w:vAlign w:val="center"/>
          </w:tcPr>
          <w:p w:rsidR="00145D11" w:rsidRPr="00145D11" w:rsidRDefault="00145D11" w:rsidP="00145D11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010" w:type="dxa"/>
            <w:vAlign w:val="center"/>
          </w:tcPr>
          <w:p w:rsidR="00145D11" w:rsidRPr="00145D11" w:rsidRDefault="00145D11" w:rsidP="00145D11">
            <w:pPr>
              <w:jc w:val="center"/>
              <w:rPr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14000</w:t>
            </w:r>
          </w:p>
        </w:tc>
        <w:tc>
          <w:tcPr>
            <w:tcW w:w="3010" w:type="dxa"/>
            <w:vAlign w:val="bottom"/>
          </w:tcPr>
          <w:p w:rsidR="00145D11" w:rsidRPr="00145D11" w:rsidRDefault="00145D11" w:rsidP="00145D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D11">
              <w:rPr>
                <w:rFonts w:ascii="Times New Roman" w:hAnsi="Times New Roman" w:cs="Times New Roman"/>
                <w:sz w:val="28"/>
                <w:szCs w:val="28"/>
              </w:rPr>
              <w:t>8.12</w:t>
            </w:r>
          </w:p>
        </w:tc>
      </w:tr>
      <w:tr w:rsidR="00145D11" w:rsidRPr="00145D11" w:rsidTr="007749D3">
        <w:tc>
          <w:tcPr>
            <w:tcW w:w="3010" w:type="dxa"/>
            <w:vAlign w:val="center"/>
          </w:tcPr>
          <w:p w:rsidR="00145D11" w:rsidRPr="00145D11" w:rsidRDefault="00145D11" w:rsidP="00145D11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010" w:type="dxa"/>
            <w:vAlign w:val="center"/>
          </w:tcPr>
          <w:p w:rsidR="00145D11" w:rsidRPr="00145D11" w:rsidRDefault="00145D11" w:rsidP="00145D11">
            <w:pPr>
              <w:jc w:val="center"/>
              <w:rPr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3010" w:type="dxa"/>
            <w:vAlign w:val="bottom"/>
          </w:tcPr>
          <w:p w:rsidR="00145D11" w:rsidRPr="00145D11" w:rsidRDefault="00145D11" w:rsidP="00145D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D11">
              <w:rPr>
                <w:rFonts w:ascii="Times New Roman" w:hAnsi="Times New Roman" w:cs="Times New Roman"/>
                <w:sz w:val="28"/>
                <w:szCs w:val="28"/>
              </w:rPr>
              <w:t>10.36</w:t>
            </w:r>
          </w:p>
        </w:tc>
      </w:tr>
      <w:tr w:rsidR="00145D11" w:rsidRPr="00145D11" w:rsidTr="007749D3">
        <w:tc>
          <w:tcPr>
            <w:tcW w:w="3010" w:type="dxa"/>
            <w:vAlign w:val="center"/>
          </w:tcPr>
          <w:p w:rsidR="00145D11" w:rsidRPr="00145D11" w:rsidRDefault="00145D11" w:rsidP="00145D11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010" w:type="dxa"/>
            <w:vAlign w:val="center"/>
          </w:tcPr>
          <w:p w:rsidR="00145D11" w:rsidRPr="00145D11" w:rsidRDefault="00145D11" w:rsidP="00145D11">
            <w:pPr>
              <w:jc w:val="center"/>
              <w:rPr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3010" w:type="dxa"/>
            <w:vAlign w:val="bottom"/>
          </w:tcPr>
          <w:p w:rsidR="00145D11" w:rsidRPr="00145D11" w:rsidRDefault="00145D11" w:rsidP="00145D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D11">
              <w:rPr>
                <w:rFonts w:ascii="Times New Roman" w:hAnsi="Times New Roman" w:cs="Times New Roman"/>
                <w:sz w:val="28"/>
                <w:szCs w:val="28"/>
              </w:rPr>
              <w:t>13.1</w:t>
            </w:r>
          </w:p>
        </w:tc>
      </w:tr>
      <w:tr w:rsidR="00145D11" w:rsidRPr="00145D11" w:rsidTr="007749D3">
        <w:tc>
          <w:tcPr>
            <w:tcW w:w="3010" w:type="dxa"/>
            <w:vAlign w:val="center"/>
          </w:tcPr>
          <w:p w:rsidR="00145D11" w:rsidRPr="00145D11" w:rsidRDefault="00145D11" w:rsidP="00145D11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010" w:type="dxa"/>
            <w:vAlign w:val="center"/>
          </w:tcPr>
          <w:p w:rsidR="00145D11" w:rsidRPr="00145D11" w:rsidRDefault="00145D11" w:rsidP="00145D11">
            <w:pPr>
              <w:jc w:val="center"/>
              <w:rPr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3010" w:type="dxa"/>
            <w:vAlign w:val="bottom"/>
          </w:tcPr>
          <w:p w:rsidR="00145D11" w:rsidRPr="00145D11" w:rsidRDefault="00145D11" w:rsidP="00145D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D11">
              <w:rPr>
                <w:rFonts w:ascii="Times New Roman" w:hAnsi="Times New Roman" w:cs="Times New Roman"/>
                <w:sz w:val="28"/>
                <w:szCs w:val="28"/>
              </w:rPr>
              <w:t>17.58</w:t>
            </w:r>
          </w:p>
        </w:tc>
      </w:tr>
    </w:tbl>
    <w:p w:rsidR="00145D11" w:rsidRDefault="00145D11" w:rsidP="00273B37">
      <w:pPr>
        <w:spacing w:line="276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</w:p>
    <w:p w:rsidR="00145D11" w:rsidRPr="00145D11" w:rsidRDefault="00145D11" w:rsidP="00145D11">
      <w:pPr>
        <w:spacing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145D11">
        <w:rPr>
          <w:rFonts w:ascii="Times New Roman" w:eastAsia="Times New Roman" w:hAnsi="Times New Roman"/>
          <w:sz w:val="28"/>
          <w:szCs w:val="28"/>
        </w:rPr>
        <w:t>Построить график зависимости:</w:t>
      </w:r>
    </w:p>
    <w:p w:rsidR="00145D11" w:rsidRPr="00145D11" w:rsidRDefault="00145D11" w:rsidP="00145D11">
      <w:pPr>
        <w:spacing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9AB81F1" wp14:editId="7560B2E7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45D11" w:rsidRPr="00145D11" w:rsidRDefault="00145D11" w:rsidP="00145D11">
      <w:pPr>
        <w:spacing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</w:rPr>
      </w:pPr>
    </w:p>
    <w:p w:rsidR="00145D11" w:rsidRPr="00145D11" w:rsidRDefault="00145D11" w:rsidP="00145D11">
      <w:pPr>
        <w:pStyle w:val="ListParagraph"/>
        <w:numPr>
          <w:ilvl w:val="0"/>
          <w:numId w:val="1"/>
        </w:numPr>
        <w:spacing w:line="276" w:lineRule="auto"/>
        <w:ind w:right="2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145D11">
        <w:rPr>
          <w:rFonts w:ascii="Times New Roman" w:eastAsia="Times New Roman" w:hAnsi="Times New Roman"/>
          <w:b/>
          <w:sz w:val="28"/>
          <w:szCs w:val="28"/>
        </w:rPr>
        <w:lastRenderedPageBreak/>
        <w:t>Проверить независимость коэффициента взаимной индукции от частоты генератора</w:t>
      </w:r>
    </w:p>
    <w:p w:rsidR="00145D11" w:rsidRPr="00145D11" w:rsidRDefault="00145D11" w:rsidP="00145D11">
      <w:pPr>
        <w:spacing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Подать сигнал с генератора на соленоид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0 (П2 в положении «ГЕНЕРАТОР»), нажать кнопку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3 вторичной катушки и определить амплитуду ЭДС индукции с помощью вольтметра. Миллиамперметром контролировать ток (10 мА) через соленоид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0. Использовать формулу определить </w:t>
      </w:r>
      <w:r w:rsidRPr="00145D11">
        <w:rPr>
          <w:rFonts w:ascii="Times New Roman" w:eastAsia="Times New Roman" w:hAnsi="Times New Roman"/>
          <w:sz w:val="28"/>
          <w:szCs w:val="28"/>
        </w:rPr>
        <w:t>L</w:t>
      </w:r>
      <w:r w:rsidRPr="00145D11"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  <w:t xml:space="preserve">21 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для трех частот (8000гц 10000гц 12000гц). Затем переключатель П2 перевести в положение «ОСЦИЛЛОГРАФ» и снять такие же показания ЖДС индукции на соленоиде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0, необходимые для вычисления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  <w:t>12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 по формуле. Миллиамперметром контролировать ток через катушку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>3 (20мА). Результаты измерений занести в таблицу: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705"/>
        <w:gridCol w:w="875"/>
        <w:gridCol w:w="1735"/>
        <w:gridCol w:w="845"/>
      </w:tblGrid>
      <w:tr w:rsidR="00145D11" w:rsidRPr="00145D11" w:rsidTr="007749D3">
        <w:tc>
          <w:tcPr>
            <w:tcW w:w="1290" w:type="dxa"/>
            <w:vMerge w:val="restart"/>
            <w:vAlign w:val="center"/>
          </w:tcPr>
          <w:p w:rsidR="00145D11" w:rsidRPr="00B66D2D" w:rsidRDefault="00145D11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90" w:type="dxa"/>
            <w:vMerge w:val="restart"/>
            <w:vAlign w:val="center"/>
          </w:tcPr>
          <w:p w:rsidR="00145D11" w:rsidRPr="00B66D2D" w:rsidRDefault="00145D11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 Гц</m:t>
                </m:r>
              </m:oMath>
            </m:oMathPara>
          </w:p>
        </w:tc>
        <w:tc>
          <w:tcPr>
            <w:tcW w:w="2995" w:type="dxa"/>
            <w:gridSpan w:val="2"/>
            <w:vAlign w:val="center"/>
          </w:tcPr>
          <w:p w:rsidR="00145D11" w:rsidRPr="00B66D2D" w:rsidRDefault="00145D11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1 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= 10mA</w:t>
            </w:r>
          </w:p>
        </w:tc>
        <w:tc>
          <w:tcPr>
            <w:tcW w:w="2610" w:type="dxa"/>
            <w:gridSpan w:val="2"/>
            <w:vAlign w:val="center"/>
          </w:tcPr>
          <w:p w:rsidR="00145D11" w:rsidRPr="00B66D2D" w:rsidRDefault="00145D11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2 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= 20 mA</w:t>
            </w:r>
          </w:p>
        </w:tc>
        <w:tc>
          <w:tcPr>
            <w:tcW w:w="845" w:type="dxa"/>
            <w:vMerge w:val="restart"/>
            <w:vAlign w:val="center"/>
          </w:tcPr>
          <w:p w:rsidR="00145D11" w:rsidRPr="00B66D2D" w:rsidRDefault="00145D11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21 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/ I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</w:tr>
      <w:tr w:rsidR="00145D11" w:rsidRPr="00145D11" w:rsidTr="007749D3">
        <w:tc>
          <w:tcPr>
            <w:tcW w:w="1290" w:type="dxa"/>
            <w:vMerge/>
            <w:vAlign w:val="center"/>
          </w:tcPr>
          <w:p w:rsidR="00145D11" w:rsidRPr="00B66D2D" w:rsidRDefault="00145D11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Merge/>
            <w:vAlign w:val="center"/>
          </w:tcPr>
          <w:p w:rsidR="00145D11" w:rsidRPr="00B66D2D" w:rsidRDefault="00145D11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:rsidR="00145D11" w:rsidRPr="00B66D2D" w:rsidRDefault="00185B59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</m:t>
                </m:r>
              </m:oMath>
            </m:oMathPara>
          </w:p>
        </w:tc>
        <w:tc>
          <w:tcPr>
            <w:tcW w:w="1705" w:type="dxa"/>
            <w:vAlign w:val="center"/>
          </w:tcPr>
          <w:p w:rsidR="00145D11" w:rsidRPr="00B66D2D" w:rsidRDefault="00145D11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21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Ги</w:t>
            </w:r>
          </w:p>
        </w:tc>
        <w:tc>
          <w:tcPr>
            <w:tcW w:w="875" w:type="dxa"/>
            <w:vAlign w:val="center"/>
          </w:tcPr>
          <w:p w:rsidR="00145D11" w:rsidRPr="00B66D2D" w:rsidRDefault="00185B59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</m:t>
                </m:r>
              </m:oMath>
            </m:oMathPara>
          </w:p>
        </w:tc>
        <w:tc>
          <w:tcPr>
            <w:tcW w:w="1735" w:type="dxa"/>
            <w:vAlign w:val="center"/>
          </w:tcPr>
          <w:p w:rsidR="00145D11" w:rsidRPr="00B66D2D" w:rsidRDefault="00145D11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12 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Ги</w:t>
            </w:r>
          </w:p>
        </w:tc>
        <w:tc>
          <w:tcPr>
            <w:tcW w:w="845" w:type="dxa"/>
            <w:vMerge/>
            <w:vAlign w:val="center"/>
          </w:tcPr>
          <w:p w:rsidR="00145D11" w:rsidRPr="00B66D2D" w:rsidRDefault="00145D11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66D2D" w:rsidRPr="00145D11" w:rsidTr="0051726D">
        <w:tc>
          <w:tcPr>
            <w:tcW w:w="1290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0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290" w:type="dxa"/>
            <w:vAlign w:val="bottom"/>
          </w:tcPr>
          <w:p w:rsidR="00B66D2D" w:rsidRPr="00B66D2D" w:rsidRDefault="00B66D2D" w:rsidP="00B66D2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6D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</w:t>
            </w:r>
          </w:p>
        </w:tc>
        <w:tc>
          <w:tcPr>
            <w:tcW w:w="1705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6,21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875" w:type="dxa"/>
            <w:vAlign w:val="bottom"/>
          </w:tcPr>
          <w:p w:rsidR="00B66D2D" w:rsidRPr="00B66D2D" w:rsidRDefault="00B66D2D" w:rsidP="00B66D2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6D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6.39</w:t>
            </w:r>
          </w:p>
        </w:tc>
        <w:tc>
          <w:tcPr>
            <w:tcW w:w="1735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5,09 * 10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  <w:tc>
          <w:tcPr>
            <w:tcW w:w="845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1,22</w:t>
            </w:r>
          </w:p>
        </w:tc>
      </w:tr>
      <w:tr w:rsidR="00B66D2D" w:rsidRPr="00145D11" w:rsidTr="0051726D">
        <w:tc>
          <w:tcPr>
            <w:tcW w:w="1290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0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290" w:type="dxa"/>
            <w:vAlign w:val="bottom"/>
          </w:tcPr>
          <w:p w:rsidR="00B66D2D" w:rsidRPr="00B66D2D" w:rsidRDefault="00B66D2D" w:rsidP="00B66D2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6D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5.16</w:t>
            </w:r>
          </w:p>
        </w:tc>
        <w:tc>
          <w:tcPr>
            <w:tcW w:w="1705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8,21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875" w:type="dxa"/>
            <w:vAlign w:val="bottom"/>
          </w:tcPr>
          <w:p w:rsidR="00B66D2D" w:rsidRPr="00B66D2D" w:rsidRDefault="00B66D2D" w:rsidP="00B66D2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6D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9.58</w:t>
            </w:r>
          </w:p>
        </w:tc>
        <w:tc>
          <w:tcPr>
            <w:tcW w:w="1735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7,62 * 10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  <w:tc>
          <w:tcPr>
            <w:tcW w:w="845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1,08</w:t>
            </w:r>
          </w:p>
        </w:tc>
      </w:tr>
      <w:tr w:rsidR="00B66D2D" w:rsidRPr="00145D11" w:rsidTr="0051726D">
        <w:tc>
          <w:tcPr>
            <w:tcW w:w="1290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90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12000</w:t>
            </w:r>
          </w:p>
        </w:tc>
        <w:tc>
          <w:tcPr>
            <w:tcW w:w="1290" w:type="dxa"/>
            <w:vAlign w:val="bottom"/>
          </w:tcPr>
          <w:p w:rsidR="00B66D2D" w:rsidRPr="00B66D2D" w:rsidRDefault="00B66D2D" w:rsidP="00B66D2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6D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6.6</w:t>
            </w:r>
          </w:p>
        </w:tc>
        <w:tc>
          <w:tcPr>
            <w:tcW w:w="1705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1,05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875" w:type="dxa"/>
            <w:vAlign w:val="bottom"/>
          </w:tcPr>
          <w:p w:rsidR="00B66D2D" w:rsidRPr="00B66D2D" w:rsidRDefault="00B66D2D" w:rsidP="00B66D2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6D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10.08</w:t>
            </w:r>
          </w:p>
        </w:tc>
        <w:tc>
          <w:tcPr>
            <w:tcW w:w="1735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8,02 * 10</w:t>
            </w: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  <w:tc>
          <w:tcPr>
            <w:tcW w:w="845" w:type="dxa"/>
            <w:vAlign w:val="center"/>
          </w:tcPr>
          <w:p w:rsidR="00B66D2D" w:rsidRPr="00B66D2D" w:rsidRDefault="00B66D2D" w:rsidP="00B66D2D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D">
              <w:rPr>
                <w:rFonts w:ascii="Times New Roman" w:eastAsia="Times New Roman" w:hAnsi="Times New Roman" w:cs="Times New Roman"/>
                <w:sz w:val="28"/>
                <w:szCs w:val="28"/>
              </w:rPr>
              <w:t>1,31</w:t>
            </w:r>
          </w:p>
        </w:tc>
      </w:tr>
    </w:tbl>
    <w:p w:rsidR="00145D11" w:rsidRPr="00145D11" w:rsidRDefault="00145D11" w:rsidP="00145D11">
      <w:pPr>
        <w:spacing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</w:rPr>
      </w:pPr>
    </w:p>
    <w:p w:rsidR="00145D11" w:rsidRPr="00145D11" w:rsidRDefault="00145D11" w:rsidP="00145D11">
      <w:pPr>
        <w:pStyle w:val="ListParagraph"/>
        <w:numPr>
          <w:ilvl w:val="0"/>
          <w:numId w:val="1"/>
        </w:numPr>
        <w:spacing w:line="276" w:lineRule="auto"/>
        <w:ind w:right="2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145D11">
        <w:rPr>
          <w:rFonts w:ascii="Times New Roman" w:eastAsia="Times New Roman" w:hAnsi="Times New Roman"/>
          <w:b/>
          <w:sz w:val="28"/>
          <w:szCs w:val="28"/>
        </w:rPr>
        <w:t>Проверить независимость коэффициента взаимной индукции от силы тока, создающего магнитное поле.</w:t>
      </w:r>
    </w:p>
    <w:p w:rsidR="00145D11" w:rsidRPr="00145D11" w:rsidRDefault="00145D11" w:rsidP="00145D11">
      <w:pPr>
        <w:spacing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Подать частоту (8000Гц) с генератора на соленоид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0 (П2 в пол. «ГЕНЕРАТОР»). По вольтметру определить ЭДС индукции в катушке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>3 для тока 10</w:t>
      </w:r>
      <w:r w:rsidRPr="00145D11">
        <w:rPr>
          <w:rFonts w:ascii="Times New Roman" w:eastAsia="Times New Roman" w:hAnsi="Times New Roman"/>
          <w:sz w:val="28"/>
          <w:szCs w:val="28"/>
        </w:rPr>
        <w:t>mA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. По формуле определить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  <w:t xml:space="preserve">21 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. пересни П2 в пол. «ОСЦИЛЛОГРАФ» и снять показания тока на катушке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3 ЭДС индукции на соленоиде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0 необходимые для вычисления </w:t>
      </w:r>
      <w:r w:rsidRPr="00145D11">
        <w:rPr>
          <w:rFonts w:ascii="Times New Roman" w:eastAsia="Times New Roman" w:hAnsi="Times New Roman"/>
          <w:sz w:val="28"/>
          <w:szCs w:val="28"/>
        </w:rPr>
        <w:t>I</w:t>
      </w:r>
      <w:r w:rsidRPr="00145D11"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  <w:t>21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>. Повторить для токов соленоида 20</w:t>
      </w:r>
      <w:r w:rsidRPr="00145D11">
        <w:rPr>
          <w:rFonts w:ascii="Times New Roman" w:eastAsia="Times New Roman" w:hAnsi="Times New Roman"/>
          <w:sz w:val="28"/>
          <w:szCs w:val="28"/>
        </w:rPr>
        <w:t>mA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 и 30</w:t>
      </w:r>
      <w:r w:rsidRPr="00145D11">
        <w:rPr>
          <w:rFonts w:ascii="Times New Roman" w:eastAsia="Times New Roman" w:hAnsi="Times New Roman"/>
          <w:sz w:val="28"/>
          <w:szCs w:val="28"/>
        </w:rPr>
        <w:t>mA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>. Результаты занести в таблицу: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29"/>
        <w:gridCol w:w="1650"/>
        <w:gridCol w:w="699"/>
        <w:gridCol w:w="1129"/>
        <w:gridCol w:w="1220"/>
        <w:gridCol w:w="1129"/>
      </w:tblGrid>
      <w:tr w:rsidR="00145D11" w:rsidRPr="00145D11" w:rsidTr="00D45569">
        <w:tc>
          <w:tcPr>
            <w:tcW w:w="1128" w:type="dxa"/>
            <w:vMerge w:val="restart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6955" w:type="dxa"/>
            <w:gridSpan w:val="6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f=8000Гц</m:t>
                </m:r>
              </m:oMath>
            </m:oMathPara>
          </w:p>
        </w:tc>
        <w:tc>
          <w:tcPr>
            <w:tcW w:w="1129" w:type="dxa"/>
            <w:vMerge w:val="restart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L</w:t>
            </w:r>
            <w:r w:rsidRPr="00145D11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21</w:t>
            </w: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/L</w:t>
            </w:r>
            <w:r w:rsidRPr="00145D11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12</w:t>
            </w:r>
          </w:p>
        </w:tc>
      </w:tr>
      <w:tr w:rsidR="00145D11" w:rsidRPr="00145D11" w:rsidTr="00D45569">
        <w:tc>
          <w:tcPr>
            <w:tcW w:w="1128" w:type="dxa"/>
            <w:vMerge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I</w:t>
            </w:r>
            <w:r w:rsidRPr="00145D11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</w:t>
            </w: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, mA</w:t>
            </w:r>
          </w:p>
        </w:tc>
        <w:tc>
          <w:tcPr>
            <w:tcW w:w="1129" w:type="dxa"/>
            <w:vAlign w:val="center"/>
          </w:tcPr>
          <w:p w:rsidR="00145D11" w:rsidRPr="00145D11" w:rsidRDefault="00185B59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650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L</w:t>
            </w:r>
            <w:r w:rsidRPr="00145D11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21</w:t>
            </w: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 xml:space="preserve"> Ги</w:t>
            </w:r>
          </w:p>
        </w:tc>
        <w:tc>
          <w:tcPr>
            <w:tcW w:w="699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I</w:t>
            </w:r>
            <w:r w:rsidRPr="00145D11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, mA</w:t>
            </w:r>
          </w:p>
        </w:tc>
        <w:tc>
          <w:tcPr>
            <w:tcW w:w="1129" w:type="dxa"/>
            <w:vAlign w:val="center"/>
          </w:tcPr>
          <w:p w:rsidR="00145D11" w:rsidRPr="00145D11" w:rsidRDefault="00185B59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220" w:type="dxa"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L</w:t>
            </w:r>
            <w:r w:rsidRPr="00145D11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12</w:t>
            </w: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 xml:space="preserve"> Ги</w:t>
            </w:r>
          </w:p>
        </w:tc>
        <w:tc>
          <w:tcPr>
            <w:tcW w:w="1129" w:type="dxa"/>
            <w:vMerge/>
            <w:vAlign w:val="center"/>
          </w:tcPr>
          <w:p w:rsidR="00145D11" w:rsidRPr="00145D11" w:rsidRDefault="00145D11" w:rsidP="007749D3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45569" w:rsidRPr="00145D11" w:rsidTr="00D45569">
        <w:tc>
          <w:tcPr>
            <w:tcW w:w="1128" w:type="dxa"/>
            <w:vAlign w:val="center"/>
          </w:tcPr>
          <w:p w:rsidR="00D45569" w:rsidRPr="00145D11" w:rsidRDefault="00D45569" w:rsidP="00D45569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28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9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1650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6.21*10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699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29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7.62</w:t>
            </w:r>
          </w:p>
        </w:tc>
        <w:tc>
          <w:tcPr>
            <w:tcW w:w="1220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5.51*10-2</w:t>
            </w:r>
          </w:p>
        </w:tc>
        <w:tc>
          <w:tcPr>
            <w:tcW w:w="1129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</w:tr>
      <w:tr w:rsidR="00D45569" w:rsidRPr="00B66D2D" w:rsidTr="00D45569">
        <w:tc>
          <w:tcPr>
            <w:tcW w:w="1128" w:type="dxa"/>
            <w:vAlign w:val="center"/>
          </w:tcPr>
          <w:p w:rsidR="00D45569" w:rsidRPr="00145D11" w:rsidRDefault="00D45569" w:rsidP="00D45569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45D11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28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29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4.24</w:t>
            </w:r>
          </w:p>
        </w:tc>
        <w:tc>
          <w:tcPr>
            <w:tcW w:w="1650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3.37*10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699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29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1220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2.94*10-2</w:t>
            </w:r>
          </w:p>
        </w:tc>
        <w:tc>
          <w:tcPr>
            <w:tcW w:w="1129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1.15</w:t>
            </w:r>
          </w:p>
        </w:tc>
      </w:tr>
      <w:tr w:rsidR="00D45569" w:rsidRPr="00B66D2D" w:rsidTr="00D45569">
        <w:tc>
          <w:tcPr>
            <w:tcW w:w="1128" w:type="dxa"/>
            <w:vAlign w:val="center"/>
          </w:tcPr>
          <w:p w:rsidR="00D45569" w:rsidRPr="00B66D2D" w:rsidRDefault="00D45569" w:rsidP="00D45569">
            <w:pPr>
              <w:spacing w:line="276" w:lineRule="auto"/>
              <w:ind w:right="2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B66D2D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8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29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4.97</w:t>
            </w:r>
          </w:p>
        </w:tc>
        <w:tc>
          <w:tcPr>
            <w:tcW w:w="1650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2.64*10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699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29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8.42</w:t>
            </w:r>
          </w:p>
        </w:tc>
        <w:tc>
          <w:tcPr>
            <w:tcW w:w="1220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2.23*10-2</w:t>
            </w:r>
          </w:p>
        </w:tc>
        <w:tc>
          <w:tcPr>
            <w:tcW w:w="1129" w:type="dxa"/>
            <w:vAlign w:val="center"/>
          </w:tcPr>
          <w:p w:rsidR="00D45569" w:rsidRPr="00D45569" w:rsidRDefault="00D45569" w:rsidP="00D45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569"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</w:p>
        </w:tc>
      </w:tr>
    </w:tbl>
    <w:p w:rsidR="00145D11" w:rsidRPr="00145D11" w:rsidRDefault="00145D11" w:rsidP="00145D11">
      <w:pPr>
        <w:spacing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</w:rPr>
      </w:pPr>
      <w:bookmarkStart w:id="1" w:name="_GoBack"/>
      <w:bookmarkEnd w:id="1"/>
      <w:r w:rsidRPr="00145D11">
        <w:rPr>
          <w:rFonts w:ascii="Times New Roman" w:eastAsia="Times New Roman" w:hAnsi="Times New Roman"/>
          <w:b/>
          <w:sz w:val="28"/>
          <w:szCs w:val="28"/>
          <w:lang w:val="ru-RU"/>
        </w:rPr>
        <w:lastRenderedPageBreak/>
        <w:t>Вывод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: изучил зависимость ЭДС индукции в зависимости от количества витков на вторичной катушке, от частоты генератора и соленоида. </w:t>
      </w:r>
      <w:r w:rsidRPr="00145D11">
        <w:rPr>
          <w:rFonts w:ascii="Times New Roman" w:eastAsia="Times New Roman" w:hAnsi="Times New Roman"/>
          <w:sz w:val="28"/>
          <w:szCs w:val="28"/>
        </w:rPr>
        <w:t>Научился измерять ЭДС индукции.</w:t>
      </w:r>
    </w:p>
    <w:p w:rsidR="004562BF" w:rsidRPr="00145D11" w:rsidRDefault="004562BF" w:rsidP="004562BF">
      <w:pPr>
        <w:spacing w:after="0" w:line="0" w:lineRule="atLeast"/>
        <w:ind w:right="40"/>
        <w:rPr>
          <w:rFonts w:ascii="Times New Roman" w:eastAsia="Times New Roman" w:hAnsi="Times New Roman"/>
          <w:sz w:val="28"/>
          <w:szCs w:val="28"/>
          <w:lang w:val="ru-RU"/>
        </w:rPr>
      </w:pP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</w:p>
    <w:sectPr w:rsidR="004562BF" w:rsidRPr="00145D11" w:rsidSect="0026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B59" w:rsidRDefault="00185B59" w:rsidP="002601EC">
      <w:pPr>
        <w:spacing w:after="0" w:line="240" w:lineRule="auto"/>
      </w:pPr>
      <w:r>
        <w:separator/>
      </w:r>
    </w:p>
  </w:endnote>
  <w:endnote w:type="continuationSeparator" w:id="0">
    <w:p w:rsidR="00185B59" w:rsidRDefault="00185B59" w:rsidP="0026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B59" w:rsidRDefault="00185B59" w:rsidP="002601EC">
      <w:pPr>
        <w:spacing w:after="0" w:line="240" w:lineRule="auto"/>
      </w:pPr>
      <w:r>
        <w:separator/>
      </w:r>
    </w:p>
  </w:footnote>
  <w:footnote w:type="continuationSeparator" w:id="0">
    <w:p w:rsidR="00185B59" w:rsidRDefault="00185B59" w:rsidP="00260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40B35"/>
    <w:multiLevelType w:val="hybridMultilevel"/>
    <w:tmpl w:val="7FFED0D6"/>
    <w:lvl w:ilvl="0" w:tplc="5218EE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FE"/>
    <w:rsid w:val="00145D11"/>
    <w:rsid w:val="00185B59"/>
    <w:rsid w:val="0023795E"/>
    <w:rsid w:val="002601EC"/>
    <w:rsid w:val="00273B37"/>
    <w:rsid w:val="003F3E86"/>
    <w:rsid w:val="004562BF"/>
    <w:rsid w:val="005E52E5"/>
    <w:rsid w:val="0067493C"/>
    <w:rsid w:val="00713154"/>
    <w:rsid w:val="007749D3"/>
    <w:rsid w:val="00A4791B"/>
    <w:rsid w:val="00A674FE"/>
    <w:rsid w:val="00AD2820"/>
    <w:rsid w:val="00B35AEB"/>
    <w:rsid w:val="00B66D2D"/>
    <w:rsid w:val="00D45569"/>
    <w:rsid w:val="00EE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A5FC"/>
  <w15:chartTrackingRefBased/>
  <w15:docId w15:val="{AFDBCA60-1152-4722-87EF-3AC64116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1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1EC"/>
  </w:style>
  <w:style w:type="paragraph" w:styleId="Footer">
    <w:name w:val="footer"/>
    <w:basedOn w:val="Normal"/>
    <w:link w:val="FooterChar"/>
    <w:uiPriority w:val="99"/>
    <w:unhideWhenUsed/>
    <w:rsid w:val="002601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1EC"/>
  </w:style>
  <w:style w:type="table" w:styleId="TableGrid">
    <w:name w:val="Table Grid"/>
    <w:basedOn w:val="TableNormal"/>
    <w:uiPriority w:val="59"/>
    <w:rsid w:val="00456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D11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5%D0%BA%D1%82%D1%80%D0%B8%D1%87%D0%B5%D1%81%D0%BA%D0%BE%D0%B5_%D0%BF%D0%BE%D0%BB%D0%B5" TargetMode="External"/><Relationship Id="rId13" Type="http://schemas.openxmlformats.org/officeDocument/2006/relationships/hyperlink" Target="https://ru.wikipedia.org/wiki/%D0%AD%D0%BB%D0%B5%D0%BA%D1%82%D1%80%D0%BE%D0%B4%D0%B2%D0%B8%D0%B6%D1%83%D1%89%D0%B0%D1%8F_%D1%81%D0%B8%D0%BB%D0%B0" TargetMode="External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D%D0%BB%D0%B5%D0%BA%D1%82%D1%80%D0%B8%D1%87%D0%B5%D1%81%D0%BA%D0%B8%D0%B9_%D1%82%D0%BE%D0%BA" TargetMode="External"/><Relationship Id="rId12" Type="http://schemas.openxmlformats.org/officeDocument/2006/relationships/hyperlink" Target="https://ru.wikipedia.org/wiki/%D0%A4%D0%B0%D1%80%D0%B0%D0%B4%D0%B5%D0%B9,_%D0%9C%D0%B0%D0%B9%D0%BA%D0%BB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D%D0%BB%D0%B5%D0%BA%D1%82%D1%80%D0%BE%D0%BC%D0%B0%D0%B3%D0%BD%D0%B8%D1%82%D0%BD%D0%B0%D1%8F_%D0%B8%D0%BD%D0%B4%D1%83%D0%BA%D1%86%D0%B8%D1%8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D%D0%BB%D0%B5%D0%BA%D1%82%D1%80%D0%B8%D1%87%D0%B5%D1%81%D0%BA%D0%B8%D0%B9_%D1%82%D0%BE%D0%BA" TargetMode="External"/><Relationship Id="rId10" Type="http://schemas.openxmlformats.org/officeDocument/2006/relationships/hyperlink" Target="https://ru.wikipedia.org/wiki/%D0%9C%D0%B0%D0%B3%D0%BD%D0%B8%D1%82%D0%BD%D0%BE%D0%B5_%D0%BF%D0%BE%D0%BB%D0%B5" TargetMode="External"/><Relationship Id="rId19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5%D0%BA%D1%82%D0%BE%D1%80_%D1%8D%D0%BB%D0%B5%D0%BA%D1%82%D1%80%D0%B8%D1%87%D0%B5%D1%81%D0%BA%D0%BE%D0%B9_%D0%BF%D0%BE%D0%BB%D1%8F%D1%80%D0%B8%D0%B7%D0%B0%D1%86%D0%B8%D0%B8" TargetMode="External"/><Relationship Id="rId14" Type="http://schemas.openxmlformats.org/officeDocument/2006/relationships/hyperlink" Target="https://ru.wikipedia.org/wiki/%D0%9C%D0%B0%D0%B3%D0%BD%D0%B8%D1%82%D0%BD%D1%8B%D0%B9_%D0%BF%D0%BE%D1%82%D0%BE%D0%B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yaa\OneDrive\_BSUIR\_&#1060;&#1080;&#1079;&#1080;&#1082;&#1072;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yaa\OneDrive\_BSUIR\_&#1060;&#1080;&#1079;&#1080;&#1082;&#1072;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600" b="0" i="0" baseline="0">
                <a:effectLst/>
              </a:rPr>
              <a:t>Зависимость ЭДС индукции от кол-ва витков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е, 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0.98</c:v>
                </c:pt>
                <c:pt idx="1">
                  <c:v>2.0499999999999998</c:v>
                </c:pt>
                <c:pt idx="2">
                  <c:v>2.82</c:v>
                </c:pt>
                <c:pt idx="3">
                  <c:v>3.86</c:v>
                </c:pt>
                <c:pt idx="4">
                  <c:v>4.84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37-4629-9FC5-9676383D3D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871896"/>
        <c:axId val="416872880"/>
      </c:scatterChart>
      <c:valAx>
        <c:axId val="416871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872880"/>
        <c:crosses val="autoZero"/>
        <c:crossBetween val="midCat"/>
      </c:valAx>
      <c:valAx>
        <c:axId val="41687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871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ЭДС от</a:t>
            </a:r>
            <a:r>
              <a:rPr lang="ru-RU" baseline="0"/>
              <a:t> частоты генератора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e, 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Sheet1!$E$2:$E$11</c:f>
              <c:numCache>
                <c:formatCode>General</c:formatCode>
                <c:ptCount val="10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</c:numCache>
            </c:numRef>
          </c:xVal>
          <c:yVal>
            <c:numRef>
              <c:f>Sheet1!$F$2:$F$11</c:f>
              <c:numCache>
                <c:formatCode>General</c:formatCode>
                <c:ptCount val="10"/>
                <c:pt idx="0">
                  <c:v>0.96</c:v>
                </c:pt>
                <c:pt idx="1">
                  <c:v>1.91</c:v>
                </c:pt>
                <c:pt idx="2">
                  <c:v>2.85</c:v>
                </c:pt>
                <c:pt idx="3">
                  <c:v>3.9</c:v>
                </c:pt>
                <c:pt idx="4">
                  <c:v>5.16</c:v>
                </c:pt>
                <c:pt idx="5">
                  <c:v>6.6</c:v>
                </c:pt>
                <c:pt idx="6">
                  <c:v>8.1199999999999992</c:v>
                </c:pt>
                <c:pt idx="7">
                  <c:v>10.36</c:v>
                </c:pt>
                <c:pt idx="8">
                  <c:v>13.1</c:v>
                </c:pt>
                <c:pt idx="9">
                  <c:v>17.579999999999998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30-4A59-B7D7-0941B78039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354560"/>
        <c:axId val="492353904"/>
      </c:scatterChart>
      <c:valAx>
        <c:axId val="49235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353904"/>
        <c:crosses val="autoZero"/>
        <c:crossBetween val="midCat"/>
      </c:valAx>
      <c:valAx>
        <c:axId val="49235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354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7</cp:revision>
  <dcterms:created xsi:type="dcterms:W3CDTF">2020-03-30T09:58:00Z</dcterms:created>
  <dcterms:modified xsi:type="dcterms:W3CDTF">2020-05-11T14:12:00Z</dcterms:modified>
</cp:coreProperties>
</file>